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9D7" w:rsidRPr="00694507" w:rsidRDefault="0091331A" w:rsidP="00A029D7">
      <w:pPr>
        <w:spacing w:line="0" w:lineRule="atLeast"/>
        <w:jc w:val="center"/>
        <w:rPr>
          <w:rStyle w:val="ae"/>
          <w:rFonts w:ascii="Arial" w:eastAsia="標楷體" w:hAnsi="Arial" w:cs="Arial"/>
          <w:color w:val="0D0D0D" w:themeColor="text1" w:themeTint="F2"/>
          <w:sz w:val="28"/>
          <w:szCs w:val="28"/>
          <w:lang w:eastAsia="zh-TW"/>
        </w:rPr>
      </w:pPr>
      <w:r w:rsidRPr="00694507">
        <w:rPr>
          <w:rStyle w:val="ae"/>
          <w:rFonts w:ascii="Arial" w:eastAsia="標楷體" w:hAnsi="Arial" w:cs="Arial"/>
          <w:color w:val="0D0D0D" w:themeColor="text1" w:themeTint="F2"/>
          <w:sz w:val="28"/>
          <w:szCs w:val="28"/>
          <w:lang w:eastAsia="zh-TW"/>
        </w:rPr>
        <w:t>台達連續四</w:t>
      </w:r>
      <w:r w:rsidR="00A029D7" w:rsidRPr="00694507">
        <w:rPr>
          <w:rStyle w:val="ae"/>
          <w:rFonts w:ascii="Arial" w:eastAsia="標楷體" w:hAnsi="Arial" w:cs="Arial"/>
          <w:color w:val="0D0D0D" w:themeColor="text1" w:themeTint="F2"/>
          <w:sz w:val="28"/>
          <w:szCs w:val="28"/>
          <w:lang w:eastAsia="zh-TW"/>
        </w:rPr>
        <w:t>年榮獲</w:t>
      </w:r>
      <w:r w:rsidR="0059594C" w:rsidRPr="00694507">
        <w:rPr>
          <w:rFonts w:ascii="Arial" w:eastAsia="標楷體" w:hAnsi="標楷體" w:cs="Arial"/>
          <w:b/>
          <w:color w:val="0D0D0D" w:themeColor="text1" w:themeTint="F2"/>
          <w:sz w:val="28"/>
          <w:szCs w:val="28"/>
          <w:lang w:eastAsia="zh-TW"/>
        </w:rPr>
        <w:t>《遠見</w:t>
      </w:r>
      <w:r w:rsidR="0059594C" w:rsidRPr="00694507">
        <w:rPr>
          <w:rFonts w:ascii="Arial" w:eastAsia="標楷體" w:hAnsi="標楷體" w:cs="Arial" w:hint="eastAsia"/>
          <w:b/>
          <w:color w:val="0D0D0D" w:themeColor="text1" w:themeTint="F2"/>
          <w:sz w:val="28"/>
          <w:szCs w:val="28"/>
          <w:lang w:eastAsia="zh-TW"/>
        </w:rPr>
        <w:t>雜誌</w:t>
      </w:r>
      <w:r w:rsidR="0059594C" w:rsidRPr="00694507">
        <w:rPr>
          <w:rFonts w:ascii="Arial" w:eastAsia="標楷體" w:hAnsi="標楷體" w:cs="Arial"/>
          <w:b/>
          <w:color w:val="0D0D0D" w:themeColor="text1" w:themeTint="F2"/>
          <w:sz w:val="28"/>
          <w:szCs w:val="28"/>
          <w:lang w:eastAsia="zh-TW"/>
        </w:rPr>
        <w:t>》企業社會責任獎</w:t>
      </w:r>
      <w:r w:rsidR="00A029D7" w:rsidRPr="00694507">
        <w:rPr>
          <w:rStyle w:val="ae"/>
          <w:rFonts w:ascii="Arial" w:eastAsia="標楷體" w:hAnsi="Arial" w:cs="Arial"/>
          <w:color w:val="0D0D0D" w:themeColor="text1" w:themeTint="F2"/>
          <w:sz w:val="28"/>
          <w:szCs w:val="28"/>
          <w:lang w:eastAsia="zh-TW"/>
        </w:rPr>
        <w:t>雙料首獎</w:t>
      </w:r>
    </w:p>
    <w:p w:rsidR="00B91D91" w:rsidRPr="00694507" w:rsidRDefault="00B91D91" w:rsidP="00A029D7">
      <w:pPr>
        <w:spacing w:line="0" w:lineRule="atLeast"/>
        <w:jc w:val="center"/>
        <w:rPr>
          <w:rStyle w:val="ae"/>
          <w:rFonts w:ascii="Arial" w:eastAsia="標楷體" w:hAnsi="Arial" w:cs="Arial"/>
          <w:color w:val="0D0D0D" w:themeColor="text1" w:themeTint="F2"/>
          <w:sz w:val="28"/>
          <w:szCs w:val="28"/>
          <w:lang w:eastAsia="zh-TW"/>
        </w:rPr>
      </w:pPr>
      <w:r w:rsidRPr="00694507">
        <w:rPr>
          <w:rStyle w:val="ae"/>
          <w:rFonts w:ascii="Arial" w:eastAsia="標楷體" w:hAnsi="Arial" w:cs="Arial"/>
          <w:color w:val="0D0D0D" w:themeColor="text1" w:themeTint="F2"/>
          <w:sz w:val="28"/>
          <w:szCs w:val="28"/>
          <w:lang w:eastAsia="zh-TW"/>
        </w:rPr>
        <w:t>關注氣候暖化</w:t>
      </w:r>
      <w:r w:rsidRPr="00694507">
        <w:rPr>
          <w:rStyle w:val="ae"/>
          <w:rFonts w:ascii="Arial" w:eastAsia="標楷體" w:hAnsi="Arial" w:cs="Arial"/>
          <w:color w:val="0D0D0D" w:themeColor="text1" w:themeTint="F2"/>
          <w:sz w:val="28"/>
          <w:szCs w:val="28"/>
          <w:lang w:eastAsia="zh-TW"/>
        </w:rPr>
        <w:t xml:space="preserve"> </w:t>
      </w:r>
      <w:r w:rsidRPr="00694507">
        <w:rPr>
          <w:rStyle w:val="ae"/>
          <w:rFonts w:ascii="Arial" w:eastAsia="標楷體" w:hAnsi="Arial" w:cs="Arial"/>
          <w:color w:val="0D0D0D" w:themeColor="text1" w:themeTint="F2"/>
          <w:sz w:val="28"/>
          <w:szCs w:val="28"/>
          <w:lang w:eastAsia="zh-TW"/>
        </w:rPr>
        <w:t>率先承諾自主減碳</w:t>
      </w:r>
    </w:p>
    <w:p w:rsidR="00A029D7" w:rsidRPr="00694507" w:rsidRDefault="00A029D7" w:rsidP="00A029D7">
      <w:pPr>
        <w:spacing w:beforeLines="50" w:before="180" w:line="0" w:lineRule="atLeast"/>
        <w:jc w:val="right"/>
        <w:rPr>
          <w:rFonts w:ascii="Arial" w:eastAsia="標楷體" w:hAnsi="Arial" w:cs="Arial"/>
          <w:color w:val="0D0D0D" w:themeColor="text1" w:themeTint="F2"/>
          <w:sz w:val="18"/>
          <w:szCs w:val="18"/>
          <w:lang w:eastAsia="zh-TW"/>
        </w:rPr>
      </w:pPr>
      <w:r w:rsidRPr="00694507">
        <w:rPr>
          <w:rFonts w:ascii="Arial" w:eastAsia="標楷體" w:hAnsi="Arial" w:cs="Arial"/>
          <w:color w:val="0D0D0D" w:themeColor="text1" w:themeTint="F2"/>
          <w:sz w:val="18"/>
          <w:szCs w:val="18"/>
          <w:lang w:eastAsia="zh-TW"/>
        </w:rPr>
        <w:t>發佈單位：台達電子工業股份有限公司</w:t>
      </w:r>
    </w:p>
    <w:p w:rsidR="00A029D7" w:rsidRPr="00694507" w:rsidRDefault="0091331A" w:rsidP="00A029D7">
      <w:pPr>
        <w:spacing w:line="0" w:lineRule="atLeast"/>
        <w:jc w:val="right"/>
        <w:rPr>
          <w:rFonts w:ascii="Arial" w:eastAsia="標楷體" w:hAnsi="Arial" w:cs="Arial"/>
          <w:color w:val="0D0D0D" w:themeColor="text1" w:themeTint="F2"/>
          <w:sz w:val="18"/>
          <w:szCs w:val="18"/>
          <w:lang w:eastAsia="zh-TW"/>
        </w:rPr>
      </w:pPr>
      <w:r w:rsidRPr="00694507">
        <w:rPr>
          <w:rFonts w:ascii="Arial" w:eastAsia="標楷體" w:hAnsi="Arial" w:cs="Arial"/>
          <w:color w:val="0D0D0D" w:themeColor="text1" w:themeTint="F2"/>
          <w:sz w:val="18"/>
          <w:szCs w:val="18"/>
          <w:lang w:eastAsia="zh-TW"/>
        </w:rPr>
        <w:t>發佈日期：</w:t>
      </w:r>
      <w:r w:rsidRPr="00694507">
        <w:rPr>
          <w:rFonts w:ascii="Arial" w:eastAsia="標楷體" w:hAnsi="Arial" w:cs="Arial"/>
          <w:color w:val="0D0D0D" w:themeColor="text1" w:themeTint="F2"/>
          <w:sz w:val="18"/>
          <w:szCs w:val="18"/>
          <w:lang w:eastAsia="zh-TW"/>
        </w:rPr>
        <w:t>2016</w:t>
      </w:r>
      <w:r w:rsidR="00A029D7" w:rsidRPr="00694507">
        <w:rPr>
          <w:rFonts w:ascii="Arial" w:eastAsia="標楷體" w:hAnsi="Arial" w:cs="Arial"/>
          <w:color w:val="0D0D0D" w:themeColor="text1" w:themeTint="F2"/>
          <w:sz w:val="18"/>
          <w:szCs w:val="18"/>
          <w:lang w:eastAsia="zh-TW"/>
        </w:rPr>
        <w:t>年</w:t>
      </w:r>
      <w:r w:rsidRPr="00694507">
        <w:rPr>
          <w:rFonts w:ascii="Arial" w:eastAsia="標楷體" w:hAnsi="Arial" w:cs="Arial"/>
          <w:color w:val="0D0D0D" w:themeColor="text1" w:themeTint="F2"/>
          <w:sz w:val="18"/>
          <w:szCs w:val="18"/>
          <w:lang w:eastAsia="zh-TW"/>
        </w:rPr>
        <w:t>5</w:t>
      </w:r>
      <w:r w:rsidR="00A029D7" w:rsidRPr="00694507">
        <w:rPr>
          <w:rFonts w:ascii="Arial" w:eastAsia="標楷體" w:hAnsi="Arial" w:cs="Arial"/>
          <w:color w:val="0D0D0D" w:themeColor="text1" w:themeTint="F2"/>
          <w:sz w:val="18"/>
          <w:szCs w:val="18"/>
          <w:lang w:eastAsia="zh-TW"/>
        </w:rPr>
        <w:t>月</w:t>
      </w:r>
      <w:r w:rsidRPr="00694507">
        <w:rPr>
          <w:rFonts w:ascii="Arial" w:eastAsia="標楷體" w:hAnsi="Arial" w:cs="Arial"/>
          <w:color w:val="0D0D0D" w:themeColor="text1" w:themeTint="F2"/>
          <w:sz w:val="18"/>
          <w:szCs w:val="18"/>
          <w:lang w:eastAsia="zh-TW"/>
        </w:rPr>
        <w:t>3</w:t>
      </w:r>
      <w:r w:rsidR="00A029D7" w:rsidRPr="00694507">
        <w:rPr>
          <w:rFonts w:ascii="Arial" w:eastAsia="標楷體" w:hAnsi="Arial" w:cs="Arial"/>
          <w:color w:val="0D0D0D" w:themeColor="text1" w:themeTint="F2"/>
          <w:sz w:val="18"/>
          <w:szCs w:val="18"/>
          <w:lang w:eastAsia="zh-TW"/>
        </w:rPr>
        <w:t>日</w:t>
      </w:r>
    </w:p>
    <w:p w:rsidR="00592B86" w:rsidRPr="00694507" w:rsidRDefault="00592B86" w:rsidP="00A029D7">
      <w:pPr>
        <w:spacing w:line="360" w:lineRule="exact"/>
        <w:jc w:val="both"/>
        <w:rPr>
          <w:rFonts w:ascii="Arial" w:eastAsia="標楷體" w:hAnsi="Arial" w:cs="Arial"/>
          <w:color w:val="0D0D0D" w:themeColor="text1" w:themeTint="F2"/>
          <w:sz w:val="28"/>
          <w:szCs w:val="28"/>
          <w:lang w:eastAsia="zh-TW"/>
        </w:rPr>
      </w:pPr>
    </w:p>
    <w:p w:rsidR="009F1068" w:rsidRPr="00694507" w:rsidRDefault="00592B86" w:rsidP="00E26D13">
      <w:pPr>
        <w:snapToGrid w:val="0"/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</w:pPr>
      <w:r w:rsidRPr="00694507"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  <w:t>台達今</w:t>
      </w:r>
      <w:r w:rsidR="009F1068" w:rsidRPr="00694507"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  <w:t>(3)</w:t>
      </w:r>
      <w:r w:rsidR="009F1068" w:rsidRPr="00694507"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  <w:t>日</w:t>
      </w:r>
      <w:r w:rsidRPr="00694507"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  <w:t>榮獲由遠見雜誌主辦的第十二屆</w:t>
      </w:r>
      <w:r w:rsidR="0059594C" w:rsidRPr="00694507"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  <w:t>《遠見</w:t>
      </w:r>
      <w:r w:rsidR="0059594C"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雜誌</w:t>
      </w:r>
      <w:r w:rsidR="0059594C" w:rsidRPr="00694507"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  <w:t>》「</w:t>
      </w:r>
      <w:r w:rsidRPr="00694507"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  <w:t>企業社會責任獎」</w:t>
      </w:r>
      <w:r w:rsidR="002B594F" w:rsidRPr="00694507"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  <w:t>兩項大獎</w:t>
      </w:r>
      <w:r w:rsidR="0031530E">
        <w:rPr>
          <w:rFonts w:ascii="標楷體" w:eastAsia="標楷體" w:hAnsi="標楷體" w:cs="Arial" w:hint="eastAsia"/>
          <w:bCs/>
          <w:color w:val="0D0D0D" w:themeColor="text1" w:themeTint="F2"/>
          <w:sz w:val="28"/>
          <w:szCs w:val="28"/>
          <w:lang w:eastAsia="zh-TW"/>
        </w:rPr>
        <w:t>：</w:t>
      </w:r>
      <w:r w:rsidR="009F1068" w:rsidRPr="00694507"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  <w:t>在公司治理、環境保護與社會參與等面向，以</w:t>
      </w:r>
      <w:r w:rsidR="002B594F" w:rsidRPr="00694507"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  <w:t>優異的整體績效表現獲得</w:t>
      </w:r>
      <w:r w:rsidRPr="00694507"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  <w:t>年度大調查電子科技組首獎</w:t>
      </w:r>
      <w:r w:rsidR="003E33E1" w:rsidRPr="00694507"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  <w:t>；</w:t>
      </w:r>
      <w:r w:rsidR="000E6F21" w:rsidRPr="00694507"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  <w:t>巴黎氣候峰會</w:t>
      </w:r>
      <w:r w:rsidR="0031530E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(COP21)</w:t>
      </w:r>
      <w:r w:rsidR="009B2297"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中</w:t>
      </w:r>
      <w:r w:rsidR="000E6F21" w:rsidRPr="00694507"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  <w:t>展現</w:t>
      </w:r>
      <w:r w:rsidR="009F1068" w:rsidRPr="00694507"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  <w:t>綠建築推動經驗</w:t>
      </w:r>
      <w:r w:rsidR="000E6F21" w:rsidRPr="00694507"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  <w:t>的</w:t>
      </w:r>
      <w:r w:rsidRPr="00694507"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  <w:t>「</w:t>
      </w:r>
      <w:r w:rsidRPr="00694507"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  <w:t>Delta21</w:t>
      </w:r>
      <w:r w:rsidR="00CD0D91" w:rsidRPr="00694507"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  <w:t xml:space="preserve"> </w:t>
      </w:r>
      <w:r w:rsidRPr="00694507"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  <w:t>@</w:t>
      </w:r>
      <w:r w:rsidR="00CD0D91" w:rsidRPr="00694507"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  <w:t xml:space="preserve"> </w:t>
      </w:r>
      <w:r w:rsidRPr="00694507"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  <w:t>COP2</w:t>
      </w:r>
      <w:r w:rsidR="00CD0D91" w:rsidRPr="00694507"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  <w:t>1</w:t>
      </w:r>
      <w:r w:rsidR="00CD0D91" w:rsidRPr="00694507"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  <w:t>」</w:t>
      </w:r>
      <w:r w:rsidRPr="00694507"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  <w:t>倡議活動</w:t>
      </w:r>
      <w:r w:rsidR="009B2297"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，</w:t>
      </w:r>
      <w:r w:rsidR="002B594F" w:rsidRPr="00694507"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  <w:t>則</w:t>
      </w:r>
      <w:r w:rsidRPr="00694507"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  <w:t>獲得傑出方案環境友善組首獎。</w:t>
      </w:r>
      <w:r w:rsidR="009F1068" w:rsidRPr="00694507"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  <w:t>此為台達連續四年榮獲「遠見企業社會責任獎」雙料首獎。</w:t>
      </w:r>
    </w:p>
    <w:p w:rsidR="00E26D13" w:rsidRPr="00694507" w:rsidRDefault="00E26D13" w:rsidP="00E26D13">
      <w:pPr>
        <w:snapToGrid w:val="0"/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</w:pPr>
    </w:p>
    <w:p w:rsidR="00083688" w:rsidRPr="00694507" w:rsidRDefault="00843764" w:rsidP="00AC2C67">
      <w:pPr>
        <w:tabs>
          <w:tab w:val="left" w:pos="12900"/>
        </w:tabs>
        <w:snapToGrid w:val="0"/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</w:pPr>
      <w:r w:rsidRPr="00694507"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  <w:t>台達集團創辦人</w:t>
      </w:r>
      <w:r w:rsidR="00366B9C"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  <w:t>鄭崇華</w:t>
      </w:r>
      <w:r w:rsidRPr="00694507"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  <w:t>表示</w:t>
      </w:r>
      <w:r w:rsidR="00EE4961"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：</w:t>
      </w:r>
      <w:r w:rsidR="004E71ED"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感謝評審</w:t>
      </w:r>
      <w:r w:rsidR="0031530E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們</w:t>
      </w:r>
      <w:r w:rsidR="004E71ED"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的肯定</w:t>
      </w:r>
      <w:r w:rsidR="004E71ED" w:rsidRPr="00694507">
        <w:rPr>
          <w:rFonts w:ascii="標楷體" w:eastAsia="標楷體" w:hAnsi="標楷體" w:cs="Arial" w:hint="eastAsia"/>
          <w:bCs/>
          <w:color w:val="0D0D0D" w:themeColor="text1" w:themeTint="F2"/>
          <w:sz w:val="28"/>
          <w:szCs w:val="28"/>
          <w:lang w:eastAsia="zh-TW"/>
        </w:rPr>
        <w:t>。</w:t>
      </w:r>
      <w:r w:rsidR="00EB1717"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台達</w:t>
      </w:r>
      <w:r w:rsidR="00EE4961"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重視企業社會責任發展，善盡</w:t>
      </w:r>
      <w:r w:rsidR="003C7ACC"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國際</w:t>
      </w:r>
      <w:r w:rsidR="00B72376"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企業</w:t>
      </w:r>
      <w:r w:rsidR="00B72376" w:rsidRPr="00694507">
        <w:rPr>
          <w:rFonts w:eastAsia="標楷體"/>
          <w:bCs/>
          <w:color w:val="0D0D0D" w:themeColor="text1" w:themeTint="F2"/>
          <w:sz w:val="28"/>
          <w:szCs w:val="28"/>
          <w:lang w:eastAsia="zh-TW"/>
        </w:rPr>
        <w:t>公民責任</w:t>
      </w:r>
      <w:r w:rsidR="00B72376"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，</w:t>
      </w:r>
      <w:r w:rsidR="00DE76C3"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於</w:t>
      </w:r>
      <w:r w:rsidR="00000197"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2015</w:t>
      </w:r>
      <w:r w:rsidR="00000197"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年推動多項重要</w:t>
      </w:r>
      <w:r w:rsidR="00DE76C3"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專案</w:t>
      </w:r>
      <w:r w:rsidR="00000197"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：面對氣候暖化</w:t>
      </w:r>
      <w:r w:rsidR="00083688"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危機</w:t>
      </w:r>
      <w:r w:rsidR="00000197"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，</w:t>
      </w:r>
      <w:r w:rsidR="00EB1717"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以實際行動率先企業自主</w:t>
      </w:r>
      <w:proofErr w:type="gramStart"/>
      <w:r w:rsidR="00EB1717"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減碳，</w:t>
      </w:r>
      <w:proofErr w:type="gramEnd"/>
      <w:r w:rsidR="00EB1717"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提出</w:t>
      </w:r>
      <w:r w:rsidR="00EB1717" w:rsidRPr="00694507"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  <w:t>2020</w:t>
      </w:r>
      <w:r w:rsidR="00EB1717"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年整體用電密集度再減少</w:t>
      </w:r>
      <w:r w:rsidR="00EB1717" w:rsidRPr="00694507"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  <w:t>30%</w:t>
      </w:r>
      <w:r w:rsidR="00EB1717"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的新目標；</w:t>
      </w:r>
      <w:r w:rsidR="00EB1717" w:rsidRPr="00694507"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  <w:t>擴大投入巴黎氣候</w:t>
      </w:r>
      <w:r w:rsidR="0031530E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峰</w:t>
      </w:r>
      <w:r w:rsidR="00EB1717" w:rsidRPr="00694507"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  <w:t>會，</w:t>
      </w:r>
      <w:r w:rsidR="00EB1717"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參與國際論壇，</w:t>
      </w:r>
      <w:r w:rsidR="00EB1717" w:rsidRPr="00694507"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  <w:t>舉辦「</w:t>
      </w:r>
      <w:r w:rsidR="00EB1717" w:rsidRPr="00694507"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  <w:t>Delta21 @ COP21</w:t>
      </w:r>
      <w:r w:rsidR="00EB1717" w:rsidRPr="00694507"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  <w:t>」綠建築展</w:t>
      </w:r>
      <w:r w:rsidR="00DE76C3"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覽</w:t>
      </w:r>
      <w:r w:rsidR="00EB1717"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，</w:t>
      </w:r>
      <w:r w:rsidR="00C00DD4"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分享</w:t>
      </w:r>
      <w:r w:rsidR="00EB1717" w:rsidRPr="00694507"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  <w:t>綠建築</w:t>
      </w:r>
      <w:r w:rsidR="00EB1717"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節能</w:t>
      </w:r>
      <w:r w:rsidR="00DE76C3"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經驗</w:t>
      </w:r>
      <w:r w:rsidR="00F27F30"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，為台灣發聲</w:t>
      </w:r>
      <w:r w:rsidR="00EB1717"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；</w:t>
      </w:r>
      <w:proofErr w:type="gramStart"/>
      <w:r w:rsidR="00C00DD4"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推出線上</w:t>
      </w:r>
      <w:bookmarkStart w:id="0" w:name="_GoBack"/>
      <w:bookmarkEnd w:id="0"/>
      <w:r w:rsidR="00C00DD4"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開放式</w:t>
      </w:r>
      <w:proofErr w:type="gramEnd"/>
      <w:r w:rsidR="00C00DD4"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課程平台</w:t>
      </w:r>
      <w:r w:rsidR="00C00DD4"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 xml:space="preserve">- </w:t>
      </w:r>
      <w:proofErr w:type="spellStart"/>
      <w:r w:rsidR="00C00DD4" w:rsidRPr="00694507"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  <w:t>DeltaMOOCx</w:t>
      </w:r>
      <w:proofErr w:type="spellEnd"/>
      <w:r w:rsidR="00C00DD4"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，</w:t>
      </w:r>
      <w:r w:rsidR="00DE76C3" w:rsidRPr="00694507"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  <w:t>利用數位學習，培育技職人才。</w:t>
      </w:r>
    </w:p>
    <w:p w:rsidR="00083688" w:rsidRPr="00694507" w:rsidRDefault="00083688" w:rsidP="00DD64E8">
      <w:pPr>
        <w:snapToGrid w:val="0"/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</w:pPr>
    </w:p>
    <w:p w:rsidR="003B1DC2" w:rsidRPr="00694507" w:rsidRDefault="008100AA" w:rsidP="009567BD">
      <w:pPr>
        <w:snapToGrid w:val="0"/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</w:pPr>
      <w:r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為減緩氣候暖化，</w:t>
      </w:r>
      <w:r w:rsidR="003B1DC2"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在企業自主</w:t>
      </w:r>
      <w:proofErr w:type="gramStart"/>
      <w:r w:rsidR="003B1DC2"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減碳上</w:t>
      </w:r>
      <w:proofErr w:type="gramEnd"/>
      <w:r w:rsidR="003B1DC2"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，</w:t>
      </w:r>
      <w:r w:rsidR="009567BD"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台達</w:t>
      </w:r>
      <w:r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主要廠區用電密集度</w:t>
      </w:r>
      <w:r w:rsidR="00A9424D"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達</w:t>
      </w:r>
      <w:r w:rsidR="00A9424D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成</w:t>
      </w:r>
      <w:r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2014</w:t>
      </w:r>
      <w:r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年相較</w:t>
      </w:r>
      <w:r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2009</w:t>
      </w:r>
      <w:r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年</w:t>
      </w:r>
      <w:r w:rsidR="00A8042D"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下降</w:t>
      </w:r>
      <w:r w:rsidRPr="00694507"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  <w:t>50%</w:t>
      </w:r>
      <w:r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的</w:t>
      </w:r>
      <w:r w:rsidR="000E0D66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首次</w:t>
      </w:r>
      <w:r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目標外</w:t>
      </w:r>
      <w:r w:rsidR="00A9424D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，</w:t>
      </w:r>
      <w:r w:rsidR="009567BD"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再次承諾，設定</w:t>
      </w:r>
      <w:r w:rsidR="003B1DC2"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用電密集度</w:t>
      </w:r>
      <w:r w:rsidR="00A8042D" w:rsidRPr="00694507"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  <w:t>2020</w:t>
      </w:r>
      <w:r w:rsidR="00A8042D"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年較</w:t>
      </w:r>
      <w:r w:rsidR="009567BD"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2014</w:t>
      </w:r>
      <w:r w:rsidR="009567BD"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年</w:t>
      </w:r>
      <w:r w:rsidR="003B1DC2"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再減少</w:t>
      </w:r>
      <w:r w:rsidR="003B1DC2" w:rsidRPr="00694507"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  <w:t>30%</w:t>
      </w:r>
      <w:r w:rsidR="009567BD"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的新目標，</w:t>
      </w:r>
      <w:r w:rsidR="00AC2C67"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擴大</w:t>
      </w:r>
      <w:r w:rsidR="009567BD"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管理範圍</w:t>
      </w:r>
      <w:r w:rsidR="009A22CE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並</w:t>
      </w:r>
      <w:r w:rsidR="00A8042D"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全員參與</w:t>
      </w:r>
      <w:r w:rsidR="003B1DC2"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。</w:t>
      </w:r>
      <w:r w:rsidR="002579DA"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同時</w:t>
      </w:r>
      <w:r w:rsidR="007823E4"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，在巴黎氣候會議舉辨前</w:t>
      </w:r>
      <w:r w:rsidR="00A8042D"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夕</w:t>
      </w:r>
      <w:r w:rsidR="007823E4"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發布「台達氣候行動方案專書」，</w:t>
      </w:r>
      <w:r w:rsidR="009474B5"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傳達對環</w:t>
      </w:r>
      <w:r w:rsidR="00C52502"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境保護的承諾，以電力電子核心技術為基礎，全球營運布局為推動據點，</w:t>
      </w:r>
      <w:r w:rsidR="00A9424D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投入前瞻性</w:t>
      </w:r>
      <w:proofErr w:type="gramStart"/>
      <w:r w:rsidR="00A9424D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的創能</w:t>
      </w:r>
      <w:proofErr w:type="gramEnd"/>
      <w:r w:rsidR="00A9424D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、儲能與節能產品開發</w:t>
      </w:r>
      <w:r w:rsidR="00C52502"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，</w:t>
      </w:r>
      <w:r w:rsidR="009474B5"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提供更</w:t>
      </w:r>
      <w:proofErr w:type="gramStart"/>
      <w:r w:rsidR="009474B5"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具減碳</w:t>
      </w:r>
      <w:proofErr w:type="gramEnd"/>
      <w:r w:rsidR="009474B5"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效益的方案</w:t>
      </w:r>
      <w:r w:rsidR="00C52502" w:rsidRPr="00694507">
        <w:rPr>
          <w:rFonts w:ascii="微軟正黑體" w:eastAsia="微軟正黑體" w:hAnsi="微軟正黑體" w:cs="Arial" w:hint="eastAsia"/>
          <w:bCs/>
          <w:color w:val="0D0D0D" w:themeColor="text1" w:themeTint="F2"/>
          <w:sz w:val="28"/>
          <w:szCs w:val="28"/>
          <w:lang w:eastAsia="zh-TW"/>
        </w:rPr>
        <w:t>，</w:t>
      </w:r>
      <w:r w:rsidR="009474B5"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以期</w:t>
      </w:r>
      <w:r w:rsidR="00C52502"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發揮</w:t>
      </w:r>
      <w:r w:rsidR="009474B5"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影響力。</w:t>
      </w:r>
    </w:p>
    <w:p w:rsidR="00DD64E8" w:rsidRPr="00694507" w:rsidRDefault="00DD64E8" w:rsidP="00E26D13">
      <w:pPr>
        <w:snapToGrid w:val="0"/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</w:pPr>
    </w:p>
    <w:p w:rsidR="00504E32" w:rsidRPr="00694507" w:rsidRDefault="00C52502" w:rsidP="00E26D13">
      <w:pPr>
        <w:snapToGrid w:val="0"/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</w:pPr>
      <w:r w:rsidRPr="00694507"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  <w:t>台達</w:t>
      </w:r>
      <w:r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遠赴</w:t>
      </w:r>
      <w:r w:rsidR="00237B24" w:rsidRPr="00694507"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  <w:t>巴黎氣候</w:t>
      </w:r>
      <w:r w:rsidR="002579DA"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峰會</w:t>
      </w:r>
      <w:r w:rsidR="002579DA"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COP21</w:t>
      </w:r>
      <w:r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現場</w:t>
      </w:r>
      <w:r w:rsidR="00237B24" w:rsidRPr="00694507"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  <w:t>，</w:t>
      </w:r>
      <w:r w:rsidR="00DF2B10" w:rsidRPr="00694507"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  <w:t>將過去十年打造</w:t>
      </w:r>
      <w:r w:rsidR="00DF2B10" w:rsidRPr="00694507"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  <w:t>21</w:t>
      </w:r>
      <w:r w:rsidR="00DF2B10" w:rsidRPr="00694507"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  <w:t>棟綠建築的經驗，帶到法國巴黎，舉辦</w:t>
      </w:r>
      <w:r w:rsidR="00DF2B10" w:rsidRPr="00694507"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  <w:t xml:space="preserve"> </w:t>
      </w:r>
      <w:r w:rsidR="00DF2B10" w:rsidRPr="00694507"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  <w:t>「</w:t>
      </w:r>
      <w:r w:rsidR="00DF2B10" w:rsidRPr="00694507"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  <w:t>Delta21 @ COP21</w:t>
      </w:r>
      <w:r w:rsidR="00DF2B10" w:rsidRPr="00694507"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  <w:t>」綠建築展</w:t>
      </w:r>
      <w:r w:rsidR="00237B24" w:rsidRPr="00694507"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  <w:t>，</w:t>
      </w:r>
      <w:r w:rsidR="003D40AC" w:rsidRPr="00694507"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  <w:t>完整呈現台達在節能與綠建築的具體成果</w:t>
      </w:r>
      <w:r w:rsidR="003D40AC"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，</w:t>
      </w:r>
      <w:r w:rsidR="00237B24" w:rsidRPr="00694507"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  <w:t>讓國際社會看見企業在</w:t>
      </w:r>
      <w:r w:rsidR="0031530E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降低建築能耗</w:t>
      </w:r>
      <w:r w:rsidR="00415AF7"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與</w:t>
      </w:r>
      <w:r w:rsidR="00237B24" w:rsidRPr="00694507"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  <w:t>環境教育的努力</w:t>
      </w:r>
      <w:r w:rsidR="002579DA" w:rsidRPr="00694507"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  <w:t>。同時，</w:t>
      </w:r>
      <w:r w:rsidR="002579DA"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在國際氣候</w:t>
      </w:r>
      <w:r w:rsidR="002579DA" w:rsidRPr="00694507"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  <w:t>論壇</w:t>
      </w:r>
      <w:r w:rsidR="002579DA"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上</w:t>
      </w:r>
      <w:r w:rsidR="0031530E"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  <w:t>，呼籲各國</w:t>
      </w:r>
      <w:r w:rsidR="0031530E"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重視</w:t>
      </w:r>
      <w:r w:rsidR="00DF2B10" w:rsidRPr="00694507"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  <w:t>提升能源</w:t>
      </w:r>
      <w:r w:rsidR="0031530E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使用</w:t>
      </w:r>
      <w:r w:rsidR="0031530E"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  <w:t>效</w:t>
      </w:r>
      <w:r w:rsidR="0031530E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率</w:t>
      </w:r>
      <w:r w:rsidR="002579DA" w:rsidRPr="00694507">
        <w:rPr>
          <w:rFonts w:ascii="微軟正黑體" w:eastAsia="微軟正黑體" w:hAnsi="微軟正黑體" w:cs="Arial" w:hint="eastAsia"/>
          <w:bCs/>
          <w:color w:val="0D0D0D" w:themeColor="text1" w:themeTint="F2"/>
          <w:sz w:val="28"/>
          <w:szCs w:val="28"/>
          <w:lang w:eastAsia="zh-TW"/>
        </w:rPr>
        <w:t>，</w:t>
      </w:r>
      <w:r w:rsidR="002579DA"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打造永續城市</w:t>
      </w:r>
      <w:r w:rsidR="00735A27" w:rsidRPr="00694507"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  <w:t>。</w:t>
      </w:r>
      <w:r w:rsidR="003D40AC" w:rsidRPr="00694507"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  <w:t>能</w:t>
      </w:r>
      <w:r w:rsidR="0059594C"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夠</w:t>
      </w:r>
      <w:r w:rsidR="00DF2B10" w:rsidRPr="00694507"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  <w:t>在國際氣候會議上，對聯合國的成員與環境意見領袖分享台達經驗，發揮企業影響力，對台達，甚至對台灣，都是一個十分難得的機會。</w:t>
      </w:r>
    </w:p>
    <w:p w:rsidR="00E26D13" w:rsidRPr="00694507" w:rsidRDefault="00E26D13" w:rsidP="00E26D13">
      <w:pPr>
        <w:snapToGrid w:val="0"/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</w:pPr>
    </w:p>
    <w:p w:rsidR="004A68CA" w:rsidRPr="00694507" w:rsidRDefault="00F23F14" w:rsidP="004A68CA">
      <w:pPr>
        <w:snapToGrid w:val="0"/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</w:pPr>
      <w:proofErr w:type="gramStart"/>
      <w:r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此外，</w:t>
      </w:r>
      <w:proofErr w:type="gramEnd"/>
      <w:r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台達</w:t>
      </w:r>
      <w:r w:rsidR="004A68CA"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積極</w:t>
      </w:r>
      <w:r w:rsidR="0048590B"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推動</w:t>
      </w:r>
      <w:r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技職與自動化領域</w:t>
      </w:r>
      <w:proofErr w:type="gramStart"/>
      <w:r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的線上開放式</w:t>
      </w:r>
      <w:proofErr w:type="gramEnd"/>
      <w:r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課程平台</w:t>
      </w:r>
      <w:r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 xml:space="preserve">- </w:t>
      </w:r>
      <w:proofErr w:type="spellStart"/>
      <w:r w:rsidRPr="00694507"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  <w:t>DeltaMOOCx</w:t>
      </w:r>
      <w:proofErr w:type="spellEnd"/>
      <w:r w:rsidR="0048590B"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，</w:t>
      </w:r>
      <w:r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希望能作為一個媒介，</w:t>
      </w:r>
      <w:r w:rsidR="0048590B"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讓老師們</w:t>
      </w:r>
      <w:proofErr w:type="gramStart"/>
      <w:r w:rsidR="0048590B"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運用線上科技</w:t>
      </w:r>
      <w:proofErr w:type="gramEnd"/>
      <w:r w:rsidR="0048590B"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，</w:t>
      </w:r>
      <w:r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發揮自身的影響力</w:t>
      </w:r>
      <w:r w:rsidR="0048590B"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，</w:t>
      </w:r>
      <w:r w:rsidR="004A68CA"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提供</w:t>
      </w:r>
      <w:r w:rsidR="00022CA8"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更多</w:t>
      </w:r>
      <w:r w:rsidR="0048590B"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的</w:t>
      </w:r>
      <w:r w:rsidR="00022CA8"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學生擁有更豐富的</w:t>
      </w:r>
      <w:r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學習資源</w:t>
      </w:r>
      <w:r w:rsidR="0048590B"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，</w:t>
      </w:r>
      <w:r w:rsidR="000E0D66" w:rsidRPr="00E71B88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提升學習動機與成效，培育科技人才，進而</w:t>
      </w:r>
      <w:r w:rsidR="0048590B"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縮短城鄉差距</w:t>
      </w:r>
      <w:r w:rsidR="004A68CA"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，</w:t>
      </w:r>
      <w:r w:rsidR="004A68CA" w:rsidRPr="00694507"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  <w:t>產業發展與技職體系密切銜接</w:t>
      </w:r>
      <w:r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。</w:t>
      </w:r>
      <w:r w:rsidR="0048590B"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目前，</w:t>
      </w:r>
      <w:proofErr w:type="spellStart"/>
      <w:r w:rsidR="0048590B" w:rsidRPr="00694507"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  <w:t>DeltaMOOCx</w:t>
      </w:r>
      <w:proofErr w:type="spellEnd"/>
      <w:r w:rsidR="0068523F"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已</w:t>
      </w:r>
      <w:r w:rsidR="0068523F" w:rsidRPr="00694507"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  <w:t>累積</w:t>
      </w:r>
      <w:r w:rsidR="0048590B"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約</w:t>
      </w:r>
      <w:r w:rsidR="0048590B" w:rsidRPr="00694507"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  <w:t>120</w:t>
      </w:r>
      <w:r w:rsidR="0048590B"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0</w:t>
      </w:r>
      <w:r w:rsidR="0068523F"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支教學影片、超過</w:t>
      </w:r>
      <w:r w:rsidR="0068523F" w:rsidRPr="00694507"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  <w:t>20</w:t>
      </w:r>
      <w:r w:rsidR="0068523F"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萬人次瀏覽量、</w:t>
      </w:r>
      <w:r w:rsidR="0068523F" w:rsidRPr="00694507"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  <w:t>45</w:t>
      </w:r>
      <w:r w:rsidR="0068523F"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所學校加入、</w:t>
      </w:r>
      <w:r w:rsidR="0068523F" w:rsidRPr="00694507"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  <w:t>8</w:t>
      </w:r>
      <w:r w:rsidR="0068523F"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000</w:t>
      </w:r>
      <w:r w:rsidR="0068523F"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多人註冊</w:t>
      </w:r>
      <w:r w:rsidR="0048590B" w:rsidRPr="00694507"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  <w:t>。</w:t>
      </w:r>
      <w:r w:rsidR="004A68CA" w:rsidRPr="00694507"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  <w:t xml:space="preserve"> </w:t>
      </w:r>
    </w:p>
    <w:p w:rsidR="00F23F14" w:rsidRPr="00694507" w:rsidRDefault="00F23F14" w:rsidP="00F23F14">
      <w:pPr>
        <w:pStyle w:val="af8"/>
        <w:spacing w:line="0" w:lineRule="atLeast"/>
        <w:rPr>
          <w:rFonts w:ascii="Arial" w:eastAsia="標楷體" w:hAnsi="Arial" w:cs="Arial"/>
          <w:bCs/>
          <w:color w:val="0D0D0D" w:themeColor="text1" w:themeTint="F2"/>
          <w:sz w:val="28"/>
          <w:szCs w:val="28"/>
        </w:rPr>
      </w:pPr>
    </w:p>
    <w:p w:rsidR="0059594C" w:rsidRPr="00694507" w:rsidRDefault="0059594C" w:rsidP="00E26D13">
      <w:pPr>
        <w:snapToGrid w:val="0"/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</w:pPr>
      <w:r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lastRenderedPageBreak/>
        <w:t>第</w:t>
      </w:r>
      <w:r w:rsidRPr="00694507"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  <w:t>12</w:t>
      </w:r>
      <w:r w:rsidRPr="00694507"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  <w:t>屆《遠見</w:t>
      </w:r>
      <w:r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雜誌</w:t>
      </w:r>
      <w:r w:rsidRPr="00694507"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  <w:t>》企業社會責任獎，</w:t>
      </w:r>
      <w:r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分為「</w:t>
      </w:r>
      <w:r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CSR</w:t>
      </w:r>
      <w:r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年度大調查」與「傑出</w:t>
      </w:r>
      <w:r w:rsidRPr="00694507"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  <w:t>方案</w:t>
      </w:r>
      <w:r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」兩大類。「</w:t>
      </w:r>
      <w:r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CSR</w:t>
      </w:r>
      <w:r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年度大調查」</w:t>
      </w:r>
      <w:r w:rsidRPr="00694507"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  <w:t>分為電子科技、</w:t>
      </w:r>
      <w:proofErr w:type="gramStart"/>
      <w:r w:rsidRPr="00694507"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  <w:t>傳產製造</w:t>
      </w:r>
      <w:proofErr w:type="gramEnd"/>
      <w:r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、金融與服務</w:t>
      </w:r>
      <w:r w:rsidRPr="00694507"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  <w:t>四個組別</w:t>
      </w:r>
      <w:r w:rsidR="0031530E">
        <w:rPr>
          <w:rFonts w:ascii="標楷體" w:eastAsia="標楷體" w:hAnsi="標楷體" w:cs="Arial" w:hint="eastAsia"/>
          <w:bCs/>
          <w:color w:val="0D0D0D" w:themeColor="text1" w:themeTint="F2"/>
          <w:sz w:val="28"/>
          <w:szCs w:val="28"/>
          <w:lang w:eastAsia="zh-TW"/>
        </w:rPr>
        <w:t>；</w:t>
      </w:r>
      <w:r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「傑出</w:t>
      </w:r>
      <w:r w:rsidRPr="00694507"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  <w:t>方案</w:t>
      </w:r>
      <w:r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」分為</w:t>
      </w:r>
      <w:r w:rsidRPr="00694507"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  <w:t>幸福企業、環境友善、教育推廣、公益推動四個組別。</w:t>
      </w:r>
      <w:proofErr w:type="gramStart"/>
      <w:r w:rsidR="00DF23C9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本屆共</w:t>
      </w:r>
      <w:r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131</w:t>
      </w:r>
      <w:r w:rsidR="00DF23C9"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  <w:t>家</w:t>
      </w:r>
      <w:proofErr w:type="gramEnd"/>
      <w:r w:rsidR="00DF23C9"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  <w:t>企業投遞</w:t>
      </w:r>
      <w:r w:rsidRPr="00694507"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  <w:t>282</w:t>
      </w:r>
      <w:r w:rsidRPr="00694507"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  <w:t>件</w:t>
      </w:r>
      <w:r w:rsidRPr="0069450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方案。</w:t>
      </w:r>
    </w:p>
    <w:p w:rsidR="00F74D30" w:rsidRPr="00694507" w:rsidRDefault="00F74D30" w:rsidP="0067720C">
      <w:pPr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</w:pPr>
    </w:p>
    <w:p w:rsidR="00291E5A" w:rsidRPr="00694507" w:rsidRDefault="004541C9" w:rsidP="004541C9">
      <w:pPr>
        <w:widowControl w:val="0"/>
        <w:spacing w:line="0" w:lineRule="atLeast"/>
        <w:jc w:val="center"/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</w:pPr>
      <w:r w:rsidRPr="00694507"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  <w:t>＃　＃　＃</w:t>
      </w:r>
    </w:p>
    <w:p w:rsidR="00BF0174" w:rsidRDefault="00BF0174" w:rsidP="00BF0174">
      <w:pPr>
        <w:tabs>
          <w:tab w:val="left" w:pos="4320"/>
          <w:tab w:val="left" w:pos="5220"/>
          <w:tab w:val="left" w:pos="5580"/>
        </w:tabs>
        <w:spacing w:line="360" w:lineRule="exact"/>
        <w:ind w:right="-28"/>
        <w:jc w:val="both"/>
        <w:rPr>
          <w:rFonts w:ascii="Arial" w:eastAsia="標楷體" w:hAnsi="Arial" w:cs="Arial"/>
          <w:bCs/>
          <w:lang w:eastAsia="zh-TW"/>
        </w:rPr>
      </w:pPr>
      <w:r>
        <w:rPr>
          <w:rFonts w:ascii="Arial" w:eastAsia="標楷體" w:hAnsi="Arial" w:cs="Arial" w:hint="eastAsia"/>
          <w:b/>
          <w:lang w:eastAsia="zh-TW"/>
        </w:rPr>
        <w:t>關於台達</w:t>
      </w:r>
      <w:r>
        <w:rPr>
          <w:rFonts w:ascii="Arial" w:eastAsia="標楷體" w:hAnsi="Arial" w:cs="Arial"/>
          <w:bCs/>
          <w:lang w:eastAsia="zh-TW"/>
        </w:rPr>
        <w:br/>
      </w:r>
      <w:r>
        <w:rPr>
          <w:rFonts w:ascii="Arial" w:eastAsia="標楷體" w:hAnsi="Arial" w:cs="Arial" w:hint="eastAsia"/>
          <w:bCs/>
          <w:lang w:eastAsia="zh-TW"/>
        </w:rPr>
        <w:t>台達創立於</w:t>
      </w:r>
      <w:r>
        <w:rPr>
          <w:rFonts w:ascii="Arial" w:eastAsia="標楷體" w:hAnsi="Arial" w:cs="Arial"/>
          <w:bCs/>
          <w:lang w:eastAsia="zh-TW"/>
        </w:rPr>
        <w:t xml:space="preserve"> 1971 </w:t>
      </w:r>
      <w:r>
        <w:rPr>
          <w:rFonts w:ascii="Arial" w:eastAsia="標楷體" w:hAnsi="Arial" w:cs="Arial" w:hint="eastAsia"/>
          <w:bCs/>
          <w:lang w:eastAsia="zh-TW"/>
        </w:rPr>
        <w:t>年，為電源管理與散熱解決方案的領導廠商，並在多項產品領域居世界級重要地位。面對日益嚴重的氣候變遷議題，台達秉持「環保</w:t>
      </w:r>
      <w:r>
        <w:rPr>
          <w:rFonts w:ascii="Arial" w:eastAsia="標楷體" w:hAnsi="Arial" w:cs="Arial"/>
          <w:bCs/>
          <w:lang w:eastAsia="zh-TW"/>
        </w:rPr>
        <w:t xml:space="preserve"> </w:t>
      </w:r>
      <w:r>
        <w:rPr>
          <w:rFonts w:ascii="Arial" w:eastAsia="標楷體" w:hAnsi="Arial" w:cs="Arial" w:hint="eastAsia"/>
          <w:bCs/>
          <w:lang w:eastAsia="zh-TW"/>
        </w:rPr>
        <w:t>節能</w:t>
      </w:r>
      <w:r>
        <w:rPr>
          <w:rFonts w:ascii="Arial" w:eastAsia="標楷體" w:hAnsi="Arial" w:cs="Arial"/>
          <w:bCs/>
          <w:lang w:eastAsia="zh-TW"/>
        </w:rPr>
        <w:t xml:space="preserve"> </w:t>
      </w:r>
      <w:r>
        <w:rPr>
          <w:rFonts w:ascii="Arial" w:eastAsia="標楷體" w:hAnsi="Arial" w:cs="Arial" w:hint="eastAsia"/>
          <w:bCs/>
          <w:lang w:eastAsia="zh-TW"/>
        </w:rPr>
        <w:t>愛地球」的經營使命，運用電力電子核心技術，整合全球資源與創新研發，深耕</w:t>
      </w:r>
      <w:r>
        <w:rPr>
          <w:rFonts w:ascii="Arial" w:eastAsia="標楷體" w:hAnsi="Arial" w:cs="Arial"/>
          <w:bCs/>
          <w:lang w:eastAsia="zh-TW"/>
        </w:rPr>
        <w:t xml:space="preserve"> </w:t>
      </w:r>
      <w:r>
        <w:rPr>
          <w:rFonts w:ascii="Arial" w:eastAsia="標楷體" w:hAnsi="Arial" w:cs="Arial" w:hint="eastAsia"/>
          <w:bCs/>
          <w:lang w:eastAsia="zh-TW"/>
        </w:rPr>
        <w:t>三大業務範疇，包含「電源及零組件」、「能源管理」與「智能綠生活」。同時，台達積極發展品牌，持續提供高效率且可靠的節能整體解決方案。台達營運據點遍佈全球，在台灣、中國大陸、美國、泰國、日本、新加坡、墨</w:t>
      </w:r>
      <w:r>
        <w:rPr>
          <w:rFonts w:ascii="Arial" w:eastAsia="標楷體" w:hAnsi="Arial" w:cs="Arial"/>
          <w:bCs/>
          <w:lang w:eastAsia="zh-TW"/>
        </w:rPr>
        <w:t xml:space="preserve"> </w:t>
      </w:r>
      <w:r>
        <w:rPr>
          <w:rFonts w:ascii="Arial" w:eastAsia="標楷體" w:hAnsi="Arial" w:cs="Arial" w:hint="eastAsia"/>
          <w:bCs/>
          <w:lang w:eastAsia="zh-TW"/>
        </w:rPr>
        <w:t>西哥、印度、巴西以及歐洲等地設有研發中心和生產基地。</w:t>
      </w:r>
    </w:p>
    <w:p w:rsidR="00BF0174" w:rsidRDefault="00BF0174" w:rsidP="00BF0174">
      <w:pPr>
        <w:tabs>
          <w:tab w:val="left" w:pos="4320"/>
          <w:tab w:val="left" w:pos="5220"/>
          <w:tab w:val="left" w:pos="5580"/>
        </w:tabs>
        <w:spacing w:line="360" w:lineRule="exact"/>
        <w:ind w:right="-28"/>
        <w:jc w:val="both"/>
        <w:rPr>
          <w:rFonts w:ascii="Arial" w:eastAsia="標楷體" w:hAnsi="Arial" w:cs="Arial"/>
          <w:bCs/>
          <w:lang w:eastAsia="zh-TW"/>
        </w:rPr>
      </w:pPr>
    </w:p>
    <w:p w:rsidR="00BF0174" w:rsidRDefault="00BF0174" w:rsidP="00BF0174">
      <w:pPr>
        <w:tabs>
          <w:tab w:val="left" w:pos="4320"/>
          <w:tab w:val="left" w:pos="5220"/>
          <w:tab w:val="left" w:pos="5580"/>
        </w:tabs>
        <w:spacing w:after="200" w:line="360" w:lineRule="exact"/>
        <w:ind w:right="-28"/>
        <w:jc w:val="both"/>
        <w:rPr>
          <w:rFonts w:ascii="Arial" w:eastAsia="標楷體" w:hAnsi="Arial" w:cs="Arial"/>
          <w:bCs/>
          <w:lang w:eastAsia="zh-TW"/>
        </w:rPr>
      </w:pPr>
      <w:r>
        <w:rPr>
          <w:rFonts w:ascii="Arial" w:eastAsia="標楷體" w:hAnsi="Arial" w:cs="Arial" w:hint="eastAsia"/>
          <w:bCs/>
          <w:lang w:eastAsia="zh-TW"/>
        </w:rPr>
        <w:t>近年來，台達陸續榮獲多項國際榮耀與肯定。自</w:t>
      </w:r>
      <w:r>
        <w:rPr>
          <w:rFonts w:ascii="Arial" w:eastAsia="標楷體" w:hAnsi="Arial" w:cs="Arial"/>
          <w:bCs/>
          <w:lang w:eastAsia="zh-TW"/>
        </w:rPr>
        <w:t>2011</w:t>
      </w:r>
      <w:r>
        <w:rPr>
          <w:rFonts w:ascii="Arial" w:eastAsia="標楷體" w:hAnsi="Arial" w:cs="Arial" w:hint="eastAsia"/>
          <w:bCs/>
          <w:lang w:eastAsia="zh-TW"/>
        </w:rPr>
        <w:t>年起，連續五年入選</w:t>
      </w:r>
      <w:proofErr w:type="gramStart"/>
      <w:r>
        <w:rPr>
          <w:rFonts w:ascii="Arial" w:eastAsia="標楷體" w:hAnsi="Arial" w:cs="Arial" w:hint="eastAsia"/>
          <w:bCs/>
          <w:lang w:eastAsia="zh-TW"/>
        </w:rPr>
        <w:t>道瓊永續</w:t>
      </w:r>
      <w:proofErr w:type="gramEnd"/>
      <w:r>
        <w:rPr>
          <w:rFonts w:ascii="Arial" w:eastAsia="標楷體" w:hAnsi="Arial" w:cs="Arial" w:hint="eastAsia"/>
          <w:bCs/>
          <w:lang w:eastAsia="zh-TW"/>
        </w:rPr>
        <w:t>指數</w:t>
      </w:r>
      <w:r>
        <w:rPr>
          <w:rFonts w:ascii="Arial" w:eastAsia="標楷體" w:hAnsi="Arial" w:cs="Arial"/>
          <w:bCs/>
          <w:lang w:eastAsia="zh-TW"/>
        </w:rPr>
        <w:t xml:space="preserve">(Dow Jones Sustainability Indexes, </w:t>
      </w:r>
      <w:r>
        <w:rPr>
          <w:rFonts w:ascii="Arial" w:eastAsia="標楷體" w:hAnsi="Arial" w:cs="Arial" w:hint="eastAsia"/>
          <w:bCs/>
          <w:lang w:eastAsia="zh-TW"/>
        </w:rPr>
        <w:t>簡稱</w:t>
      </w:r>
      <w:r>
        <w:rPr>
          <w:rFonts w:ascii="Arial" w:eastAsia="標楷體" w:hAnsi="Arial" w:cs="Arial"/>
          <w:bCs/>
          <w:lang w:eastAsia="zh-TW"/>
        </w:rPr>
        <w:t xml:space="preserve">DJSI) </w:t>
      </w:r>
      <w:r>
        <w:rPr>
          <w:rFonts w:ascii="Arial" w:eastAsia="標楷體" w:hAnsi="Arial" w:cs="Arial" w:hint="eastAsia"/>
          <w:bCs/>
          <w:lang w:eastAsia="zh-TW"/>
        </w:rPr>
        <w:t>之「世界指數」</w:t>
      </w:r>
      <w:r>
        <w:rPr>
          <w:rFonts w:ascii="Arial" w:eastAsia="標楷體" w:hAnsi="Arial" w:cs="Arial"/>
          <w:bCs/>
          <w:lang w:eastAsia="zh-TW"/>
        </w:rPr>
        <w:t>(DJSI World)</w:t>
      </w:r>
      <w:r>
        <w:rPr>
          <w:rFonts w:ascii="Arial" w:eastAsia="標楷體" w:hAnsi="Arial" w:cs="Arial" w:hint="eastAsia"/>
          <w:bCs/>
          <w:lang w:eastAsia="zh-TW"/>
        </w:rPr>
        <w:t>，</w:t>
      </w:r>
      <w:r>
        <w:rPr>
          <w:rFonts w:ascii="Arial" w:eastAsia="標楷體" w:hAnsi="Arial" w:cs="Arial"/>
          <w:bCs/>
          <w:lang w:eastAsia="zh-TW"/>
        </w:rPr>
        <w:t>2015</w:t>
      </w:r>
      <w:r>
        <w:rPr>
          <w:rFonts w:ascii="Arial" w:eastAsia="標楷體" w:hAnsi="Arial" w:cs="Arial" w:hint="eastAsia"/>
          <w:bCs/>
          <w:lang w:eastAsia="zh-TW"/>
        </w:rPr>
        <w:t>年總體評分躍居全球電子設備產業之首，並連續三年蟬聯「新興市場指數」</w:t>
      </w:r>
      <w:r>
        <w:rPr>
          <w:rFonts w:ascii="Arial" w:eastAsia="標楷體" w:hAnsi="Arial" w:cs="Arial"/>
          <w:bCs/>
          <w:lang w:eastAsia="zh-TW"/>
        </w:rPr>
        <w:t>(DJSI-Emerging Markets)</w:t>
      </w:r>
      <w:r>
        <w:rPr>
          <w:rFonts w:ascii="Arial" w:eastAsia="標楷體" w:hAnsi="Arial" w:cs="Arial" w:hint="eastAsia"/>
          <w:bCs/>
          <w:lang w:eastAsia="zh-TW"/>
        </w:rPr>
        <w:t>」；</w:t>
      </w:r>
      <w:r>
        <w:rPr>
          <w:rFonts w:ascii="Arial" w:eastAsia="標楷體" w:hAnsi="Arial" w:cs="Arial"/>
          <w:bCs/>
          <w:lang w:eastAsia="zh-TW"/>
        </w:rPr>
        <w:t>2014</w:t>
      </w:r>
      <w:r>
        <w:rPr>
          <w:rFonts w:ascii="Arial" w:eastAsia="標楷體" w:hAnsi="Arial" w:cs="Arial" w:hint="eastAsia"/>
          <w:bCs/>
          <w:lang w:eastAsia="zh-TW"/>
        </w:rPr>
        <w:t>年</w:t>
      </w:r>
      <w:r>
        <w:rPr>
          <w:rFonts w:ascii="Arial" w:eastAsia="標楷體" w:hAnsi="Arial" w:cs="Arial"/>
          <w:bCs/>
          <w:lang w:eastAsia="zh-TW"/>
        </w:rPr>
        <w:t>CDP(</w:t>
      </w:r>
      <w:r>
        <w:rPr>
          <w:rFonts w:ascii="Arial" w:eastAsia="標楷體" w:hAnsi="Arial" w:cs="Arial" w:hint="eastAsia"/>
          <w:bCs/>
          <w:lang w:eastAsia="zh-TW"/>
        </w:rPr>
        <w:t>國際碳揭露專案</w:t>
      </w:r>
      <w:r>
        <w:rPr>
          <w:rFonts w:ascii="Arial" w:eastAsia="標楷體" w:hAnsi="Arial" w:cs="Arial"/>
          <w:bCs/>
          <w:lang w:eastAsia="zh-TW"/>
        </w:rPr>
        <w:t>)</w:t>
      </w:r>
      <w:r>
        <w:rPr>
          <w:rFonts w:ascii="Arial" w:eastAsia="標楷體" w:hAnsi="Arial" w:cs="Arial" w:hint="eastAsia"/>
          <w:bCs/>
          <w:lang w:eastAsia="zh-TW"/>
        </w:rPr>
        <w:t>年度評比結果揭曉，台達從全球近</w:t>
      </w:r>
      <w:r>
        <w:rPr>
          <w:rFonts w:ascii="Arial" w:eastAsia="標楷體" w:hAnsi="Arial" w:cs="Arial"/>
          <w:bCs/>
          <w:lang w:eastAsia="zh-TW"/>
        </w:rPr>
        <w:t>2,000</w:t>
      </w:r>
      <w:r>
        <w:rPr>
          <w:rFonts w:ascii="Arial" w:eastAsia="標楷體" w:hAnsi="Arial" w:cs="Arial" w:hint="eastAsia"/>
          <w:bCs/>
          <w:lang w:eastAsia="zh-TW"/>
        </w:rPr>
        <w:t>家參與</w:t>
      </w:r>
      <w:r>
        <w:rPr>
          <w:rFonts w:ascii="Arial" w:eastAsia="標楷體" w:hAnsi="Arial" w:cs="Arial"/>
          <w:bCs/>
          <w:lang w:eastAsia="zh-TW"/>
        </w:rPr>
        <w:t>CDP</w:t>
      </w:r>
      <w:r>
        <w:rPr>
          <w:rFonts w:ascii="Arial" w:eastAsia="標楷體" w:hAnsi="Arial" w:cs="Arial" w:hint="eastAsia"/>
          <w:bCs/>
          <w:lang w:eastAsia="zh-TW"/>
        </w:rPr>
        <w:t>評比的上市企業中脫穎而出，不僅獲得最高等級</w:t>
      </w:r>
      <w:r>
        <w:rPr>
          <w:rFonts w:ascii="Arial" w:eastAsia="標楷體" w:hAnsi="Arial" w:cs="Arial"/>
          <w:bCs/>
          <w:lang w:eastAsia="zh-TW"/>
        </w:rPr>
        <w:t>A</w:t>
      </w:r>
      <w:r>
        <w:rPr>
          <w:rFonts w:ascii="Arial" w:eastAsia="標楷體" w:hAnsi="Arial" w:cs="Arial" w:hint="eastAsia"/>
          <w:bCs/>
          <w:lang w:eastAsia="zh-TW"/>
        </w:rPr>
        <w:t>級評價，更是大中華區唯一入選氣候績效領導指數</w:t>
      </w:r>
      <w:r>
        <w:rPr>
          <w:rFonts w:ascii="Arial" w:eastAsia="標楷體" w:hAnsi="Arial" w:cs="Arial"/>
          <w:bCs/>
          <w:lang w:eastAsia="zh-TW"/>
        </w:rPr>
        <w:t xml:space="preserve"> (Climate Performance Leadership Index, CPLI)</w:t>
      </w:r>
      <w:r>
        <w:rPr>
          <w:rFonts w:ascii="Arial" w:eastAsia="標楷體" w:hAnsi="Arial" w:cs="Arial" w:hint="eastAsia"/>
          <w:bCs/>
          <w:lang w:eastAsia="zh-TW"/>
        </w:rPr>
        <w:t>之企業。</w:t>
      </w:r>
      <w:r>
        <w:rPr>
          <w:rFonts w:ascii="Arial" w:eastAsia="標楷體" w:hAnsi="Arial" w:cs="Arial"/>
          <w:bCs/>
          <w:lang w:eastAsia="zh-TW"/>
        </w:rPr>
        <w:t xml:space="preserve"> </w:t>
      </w:r>
    </w:p>
    <w:p w:rsidR="00BF0174" w:rsidRDefault="00BF0174" w:rsidP="00BF0174">
      <w:pPr>
        <w:tabs>
          <w:tab w:val="left" w:pos="4320"/>
          <w:tab w:val="left" w:pos="5220"/>
          <w:tab w:val="left" w:pos="5580"/>
        </w:tabs>
        <w:spacing w:after="200" w:line="360" w:lineRule="exact"/>
        <w:ind w:right="-28"/>
        <w:jc w:val="both"/>
        <w:rPr>
          <w:rFonts w:ascii="Arial" w:eastAsia="標楷體" w:hAnsi="Arial" w:cs="Arial"/>
          <w:lang w:val="en-AU" w:eastAsia="zh-TW"/>
        </w:rPr>
      </w:pPr>
      <w:r>
        <w:rPr>
          <w:rFonts w:ascii="Arial" w:eastAsia="標楷體" w:hAnsi="Arial" w:cs="Arial" w:hint="eastAsia"/>
          <w:bCs/>
          <w:lang w:eastAsia="zh-TW"/>
        </w:rPr>
        <w:t>台達集團的詳細資料，請參見：</w:t>
      </w:r>
      <w:hyperlink r:id="rId9" w:history="1">
        <w:r>
          <w:rPr>
            <w:rStyle w:val="a9"/>
            <w:rFonts w:ascii="Arial" w:eastAsia="標楷體" w:hAnsi="Arial" w:cs="Arial"/>
            <w:lang w:val="en-AU" w:eastAsia="zh-TW"/>
          </w:rPr>
          <w:t>www.deltaww.com</w:t>
        </w:r>
      </w:hyperlink>
    </w:p>
    <w:p w:rsidR="00BF0174" w:rsidRDefault="00BF0174" w:rsidP="00BF0174">
      <w:pPr>
        <w:jc w:val="center"/>
        <w:rPr>
          <w:rFonts w:ascii="Arial" w:eastAsia="標楷體" w:hAnsi="Arial" w:cs="Arial"/>
        </w:rPr>
      </w:pPr>
    </w:p>
    <w:p w:rsidR="00BF0174" w:rsidRDefault="00BF0174" w:rsidP="00BF0174">
      <w:pPr>
        <w:tabs>
          <w:tab w:val="left" w:pos="4320"/>
          <w:tab w:val="left" w:pos="5220"/>
          <w:tab w:val="left" w:pos="5580"/>
        </w:tabs>
        <w:spacing w:after="200" w:line="320" w:lineRule="exact"/>
        <w:ind w:right="-28"/>
        <w:jc w:val="both"/>
        <w:rPr>
          <w:rFonts w:ascii="Arial" w:eastAsia="標楷體" w:hAnsi="Arial" w:cs="Arial"/>
          <w:bCs/>
          <w:lang w:eastAsia="zh-TW"/>
        </w:rPr>
      </w:pPr>
      <w:r>
        <w:rPr>
          <w:rFonts w:ascii="Arial" w:eastAsia="標楷體" w:hAnsi="Arial" w:cs="Arial" w:hint="eastAsia"/>
          <w:bCs/>
          <w:lang w:eastAsia="zh-TW"/>
        </w:rPr>
        <w:t>新聞聯絡人：</w:t>
      </w:r>
    </w:p>
    <w:tbl>
      <w:tblPr>
        <w:tblW w:w="882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10"/>
        <w:gridCol w:w="4110"/>
      </w:tblGrid>
      <w:tr w:rsidR="00BF0174" w:rsidTr="00BF0174">
        <w:tc>
          <w:tcPr>
            <w:tcW w:w="4708" w:type="dxa"/>
          </w:tcPr>
          <w:p w:rsidR="00BF0174" w:rsidRDefault="00BF0174">
            <w:pPr>
              <w:tabs>
                <w:tab w:val="left" w:pos="4320"/>
                <w:tab w:val="left" w:pos="5220"/>
                <w:tab w:val="left" w:pos="5580"/>
              </w:tabs>
              <w:spacing w:line="400" w:lineRule="exact"/>
              <w:ind w:right="-28"/>
              <w:rPr>
                <w:rFonts w:ascii="Arial" w:eastAsia="標楷體" w:hAnsi="Arial" w:cs="Arial"/>
                <w:color w:val="000000"/>
                <w:lang w:eastAsia="zh-TW"/>
              </w:rPr>
            </w:pPr>
            <w:r>
              <w:rPr>
                <w:rFonts w:ascii="Arial" w:eastAsia="標楷體" w:hAnsi="Arial" w:cs="Arial" w:hint="eastAsia"/>
                <w:color w:val="000000"/>
                <w:lang w:eastAsia="zh-TW"/>
              </w:rPr>
              <w:t>發言人：</w:t>
            </w:r>
          </w:p>
          <w:p w:rsidR="00BF0174" w:rsidRDefault="00BF0174">
            <w:pPr>
              <w:spacing w:line="400" w:lineRule="exact"/>
              <w:rPr>
                <w:rFonts w:ascii="Arial" w:eastAsia="標楷體" w:hAnsi="Arial" w:cs="Arial"/>
                <w:color w:val="000000"/>
                <w:lang w:eastAsia="zh-TW"/>
              </w:rPr>
            </w:pPr>
            <w:r>
              <w:rPr>
                <w:rFonts w:ascii="Arial" w:eastAsia="標楷體" w:hAnsi="Arial" w:cs="Arial" w:hint="eastAsia"/>
                <w:color w:val="000000"/>
                <w:lang w:eastAsia="zh-TW"/>
              </w:rPr>
              <w:t>周志宏</w:t>
            </w:r>
            <w:r>
              <w:rPr>
                <w:rFonts w:ascii="Arial" w:eastAsia="標楷體" w:hAnsi="Arial" w:cs="Arial"/>
                <w:color w:val="000000"/>
                <w:lang w:eastAsia="zh-TW"/>
              </w:rPr>
              <w:t xml:space="preserve">  </w:t>
            </w:r>
            <w:r>
              <w:rPr>
                <w:rFonts w:ascii="Arial" w:eastAsia="標楷體" w:hAnsi="Arial" w:cs="Arial" w:hint="eastAsia"/>
                <w:color w:val="000000"/>
                <w:lang w:eastAsia="zh-TW"/>
              </w:rPr>
              <w:t>資深協理</w:t>
            </w:r>
          </w:p>
          <w:p w:rsidR="00BF0174" w:rsidRDefault="00BF0174">
            <w:pPr>
              <w:spacing w:line="400" w:lineRule="exact"/>
              <w:rPr>
                <w:rFonts w:ascii="Arial" w:eastAsia="標楷體" w:hAnsi="Arial" w:cs="Arial"/>
                <w:color w:val="000000"/>
                <w:lang w:val="fr-FR"/>
              </w:rPr>
            </w:pPr>
            <w:r>
              <w:rPr>
                <w:rFonts w:ascii="Arial" w:eastAsia="標楷體" w:hAnsi="Arial" w:cs="Arial"/>
                <w:color w:val="000000"/>
                <w:lang w:val="fr-FR"/>
              </w:rPr>
              <w:t xml:space="preserve">Tel: 02-87972088  ext: 5520  </w:t>
            </w:r>
          </w:p>
          <w:p w:rsidR="00BF0174" w:rsidRDefault="00BF0174">
            <w:pPr>
              <w:spacing w:line="400" w:lineRule="exact"/>
              <w:rPr>
                <w:rFonts w:ascii="Arial" w:eastAsia="標楷體" w:hAnsi="Arial" w:cs="Arial"/>
                <w:color w:val="000000"/>
                <w:lang w:val="fr-FR"/>
              </w:rPr>
            </w:pPr>
            <w:r>
              <w:rPr>
                <w:rFonts w:ascii="Arial" w:eastAsia="標楷體" w:hAnsi="Arial" w:cs="Arial"/>
                <w:color w:val="000000"/>
                <w:lang w:val="fr-FR"/>
              </w:rPr>
              <w:t xml:space="preserve">Mobile: 0932-113-258  </w:t>
            </w:r>
          </w:p>
          <w:p w:rsidR="00BF0174" w:rsidRDefault="00BF0174">
            <w:pPr>
              <w:spacing w:line="400" w:lineRule="exact"/>
              <w:rPr>
                <w:rFonts w:ascii="Arial" w:eastAsia="標楷體" w:hAnsi="Arial" w:cs="Arial"/>
                <w:color w:val="000000"/>
                <w:lang w:val="fr-FR" w:eastAsia="zh-TW"/>
              </w:rPr>
            </w:pPr>
            <w:r>
              <w:rPr>
                <w:rFonts w:ascii="Arial" w:eastAsia="標楷體" w:hAnsi="Arial" w:cs="Arial"/>
                <w:color w:val="000000"/>
                <w:lang w:val="fr-FR"/>
              </w:rPr>
              <w:t xml:space="preserve">e-mail: </w:t>
            </w:r>
            <w:r>
              <w:rPr>
                <w:rFonts w:ascii="Arial" w:eastAsia="標楷體" w:hAnsi="Arial" w:cs="Arial"/>
                <w:color w:val="0000FF"/>
                <w:lang w:val="fr-FR"/>
              </w:rPr>
              <w:t>jesse.chou@delta</w:t>
            </w:r>
            <w:r>
              <w:rPr>
                <w:rFonts w:ascii="Arial" w:eastAsia="標楷體" w:hAnsi="Arial" w:cs="Arial"/>
                <w:color w:val="0000FF"/>
                <w:lang w:val="fr-FR" w:eastAsia="zh-TW"/>
              </w:rPr>
              <w:t>ww</w:t>
            </w:r>
            <w:r>
              <w:rPr>
                <w:rFonts w:ascii="Arial" w:eastAsia="標楷體" w:hAnsi="Arial" w:cs="Arial"/>
                <w:color w:val="0000FF"/>
                <w:lang w:val="fr-FR"/>
              </w:rPr>
              <w:t>.com</w:t>
            </w:r>
          </w:p>
          <w:p w:rsidR="00BF0174" w:rsidRDefault="00BF0174">
            <w:pPr>
              <w:tabs>
                <w:tab w:val="left" w:pos="3420"/>
                <w:tab w:val="left" w:pos="4320"/>
                <w:tab w:val="left" w:pos="5580"/>
              </w:tabs>
              <w:ind w:right="-28"/>
              <w:rPr>
                <w:rFonts w:ascii="Arial" w:eastAsia="標楷體" w:hAnsi="Arial" w:cs="Arial"/>
                <w:color w:val="000000"/>
                <w:lang w:val="fr-FR"/>
              </w:rPr>
            </w:pPr>
          </w:p>
        </w:tc>
        <w:tc>
          <w:tcPr>
            <w:tcW w:w="4109" w:type="dxa"/>
          </w:tcPr>
          <w:p w:rsidR="00BF0174" w:rsidRDefault="00BF0174">
            <w:pPr>
              <w:tabs>
                <w:tab w:val="left" w:pos="3420"/>
                <w:tab w:val="left" w:pos="5220"/>
                <w:tab w:val="left" w:pos="5580"/>
              </w:tabs>
              <w:spacing w:line="400" w:lineRule="exact"/>
              <w:ind w:right="-28"/>
              <w:rPr>
                <w:rFonts w:ascii="Arial" w:eastAsia="標楷體" w:hAnsi="Arial" w:cs="Arial"/>
                <w:color w:val="000000"/>
                <w:lang w:eastAsia="zh-TW"/>
              </w:rPr>
            </w:pPr>
            <w:r>
              <w:rPr>
                <w:rFonts w:ascii="Arial" w:eastAsia="標楷體" w:hAnsi="Arial" w:cs="Arial" w:hint="eastAsia"/>
                <w:color w:val="000000"/>
                <w:lang w:eastAsia="zh-TW"/>
              </w:rPr>
              <w:t>企業信息部：</w:t>
            </w:r>
            <w:r>
              <w:rPr>
                <w:rFonts w:ascii="Arial" w:eastAsia="標楷體" w:hAnsi="Arial" w:cs="Arial"/>
                <w:color w:val="000000"/>
                <w:lang w:eastAsia="zh-TW"/>
              </w:rPr>
              <w:t xml:space="preserve"> </w:t>
            </w:r>
          </w:p>
          <w:p w:rsidR="00BF0174" w:rsidRDefault="00BF0174">
            <w:pPr>
              <w:tabs>
                <w:tab w:val="left" w:pos="3420"/>
                <w:tab w:val="left" w:pos="4320"/>
                <w:tab w:val="left" w:pos="5580"/>
              </w:tabs>
              <w:spacing w:line="400" w:lineRule="exact"/>
              <w:ind w:right="-28"/>
              <w:rPr>
                <w:rFonts w:ascii="Arial" w:eastAsia="標楷體" w:hAnsi="Arial" w:cs="Arial"/>
                <w:color w:val="000000"/>
                <w:lang w:eastAsia="zh-TW"/>
              </w:rPr>
            </w:pPr>
            <w:r>
              <w:rPr>
                <w:rFonts w:ascii="Arial" w:eastAsia="標楷體" w:hAnsi="Arial" w:cs="Arial" w:hint="eastAsia"/>
                <w:color w:val="000000"/>
                <w:lang w:eastAsia="zh-TW"/>
              </w:rPr>
              <w:t>張凱堯</w:t>
            </w:r>
            <w:r>
              <w:rPr>
                <w:rFonts w:ascii="Arial" w:eastAsia="標楷體" w:hAnsi="Arial" w:cs="Arial"/>
                <w:color w:val="000000"/>
                <w:lang w:eastAsia="zh-TW"/>
              </w:rPr>
              <w:t xml:space="preserve">  </w:t>
            </w:r>
            <w:r>
              <w:rPr>
                <w:rFonts w:ascii="Arial" w:eastAsia="標楷體" w:hAnsi="Arial" w:cs="Arial" w:hint="eastAsia"/>
                <w:color w:val="000000"/>
                <w:lang w:eastAsia="zh-TW"/>
              </w:rPr>
              <w:t>經理</w:t>
            </w:r>
          </w:p>
          <w:p w:rsidR="00BF0174" w:rsidRDefault="00BF0174">
            <w:pPr>
              <w:spacing w:line="400" w:lineRule="exact"/>
              <w:rPr>
                <w:rFonts w:ascii="Arial" w:eastAsia="標楷體" w:hAnsi="Arial" w:cs="Arial"/>
                <w:color w:val="000000"/>
                <w:lang w:val="fr-FR"/>
              </w:rPr>
            </w:pPr>
            <w:r>
              <w:rPr>
                <w:rFonts w:ascii="Arial" w:eastAsia="標楷體" w:hAnsi="Arial" w:cs="Arial"/>
                <w:color w:val="000000"/>
                <w:lang w:val="fr-FR"/>
              </w:rPr>
              <w:t>Tel: 02-87972088  ext: 55</w:t>
            </w:r>
            <w:r>
              <w:rPr>
                <w:rFonts w:ascii="Arial" w:eastAsia="標楷體" w:hAnsi="Arial" w:cs="Arial"/>
                <w:color w:val="000000"/>
                <w:lang w:val="fr-FR" w:eastAsia="zh-TW"/>
              </w:rPr>
              <w:t>11</w:t>
            </w:r>
            <w:r>
              <w:rPr>
                <w:rFonts w:ascii="Arial" w:eastAsia="標楷體" w:hAnsi="Arial" w:cs="Arial"/>
                <w:color w:val="000000"/>
                <w:lang w:val="fr-FR"/>
              </w:rPr>
              <w:t xml:space="preserve"> </w:t>
            </w:r>
          </w:p>
          <w:p w:rsidR="00BF0174" w:rsidRDefault="00BF0174">
            <w:pPr>
              <w:spacing w:line="400" w:lineRule="exact"/>
              <w:rPr>
                <w:rFonts w:ascii="Arial" w:eastAsia="標楷體" w:hAnsi="Arial" w:cs="Arial"/>
                <w:color w:val="000000"/>
                <w:lang w:val="fr-FR"/>
              </w:rPr>
            </w:pPr>
            <w:r>
              <w:rPr>
                <w:rFonts w:ascii="Arial" w:eastAsia="標楷體" w:hAnsi="Arial" w:cs="Arial"/>
                <w:color w:val="000000"/>
                <w:lang w:val="fr-FR"/>
              </w:rPr>
              <w:t>Mobile: 09</w:t>
            </w:r>
            <w:r>
              <w:rPr>
                <w:rFonts w:ascii="Arial" w:eastAsia="標楷體" w:hAnsi="Arial" w:cs="Arial"/>
                <w:color w:val="000000"/>
                <w:lang w:val="fr-FR" w:eastAsia="zh-TW"/>
              </w:rPr>
              <w:t>55</w:t>
            </w:r>
            <w:r>
              <w:rPr>
                <w:rFonts w:ascii="Arial" w:eastAsia="標楷體" w:hAnsi="Arial" w:cs="Arial"/>
                <w:color w:val="000000"/>
                <w:lang w:val="fr-FR"/>
              </w:rPr>
              <w:t>-2</w:t>
            </w:r>
            <w:r>
              <w:rPr>
                <w:rFonts w:ascii="Arial" w:eastAsia="標楷體" w:hAnsi="Arial" w:cs="Arial"/>
                <w:color w:val="000000"/>
                <w:lang w:val="fr-FR" w:eastAsia="zh-TW"/>
              </w:rPr>
              <w:t>17</w:t>
            </w:r>
            <w:r>
              <w:rPr>
                <w:rFonts w:ascii="Arial" w:eastAsia="標楷體" w:hAnsi="Arial" w:cs="Arial"/>
                <w:color w:val="000000"/>
                <w:lang w:val="fr-FR"/>
              </w:rPr>
              <w:t>-</w:t>
            </w:r>
            <w:r>
              <w:rPr>
                <w:rFonts w:ascii="Arial" w:eastAsia="標楷體" w:hAnsi="Arial" w:cs="Arial"/>
                <w:color w:val="000000"/>
                <w:lang w:val="fr-FR" w:eastAsia="zh-TW"/>
              </w:rPr>
              <w:t>3</w:t>
            </w:r>
            <w:r>
              <w:rPr>
                <w:rFonts w:ascii="Arial" w:eastAsia="標楷體" w:hAnsi="Arial" w:cs="Arial"/>
                <w:color w:val="000000"/>
                <w:lang w:val="fr-FR"/>
              </w:rPr>
              <w:t xml:space="preserve">11  </w:t>
            </w:r>
          </w:p>
          <w:p w:rsidR="00BF0174" w:rsidRDefault="00BF0174">
            <w:pPr>
              <w:spacing w:line="400" w:lineRule="exact"/>
              <w:rPr>
                <w:rFonts w:ascii="Arial" w:eastAsia="標楷體" w:hAnsi="Arial" w:cs="Arial"/>
                <w:color w:val="000000"/>
                <w:lang w:val="fr-FR" w:eastAsia="zh-TW"/>
              </w:rPr>
            </w:pPr>
            <w:r>
              <w:rPr>
                <w:rFonts w:ascii="Arial" w:eastAsia="標楷體" w:hAnsi="Arial" w:cs="Arial"/>
                <w:color w:val="000000"/>
                <w:lang w:val="fr-FR"/>
              </w:rPr>
              <w:t>e-mail:</w:t>
            </w:r>
            <w:r>
              <w:rPr>
                <w:rFonts w:ascii="Arial" w:eastAsia="標楷體" w:hAnsi="Arial" w:cs="Arial"/>
                <w:color w:val="0000FF"/>
                <w:lang w:val="fr-FR" w:eastAsia="zh-TW"/>
              </w:rPr>
              <w:t>thomas.chang</w:t>
            </w:r>
            <w:r>
              <w:rPr>
                <w:rFonts w:ascii="Arial" w:eastAsia="標楷體" w:hAnsi="Arial" w:cs="Arial"/>
                <w:color w:val="0000FF"/>
                <w:lang w:val="fr-FR"/>
              </w:rPr>
              <w:t>@delta</w:t>
            </w:r>
            <w:r>
              <w:rPr>
                <w:rFonts w:ascii="Arial" w:eastAsia="標楷體" w:hAnsi="Arial" w:cs="Arial"/>
                <w:color w:val="0000FF"/>
                <w:lang w:val="fr-FR" w:eastAsia="zh-TW"/>
              </w:rPr>
              <w:t>ww</w:t>
            </w:r>
            <w:r>
              <w:rPr>
                <w:rFonts w:ascii="Arial" w:eastAsia="標楷體" w:hAnsi="Arial" w:cs="Arial"/>
                <w:color w:val="0000FF"/>
                <w:lang w:val="fr-FR"/>
              </w:rPr>
              <w:t>.com</w:t>
            </w:r>
          </w:p>
          <w:p w:rsidR="00BF0174" w:rsidRDefault="00BF0174">
            <w:pPr>
              <w:tabs>
                <w:tab w:val="left" w:pos="3420"/>
                <w:tab w:val="left" w:pos="4320"/>
                <w:tab w:val="left" w:pos="5580"/>
              </w:tabs>
              <w:ind w:right="-28"/>
              <w:rPr>
                <w:rFonts w:ascii="Arial" w:eastAsia="標楷體" w:hAnsi="Arial" w:cs="Arial"/>
                <w:color w:val="000000"/>
                <w:lang w:val="fr-FR"/>
              </w:rPr>
            </w:pPr>
          </w:p>
        </w:tc>
      </w:tr>
    </w:tbl>
    <w:p w:rsidR="00BF0174" w:rsidRDefault="00BF0174" w:rsidP="00BF0174">
      <w:pPr>
        <w:rPr>
          <w:lang w:val="fr-FR" w:eastAsia="zh-TW"/>
        </w:rPr>
      </w:pPr>
    </w:p>
    <w:p w:rsidR="00694507" w:rsidRPr="00BF0174" w:rsidRDefault="00694507" w:rsidP="00BF0174">
      <w:pPr>
        <w:widowControl w:val="0"/>
        <w:spacing w:line="0" w:lineRule="atLeast"/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val="fr-FR" w:eastAsia="zh-TW"/>
        </w:rPr>
      </w:pPr>
    </w:p>
    <w:sectPr w:rsidR="00694507" w:rsidRPr="00BF0174" w:rsidSect="00024CB1">
      <w:headerReference w:type="default" r:id="rId10"/>
      <w:footerReference w:type="even" r:id="rId11"/>
      <w:footerReference w:type="default" r:id="rId12"/>
      <w:pgSz w:w="11906" w:h="16838"/>
      <w:pgMar w:top="1985" w:right="1134" w:bottom="568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45C" w:rsidRDefault="0065545C" w:rsidP="00F13679">
      <w:r>
        <w:separator/>
      </w:r>
    </w:p>
  </w:endnote>
  <w:endnote w:type="continuationSeparator" w:id="0">
    <w:p w:rsidR="0065545C" w:rsidRDefault="0065545C" w:rsidP="00F1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690" w:rsidRDefault="00E61690" w:rsidP="002B7825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61690" w:rsidRDefault="00E61690" w:rsidP="00E3727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2211915"/>
      <w:docPartObj>
        <w:docPartGallery w:val="Page Numbers (Bottom of Page)"/>
        <w:docPartUnique/>
      </w:docPartObj>
    </w:sdtPr>
    <w:sdtEndPr/>
    <w:sdtContent>
      <w:p w:rsidR="00E61690" w:rsidRDefault="00E616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B9C" w:rsidRPr="00366B9C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E61690" w:rsidRDefault="00E61690" w:rsidP="00E3727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45C" w:rsidRDefault="0065545C" w:rsidP="00F13679">
      <w:r>
        <w:separator/>
      </w:r>
    </w:p>
  </w:footnote>
  <w:footnote w:type="continuationSeparator" w:id="0">
    <w:p w:rsidR="0065545C" w:rsidRDefault="0065545C" w:rsidP="00F13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690" w:rsidRDefault="00E61690" w:rsidP="00B230B1">
    <w:pPr>
      <w:pStyle w:val="a3"/>
      <w:ind w:firstLineChars="3650" w:firstLine="7300"/>
      <w:rPr>
        <w:lang w:eastAsia="zh-TW"/>
      </w:rPr>
    </w:pPr>
    <w:r>
      <w:rPr>
        <w:noProof/>
        <w:lang w:val="en-US" w:eastAsia="zh-TW"/>
      </w:rPr>
      <w:drawing>
        <wp:anchor distT="0" distB="0" distL="114300" distR="114300" simplePos="0" relativeHeight="251657728" behindDoc="1" locked="0" layoutInCell="1" allowOverlap="1" wp14:anchorId="4F9137EE" wp14:editId="111B8778">
          <wp:simplePos x="0" y="0"/>
          <wp:positionH relativeFrom="column">
            <wp:posOffset>-723900</wp:posOffset>
          </wp:positionH>
          <wp:positionV relativeFrom="paragraph">
            <wp:posOffset>-518795</wp:posOffset>
          </wp:positionV>
          <wp:extent cx="7559040" cy="10690860"/>
          <wp:effectExtent l="0" t="0" r="3810" b="0"/>
          <wp:wrapNone/>
          <wp:docPr id="1" name="圖片 1" descr="300_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300_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4CE5"/>
    <w:multiLevelType w:val="hybridMultilevel"/>
    <w:tmpl w:val="297E2DC8"/>
    <w:lvl w:ilvl="0" w:tplc="C1CAE0D0">
      <w:numFmt w:val="bullet"/>
      <w:lvlText w:val=""/>
      <w:lvlJc w:val="left"/>
      <w:pPr>
        <w:tabs>
          <w:tab w:val="num" w:pos="800"/>
        </w:tabs>
        <w:ind w:left="800" w:hanging="360"/>
      </w:pPr>
      <w:rPr>
        <w:rFonts w:ascii="Wingdings" w:eastAsia="標楷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0"/>
        </w:tabs>
        <w:ind w:left="1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80"/>
        </w:tabs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40"/>
        </w:tabs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20"/>
        </w:tabs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0"/>
        </w:tabs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80"/>
        </w:tabs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60"/>
        </w:tabs>
        <w:ind w:left="4760" w:hanging="480"/>
      </w:pPr>
      <w:rPr>
        <w:rFonts w:ascii="Wingdings" w:hAnsi="Wingdings" w:hint="default"/>
      </w:rPr>
    </w:lvl>
  </w:abstractNum>
  <w:abstractNum w:abstractNumId="1">
    <w:nsid w:val="098C7F8B"/>
    <w:multiLevelType w:val="hybridMultilevel"/>
    <w:tmpl w:val="8DB4BED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3412FAA"/>
    <w:multiLevelType w:val="hybridMultilevel"/>
    <w:tmpl w:val="AACCE6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D6B0AF8"/>
    <w:multiLevelType w:val="hybridMultilevel"/>
    <w:tmpl w:val="0410510C"/>
    <w:lvl w:ilvl="0" w:tplc="A9883FF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F032F3C"/>
    <w:multiLevelType w:val="hybridMultilevel"/>
    <w:tmpl w:val="7E6A463A"/>
    <w:lvl w:ilvl="0" w:tplc="3B78FE96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0AC637C"/>
    <w:multiLevelType w:val="hybridMultilevel"/>
    <w:tmpl w:val="9680323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lang w:val="en-US"/>
      </w:rPr>
    </w:lvl>
    <w:lvl w:ilvl="1" w:tplc="0E0ADD80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color w:val="000000" w:themeColor="text1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3DC4DC4"/>
    <w:multiLevelType w:val="hybridMultilevel"/>
    <w:tmpl w:val="15F25A36"/>
    <w:lvl w:ilvl="0" w:tplc="2A8206C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FA521C7"/>
    <w:multiLevelType w:val="hybridMultilevel"/>
    <w:tmpl w:val="CBD2D9EA"/>
    <w:lvl w:ilvl="0" w:tplc="EA901C52">
      <w:numFmt w:val="bullet"/>
      <w:lvlText w:val="-"/>
      <w:lvlJc w:val="left"/>
      <w:pPr>
        <w:ind w:left="720" w:hanging="360"/>
      </w:pPr>
      <w:rPr>
        <w:rFonts w:ascii="Arial" w:eastAsia="標楷體" w:hAnsi="Arial" w:cs="Arial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8">
    <w:nsid w:val="51F67F24"/>
    <w:multiLevelType w:val="hybridMultilevel"/>
    <w:tmpl w:val="1004C3C0"/>
    <w:lvl w:ilvl="0" w:tplc="2A8206C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48B212D"/>
    <w:multiLevelType w:val="hybridMultilevel"/>
    <w:tmpl w:val="03308D5A"/>
    <w:lvl w:ilvl="0" w:tplc="93EC7372">
      <w:start w:val="1"/>
      <w:numFmt w:val="bullet"/>
      <w:lvlText w:val="‧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3981463"/>
    <w:multiLevelType w:val="hybridMultilevel"/>
    <w:tmpl w:val="5C2A0BE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lang w:val="en-US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9250F39"/>
    <w:multiLevelType w:val="hybridMultilevel"/>
    <w:tmpl w:val="763C44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72284BA0"/>
    <w:multiLevelType w:val="hybridMultilevel"/>
    <w:tmpl w:val="FEA21A74"/>
    <w:lvl w:ilvl="0" w:tplc="A9883FF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72794C7B"/>
    <w:multiLevelType w:val="hybridMultilevel"/>
    <w:tmpl w:val="BB8EC280"/>
    <w:lvl w:ilvl="0" w:tplc="A9883FF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10"/>
  </w:num>
  <w:num w:numId="7">
    <w:abstractNumId w:val="9"/>
  </w:num>
  <w:num w:numId="8">
    <w:abstractNumId w:val="2"/>
  </w:num>
  <w:num w:numId="9">
    <w:abstractNumId w:val="5"/>
  </w:num>
  <w:num w:numId="10">
    <w:abstractNumId w:val="11"/>
  </w:num>
  <w:num w:numId="11">
    <w:abstractNumId w:val="7"/>
  </w:num>
  <w:num w:numId="12">
    <w:abstractNumId w:val="3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679"/>
    <w:rsid w:val="00000197"/>
    <w:rsid w:val="00002C00"/>
    <w:rsid w:val="00004429"/>
    <w:rsid w:val="00005213"/>
    <w:rsid w:val="00012ABF"/>
    <w:rsid w:val="00013177"/>
    <w:rsid w:val="0001337E"/>
    <w:rsid w:val="0001732E"/>
    <w:rsid w:val="00017334"/>
    <w:rsid w:val="000173A4"/>
    <w:rsid w:val="00020603"/>
    <w:rsid w:val="0002087A"/>
    <w:rsid w:val="00022CA8"/>
    <w:rsid w:val="00023565"/>
    <w:rsid w:val="00024CB1"/>
    <w:rsid w:val="00030DC5"/>
    <w:rsid w:val="00036444"/>
    <w:rsid w:val="00036DBB"/>
    <w:rsid w:val="00043081"/>
    <w:rsid w:val="0004489E"/>
    <w:rsid w:val="00045789"/>
    <w:rsid w:val="0005332D"/>
    <w:rsid w:val="0005403C"/>
    <w:rsid w:val="000555E3"/>
    <w:rsid w:val="00061977"/>
    <w:rsid w:val="00061EB5"/>
    <w:rsid w:val="00065ECB"/>
    <w:rsid w:val="0006624E"/>
    <w:rsid w:val="00071327"/>
    <w:rsid w:val="00071CFC"/>
    <w:rsid w:val="000727F8"/>
    <w:rsid w:val="00077913"/>
    <w:rsid w:val="00083688"/>
    <w:rsid w:val="00092E0C"/>
    <w:rsid w:val="0009422C"/>
    <w:rsid w:val="000970D2"/>
    <w:rsid w:val="000A5C1B"/>
    <w:rsid w:val="000A5D19"/>
    <w:rsid w:val="000A69BF"/>
    <w:rsid w:val="000A6EEF"/>
    <w:rsid w:val="000B0A36"/>
    <w:rsid w:val="000B1EF7"/>
    <w:rsid w:val="000B5267"/>
    <w:rsid w:val="000C2432"/>
    <w:rsid w:val="000D4885"/>
    <w:rsid w:val="000D5523"/>
    <w:rsid w:val="000D68CE"/>
    <w:rsid w:val="000E0D66"/>
    <w:rsid w:val="000E3179"/>
    <w:rsid w:val="000E3BD1"/>
    <w:rsid w:val="000E4E54"/>
    <w:rsid w:val="000E536F"/>
    <w:rsid w:val="000E6AD2"/>
    <w:rsid w:val="000E6F21"/>
    <w:rsid w:val="000F0200"/>
    <w:rsid w:val="000F1E55"/>
    <w:rsid w:val="000F26A3"/>
    <w:rsid w:val="000F2B59"/>
    <w:rsid w:val="000F3516"/>
    <w:rsid w:val="000F442A"/>
    <w:rsid w:val="000F5B5C"/>
    <w:rsid w:val="001030B7"/>
    <w:rsid w:val="001031FC"/>
    <w:rsid w:val="001054EB"/>
    <w:rsid w:val="0010750E"/>
    <w:rsid w:val="00107B42"/>
    <w:rsid w:val="001108F3"/>
    <w:rsid w:val="001155EE"/>
    <w:rsid w:val="00115798"/>
    <w:rsid w:val="00117E5E"/>
    <w:rsid w:val="00122527"/>
    <w:rsid w:val="00124638"/>
    <w:rsid w:val="001250D2"/>
    <w:rsid w:val="00127706"/>
    <w:rsid w:val="001354F2"/>
    <w:rsid w:val="001375A6"/>
    <w:rsid w:val="0013771C"/>
    <w:rsid w:val="00143446"/>
    <w:rsid w:val="0014490D"/>
    <w:rsid w:val="00145991"/>
    <w:rsid w:val="001462C5"/>
    <w:rsid w:val="00147E02"/>
    <w:rsid w:val="00154A22"/>
    <w:rsid w:val="001579F7"/>
    <w:rsid w:val="001670EF"/>
    <w:rsid w:val="00167A42"/>
    <w:rsid w:val="001740D8"/>
    <w:rsid w:val="0017668F"/>
    <w:rsid w:val="001822FA"/>
    <w:rsid w:val="00186998"/>
    <w:rsid w:val="00186EC8"/>
    <w:rsid w:val="00193E4E"/>
    <w:rsid w:val="001948C1"/>
    <w:rsid w:val="00194D9A"/>
    <w:rsid w:val="00196ADC"/>
    <w:rsid w:val="001A0A0C"/>
    <w:rsid w:val="001A1772"/>
    <w:rsid w:val="001A3496"/>
    <w:rsid w:val="001A3522"/>
    <w:rsid w:val="001A3D5E"/>
    <w:rsid w:val="001A6E25"/>
    <w:rsid w:val="001B0FF4"/>
    <w:rsid w:val="001B74A0"/>
    <w:rsid w:val="001C0E15"/>
    <w:rsid w:val="001C2470"/>
    <w:rsid w:val="001C2AD5"/>
    <w:rsid w:val="001C42EB"/>
    <w:rsid w:val="001C654B"/>
    <w:rsid w:val="001D2164"/>
    <w:rsid w:val="001E67D0"/>
    <w:rsid w:val="001F0305"/>
    <w:rsid w:val="001F1AEC"/>
    <w:rsid w:val="001F5D1C"/>
    <w:rsid w:val="002049A5"/>
    <w:rsid w:val="002062E1"/>
    <w:rsid w:val="0021262A"/>
    <w:rsid w:val="002165DF"/>
    <w:rsid w:val="0022079A"/>
    <w:rsid w:val="002236A2"/>
    <w:rsid w:val="00226E51"/>
    <w:rsid w:val="0022724D"/>
    <w:rsid w:val="00230A9C"/>
    <w:rsid w:val="0023277B"/>
    <w:rsid w:val="0023401A"/>
    <w:rsid w:val="0023555F"/>
    <w:rsid w:val="00236CF7"/>
    <w:rsid w:val="00236F37"/>
    <w:rsid w:val="002370FB"/>
    <w:rsid w:val="00237B24"/>
    <w:rsid w:val="00240B3E"/>
    <w:rsid w:val="00241EF0"/>
    <w:rsid w:val="00243B06"/>
    <w:rsid w:val="00246280"/>
    <w:rsid w:val="0024687F"/>
    <w:rsid w:val="00252DFE"/>
    <w:rsid w:val="002549D3"/>
    <w:rsid w:val="002573BA"/>
    <w:rsid w:val="002579DA"/>
    <w:rsid w:val="0026235E"/>
    <w:rsid w:val="002643EC"/>
    <w:rsid w:val="002660D4"/>
    <w:rsid w:val="00267F63"/>
    <w:rsid w:val="00270C62"/>
    <w:rsid w:val="00272B46"/>
    <w:rsid w:val="0027376E"/>
    <w:rsid w:val="002743E0"/>
    <w:rsid w:val="002747F7"/>
    <w:rsid w:val="002758EC"/>
    <w:rsid w:val="002811B3"/>
    <w:rsid w:val="0028485D"/>
    <w:rsid w:val="00286FF5"/>
    <w:rsid w:val="00287748"/>
    <w:rsid w:val="00291E5A"/>
    <w:rsid w:val="00292089"/>
    <w:rsid w:val="002928E1"/>
    <w:rsid w:val="00295B02"/>
    <w:rsid w:val="0029613F"/>
    <w:rsid w:val="002A1368"/>
    <w:rsid w:val="002A2055"/>
    <w:rsid w:val="002A2BFC"/>
    <w:rsid w:val="002A409B"/>
    <w:rsid w:val="002A6C5E"/>
    <w:rsid w:val="002A6C71"/>
    <w:rsid w:val="002B0C1A"/>
    <w:rsid w:val="002B3A65"/>
    <w:rsid w:val="002B594F"/>
    <w:rsid w:val="002B7374"/>
    <w:rsid w:val="002B7825"/>
    <w:rsid w:val="002C05F3"/>
    <w:rsid w:val="002C1E30"/>
    <w:rsid w:val="002C2417"/>
    <w:rsid w:val="002C3E5A"/>
    <w:rsid w:val="002C5692"/>
    <w:rsid w:val="002C5BF1"/>
    <w:rsid w:val="002C6279"/>
    <w:rsid w:val="002D6931"/>
    <w:rsid w:val="002D6FEA"/>
    <w:rsid w:val="002E7B73"/>
    <w:rsid w:val="002F0FBE"/>
    <w:rsid w:val="002F6C57"/>
    <w:rsid w:val="002F704E"/>
    <w:rsid w:val="0030057B"/>
    <w:rsid w:val="00302AA6"/>
    <w:rsid w:val="00306464"/>
    <w:rsid w:val="00313EAF"/>
    <w:rsid w:val="0031530E"/>
    <w:rsid w:val="0031683E"/>
    <w:rsid w:val="003179A1"/>
    <w:rsid w:val="003205C4"/>
    <w:rsid w:val="003256D7"/>
    <w:rsid w:val="00325A27"/>
    <w:rsid w:val="0033196A"/>
    <w:rsid w:val="00331B4B"/>
    <w:rsid w:val="00331BEE"/>
    <w:rsid w:val="003345A7"/>
    <w:rsid w:val="00340831"/>
    <w:rsid w:val="00341E93"/>
    <w:rsid w:val="003475FD"/>
    <w:rsid w:val="003552EF"/>
    <w:rsid w:val="00355467"/>
    <w:rsid w:val="003575C8"/>
    <w:rsid w:val="00364346"/>
    <w:rsid w:val="00364C3A"/>
    <w:rsid w:val="00366B9C"/>
    <w:rsid w:val="00367998"/>
    <w:rsid w:val="0037441C"/>
    <w:rsid w:val="00375919"/>
    <w:rsid w:val="00382336"/>
    <w:rsid w:val="003837AB"/>
    <w:rsid w:val="00384807"/>
    <w:rsid w:val="003851E0"/>
    <w:rsid w:val="0038540B"/>
    <w:rsid w:val="00393364"/>
    <w:rsid w:val="00393F90"/>
    <w:rsid w:val="00395E45"/>
    <w:rsid w:val="003965B8"/>
    <w:rsid w:val="0039676C"/>
    <w:rsid w:val="003A0312"/>
    <w:rsid w:val="003A3683"/>
    <w:rsid w:val="003A57F7"/>
    <w:rsid w:val="003A6D1B"/>
    <w:rsid w:val="003B1DC2"/>
    <w:rsid w:val="003B34F3"/>
    <w:rsid w:val="003B4595"/>
    <w:rsid w:val="003C2452"/>
    <w:rsid w:val="003C70C1"/>
    <w:rsid w:val="003C7ACC"/>
    <w:rsid w:val="003D40AC"/>
    <w:rsid w:val="003D5F85"/>
    <w:rsid w:val="003D6E19"/>
    <w:rsid w:val="003D7FDD"/>
    <w:rsid w:val="003E0D85"/>
    <w:rsid w:val="003E33E1"/>
    <w:rsid w:val="003E482E"/>
    <w:rsid w:val="003E5337"/>
    <w:rsid w:val="003E5480"/>
    <w:rsid w:val="003E565A"/>
    <w:rsid w:val="003E64E4"/>
    <w:rsid w:val="003F0B34"/>
    <w:rsid w:val="003F2B64"/>
    <w:rsid w:val="003F2CEA"/>
    <w:rsid w:val="003F485C"/>
    <w:rsid w:val="003F783B"/>
    <w:rsid w:val="004018DB"/>
    <w:rsid w:val="00404362"/>
    <w:rsid w:val="004068C7"/>
    <w:rsid w:val="00410D18"/>
    <w:rsid w:val="0041132C"/>
    <w:rsid w:val="00412166"/>
    <w:rsid w:val="00415AF7"/>
    <w:rsid w:val="004167A6"/>
    <w:rsid w:val="00421518"/>
    <w:rsid w:val="00421DB0"/>
    <w:rsid w:val="00422F5E"/>
    <w:rsid w:val="0042516F"/>
    <w:rsid w:val="00426718"/>
    <w:rsid w:val="0043245E"/>
    <w:rsid w:val="00432CB8"/>
    <w:rsid w:val="00437E92"/>
    <w:rsid w:val="0044050E"/>
    <w:rsid w:val="00440DEB"/>
    <w:rsid w:val="0044132E"/>
    <w:rsid w:val="00442154"/>
    <w:rsid w:val="00442A65"/>
    <w:rsid w:val="004473F8"/>
    <w:rsid w:val="00447705"/>
    <w:rsid w:val="004515E2"/>
    <w:rsid w:val="004541C9"/>
    <w:rsid w:val="00460004"/>
    <w:rsid w:val="00460FF2"/>
    <w:rsid w:val="004626AF"/>
    <w:rsid w:val="004637F9"/>
    <w:rsid w:val="00463C08"/>
    <w:rsid w:val="00464019"/>
    <w:rsid w:val="00471B80"/>
    <w:rsid w:val="0047454C"/>
    <w:rsid w:val="00475720"/>
    <w:rsid w:val="004800B5"/>
    <w:rsid w:val="00482AC5"/>
    <w:rsid w:val="00483691"/>
    <w:rsid w:val="004844F5"/>
    <w:rsid w:val="0048590B"/>
    <w:rsid w:val="00487ED0"/>
    <w:rsid w:val="004918B2"/>
    <w:rsid w:val="004929A6"/>
    <w:rsid w:val="004A2964"/>
    <w:rsid w:val="004A4C68"/>
    <w:rsid w:val="004A669B"/>
    <w:rsid w:val="004A68CA"/>
    <w:rsid w:val="004B30F2"/>
    <w:rsid w:val="004C19E0"/>
    <w:rsid w:val="004C318C"/>
    <w:rsid w:val="004D1BB2"/>
    <w:rsid w:val="004D71C5"/>
    <w:rsid w:val="004D7AEC"/>
    <w:rsid w:val="004E0139"/>
    <w:rsid w:val="004E4528"/>
    <w:rsid w:val="004E57E3"/>
    <w:rsid w:val="004E5865"/>
    <w:rsid w:val="004E5D76"/>
    <w:rsid w:val="004E71ED"/>
    <w:rsid w:val="004F0AE3"/>
    <w:rsid w:val="00500783"/>
    <w:rsid w:val="00504E32"/>
    <w:rsid w:val="00506561"/>
    <w:rsid w:val="00507295"/>
    <w:rsid w:val="0051354F"/>
    <w:rsid w:val="00514F61"/>
    <w:rsid w:val="00515EAB"/>
    <w:rsid w:val="00520C56"/>
    <w:rsid w:val="005215E6"/>
    <w:rsid w:val="00530EDB"/>
    <w:rsid w:val="0053188D"/>
    <w:rsid w:val="0053198D"/>
    <w:rsid w:val="005350B0"/>
    <w:rsid w:val="00536872"/>
    <w:rsid w:val="005374B2"/>
    <w:rsid w:val="005378CB"/>
    <w:rsid w:val="00542845"/>
    <w:rsid w:val="00546384"/>
    <w:rsid w:val="0055087A"/>
    <w:rsid w:val="00552958"/>
    <w:rsid w:val="00554CB8"/>
    <w:rsid w:val="005550FD"/>
    <w:rsid w:val="00555274"/>
    <w:rsid w:val="0055780A"/>
    <w:rsid w:val="00561ED2"/>
    <w:rsid w:val="00564CFE"/>
    <w:rsid w:val="00566CDB"/>
    <w:rsid w:val="00574B0F"/>
    <w:rsid w:val="00577DCD"/>
    <w:rsid w:val="00585EBF"/>
    <w:rsid w:val="005867F5"/>
    <w:rsid w:val="00587F35"/>
    <w:rsid w:val="00592B86"/>
    <w:rsid w:val="00593A41"/>
    <w:rsid w:val="00594AB9"/>
    <w:rsid w:val="00595129"/>
    <w:rsid w:val="0059594C"/>
    <w:rsid w:val="00596704"/>
    <w:rsid w:val="005A04CD"/>
    <w:rsid w:val="005B15D6"/>
    <w:rsid w:val="005B345E"/>
    <w:rsid w:val="005C02E0"/>
    <w:rsid w:val="005C193B"/>
    <w:rsid w:val="005D09BD"/>
    <w:rsid w:val="005D116A"/>
    <w:rsid w:val="005D38A1"/>
    <w:rsid w:val="005D5590"/>
    <w:rsid w:val="005E12AA"/>
    <w:rsid w:val="005E2C06"/>
    <w:rsid w:val="005F2133"/>
    <w:rsid w:val="005F2488"/>
    <w:rsid w:val="005F387F"/>
    <w:rsid w:val="005F3FE4"/>
    <w:rsid w:val="00603310"/>
    <w:rsid w:val="0060463E"/>
    <w:rsid w:val="0061160C"/>
    <w:rsid w:val="00612DC4"/>
    <w:rsid w:val="00617A9D"/>
    <w:rsid w:val="00620456"/>
    <w:rsid w:val="00623B43"/>
    <w:rsid w:val="00635605"/>
    <w:rsid w:val="0063579A"/>
    <w:rsid w:val="00636A55"/>
    <w:rsid w:val="00640C8C"/>
    <w:rsid w:val="0065212E"/>
    <w:rsid w:val="0065545C"/>
    <w:rsid w:val="006557B6"/>
    <w:rsid w:val="00655FB5"/>
    <w:rsid w:val="00657F28"/>
    <w:rsid w:val="006628C5"/>
    <w:rsid w:val="00666691"/>
    <w:rsid w:val="0067720C"/>
    <w:rsid w:val="0068523F"/>
    <w:rsid w:val="00693C2C"/>
    <w:rsid w:val="0069409E"/>
    <w:rsid w:val="00694507"/>
    <w:rsid w:val="00695D2A"/>
    <w:rsid w:val="00696087"/>
    <w:rsid w:val="00696BB7"/>
    <w:rsid w:val="006A0E20"/>
    <w:rsid w:val="006A36F2"/>
    <w:rsid w:val="006B10D2"/>
    <w:rsid w:val="006B44CC"/>
    <w:rsid w:val="006B6B06"/>
    <w:rsid w:val="006C116C"/>
    <w:rsid w:val="006C2FB3"/>
    <w:rsid w:val="006C66A0"/>
    <w:rsid w:val="006D0E98"/>
    <w:rsid w:val="006D19BF"/>
    <w:rsid w:val="006D502B"/>
    <w:rsid w:val="006D7B1D"/>
    <w:rsid w:val="006E2585"/>
    <w:rsid w:val="006E348C"/>
    <w:rsid w:val="006F3250"/>
    <w:rsid w:val="006F4565"/>
    <w:rsid w:val="00710DD4"/>
    <w:rsid w:val="00710FF4"/>
    <w:rsid w:val="0071410C"/>
    <w:rsid w:val="00716C17"/>
    <w:rsid w:val="00723112"/>
    <w:rsid w:val="007267E2"/>
    <w:rsid w:val="007305B1"/>
    <w:rsid w:val="00730AC0"/>
    <w:rsid w:val="0073181F"/>
    <w:rsid w:val="0073307A"/>
    <w:rsid w:val="00733E85"/>
    <w:rsid w:val="00735A27"/>
    <w:rsid w:val="00735CA0"/>
    <w:rsid w:val="007360C4"/>
    <w:rsid w:val="00741C1C"/>
    <w:rsid w:val="007428DA"/>
    <w:rsid w:val="00742E21"/>
    <w:rsid w:val="00745A36"/>
    <w:rsid w:val="00750378"/>
    <w:rsid w:val="007507A9"/>
    <w:rsid w:val="00754A6F"/>
    <w:rsid w:val="00756714"/>
    <w:rsid w:val="00757184"/>
    <w:rsid w:val="00760557"/>
    <w:rsid w:val="00762AA8"/>
    <w:rsid w:val="0076438B"/>
    <w:rsid w:val="007676BA"/>
    <w:rsid w:val="00767DA5"/>
    <w:rsid w:val="00772669"/>
    <w:rsid w:val="007734EE"/>
    <w:rsid w:val="007823E4"/>
    <w:rsid w:val="00783CCD"/>
    <w:rsid w:val="00786F27"/>
    <w:rsid w:val="00790236"/>
    <w:rsid w:val="00793222"/>
    <w:rsid w:val="007965EA"/>
    <w:rsid w:val="007A19A6"/>
    <w:rsid w:val="007A33DA"/>
    <w:rsid w:val="007A5172"/>
    <w:rsid w:val="007B306C"/>
    <w:rsid w:val="007B45D4"/>
    <w:rsid w:val="007C0750"/>
    <w:rsid w:val="007C0A3C"/>
    <w:rsid w:val="007C142A"/>
    <w:rsid w:val="007C23D7"/>
    <w:rsid w:val="007C2773"/>
    <w:rsid w:val="007C2C0D"/>
    <w:rsid w:val="007C7ED3"/>
    <w:rsid w:val="007D4398"/>
    <w:rsid w:val="007D6AAF"/>
    <w:rsid w:val="007E3F40"/>
    <w:rsid w:val="007E4120"/>
    <w:rsid w:val="007E4804"/>
    <w:rsid w:val="008030E8"/>
    <w:rsid w:val="00806C18"/>
    <w:rsid w:val="008100AA"/>
    <w:rsid w:val="00810B0D"/>
    <w:rsid w:val="0081355F"/>
    <w:rsid w:val="00815D06"/>
    <w:rsid w:val="008163FE"/>
    <w:rsid w:val="0081739F"/>
    <w:rsid w:val="008205B8"/>
    <w:rsid w:val="0082136E"/>
    <w:rsid w:val="008245FA"/>
    <w:rsid w:val="0082621F"/>
    <w:rsid w:val="0083218E"/>
    <w:rsid w:val="00835918"/>
    <w:rsid w:val="0084359B"/>
    <w:rsid w:val="00843764"/>
    <w:rsid w:val="00843CAE"/>
    <w:rsid w:val="00845BAB"/>
    <w:rsid w:val="00850289"/>
    <w:rsid w:val="008505B1"/>
    <w:rsid w:val="00850950"/>
    <w:rsid w:val="008528E1"/>
    <w:rsid w:val="00852C1F"/>
    <w:rsid w:val="00855A94"/>
    <w:rsid w:val="00856B81"/>
    <w:rsid w:val="00856FC7"/>
    <w:rsid w:val="00867342"/>
    <w:rsid w:val="008701B0"/>
    <w:rsid w:val="008704CC"/>
    <w:rsid w:val="00876A61"/>
    <w:rsid w:val="008771EF"/>
    <w:rsid w:val="00877BE0"/>
    <w:rsid w:val="00883B4D"/>
    <w:rsid w:val="00890599"/>
    <w:rsid w:val="00890F67"/>
    <w:rsid w:val="00893727"/>
    <w:rsid w:val="0089657C"/>
    <w:rsid w:val="00896FB8"/>
    <w:rsid w:val="008A21EF"/>
    <w:rsid w:val="008A38FA"/>
    <w:rsid w:val="008A40D4"/>
    <w:rsid w:val="008A6271"/>
    <w:rsid w:val="008A6853"/>
    <w:rsid w:val="008B555E"/>
    <w:rsid w:val="008B6066"/>
    <w:rsid w:val="008B7E37"/>
    <w:rsid w:val="008C055C"/>
    <w:rsid w:val="008C153E"/>
    <w:rsid w:val="008C4227"/>
    <w:rsid w:val="008C462F"/>
    <w:rsid w:val="008D1D72"/>
    <w:rsid w:val="008D2BAE"/>
    <w:rsid w:val="008D5868"/>
    <w:rsid w:val="008D5C9D"/>
    <w:rsid w:val="008D705D"/>
    <w:rsid w:val="008E2710"/>
    <w:rsid w:val="008E5920"/>
    <w:rsid w:val="008F0BB9"/>
    <w:rsid w:val="008F6A3B"/>
    <w:rsid w:val="00903912"/>
    <w:rsid w:val="0090767B"/>
    <w:rsid w:val="009126EF"/>
    <w:rsid w:val="009127B7"/>
    <w:rsid w:val="009128FB"/>
    <w:rsid w:val="0091331A"/>
    <w:rsid w:val="00913815"/>
    <w:rsid w:val="0091715C"/>
    <w:rsid w:val="00920A69"/>
    <w:rsid w:val="00921B27"/>
    <w:rsid w:val="009220F9"/>
    <w:rsid w:val="00924686"/>
    <w:rsid w:val="009300AB"/>
    <w:rsid w:val="00935162"/>
    <w:rsid w:val="00936309"/>
    <w:rsid w:val="00941A41"/>
    <w:rsid w:val="009424AB"/>
    <w:rsid w:val="00943431"/>
    <w:rsid w:val="009464F4"/>
    <w:rsid w:val="009474B5"/>
    <w:rsid w:val="00950A85"/>
    <w:rsid w:val="009567BD"/>
    <w:rsid w:val="00960022"/>
    <w:rsid w:val="009605E2"/>
    <w:rsid w:val="00960F0B"/>
    <w:rsid w:val="00961DF2"/>
    <w:rsid w:val="009658CB"/>
    <w:rsid w:val="00966C4C"/>
    <w:rsid w:val="009708CF"/>
    <w:rsid w:val="00975DA7"/>
    <w:rsid w:val="00976FC1"/>
    <w:rsid w:val="009778C0"/>
    <w:rsid w:val="0098456B"/>
    <w:rsid w:val="00986F51"/>
    <w:rsid w:val="00987724"/>
    <w:rsid w:val="0099085F"/>
    <w:rsid w:val="009A0EE1"/>
    <w:rsid w:val="009A22CE"/>
    <w:rsid w:val="009A5A3D"/>
    <w:rsid w:val="009B20C2"/>
    <w:rsid w:val="009B2297"/>
    <w:rsid w:val="009B32D4"/>
    <w:rsid w:val="009B522D"/>
    <w:rsid w:val="009D0BB3"/>
    <w:rsid w:val="009E0DDB"/>
    <w:rsid w:val="009F0885"/>
    <w:rsid w:val="009F1068"/>
    <w:rsid w:val="009F2635"/>
    <w:rsid w:val="00A00E4B"/>
    <w:rsid w:val="00A01525"/>
    <w:rsid w:val="00A01762"/>
    <w:rsid w:val="00A0211E"/>
    <w:rsid w:val="00A029D7"/>
    <w:rsid w:val="00A03AEB"/>
    <w:rsid w:val="00A07966"/>
    <w:rsid w:val="00A1447F"/>
    <w:rsid w:val="00A158DC"/>
    <w:rsid w:val="00A170BE"/>
    <w:rsid w:val="00A21A0B"/>
    <w:rsid w:val="00A2472A"/>
    <w:rsid w:val="00A277DD"/>
    <w:rsid w:val="00A32C03"/>
    <w:rsid w:val="00A334E7"/>
    <w:rsid w:val="00A33D2B"/>
    <w:rsid w:val="00A34470"/>
    <w:rsid w:val="00A43182"/>
    <w:rsid w:val="00A46822"/>
    <w:rsid w:val="00A47396"/>
    <w:rsid w:val="00A479AA"/>
    <w:rsid w:val="00A50FFB"/>
    <w:rsid w:val="00A611B6"/>
    <w:rsid w:val="00A61DCC"/>
    <w:rsid w:val="00A62FD8"/>
    <w:rsid w:val="00A64803"/>
    <w:rsid w:val="00A6686C"/>
    <w:rsid w:val="00A7179A"/>
    <w:rsid w:val="00A75258"/>
    <w:rsid w:val="00A8042D"/>
    <w:rsid w:val="00A819DA"/>
    <w:rsid w:val="00A84DA8"/>
    <w:rsid w:val="00A8752B"/>
    <w:rsid w:val="00A90C6E"/>
    <w:rsid w:val="00A91893"/>
    <w:rsid w:val="00A91F7A"/>
    <w:rsid w:val="00A9424D"/>
    <w:rsid w:val="00AA2093"/>
    <w:rsid w:val="00AA6B2F"/>
    <w:rsid w:val="00AB2B86"/>
    <w:rsid w:val="00AB7DD5"/>
    <w:rsid w:val="00AC2414"/>
    <w:rsid w:val="00AC2C67"/>
    <w:rsid w:val="00AC56EE"/>
    <w:rsid w:val="00AC79EC"/>
    <w:rsid w:val="00AD20D9"/>
    <w:rsid w:val="00AD559A"/>
    <w:rsid w:val="00AD7ACF"/>
    <w:rsid w:val="00AE070B"/>
    <w:rsid w:val="00AE34F6"/>
    <w:rsid w:val="00AE5DF8"/>
    <w:rsid w:val="00AF018D"/>
    <w:rsid w:val="00AF3470"/>
    <w:rsid w:val="00B03525"/>
    <w:rsid w:val="00B06F47"/>
    <w:rsid w:val="00B17035"/>
    <w:rsid w:val="00B17DB2"/>
    <w:rsid w:val="00B20556"/>
    <w:rsid w:val="00B230B1"/>
    <w:rsid w:val="00B25DAD"/>
    <w:rsid w:val="00B30541"/>
    <w:rsid w:val="00B338EB"/>
    <w:rsid w:val="00B36BD3"/>
    <w:rsid w:val="00B45EE9"/>
    <w:rsid w:val="00B463C9"/>
    <w:rsid w:val="00B46651"/>
    <w:rsid w:val="00B53EE8"/>
    <w:rsid w:val="00B550C3"/>
    <w:rsid w:val="00B553A5"/>
    <w:rsid w:val="00B56288"/>
    <w:rsid w:val="00B56FA6"/>
    <w:rsid w:val="00B57141"/>
    <w:rsid w:val="00B627BD"/>
    <w:rsid w:val="00B64424"/>
    <w:rsid w:val="00B72376"/>
    <w:rsid w:val="00B76583"/>
    <w:rsid w:val="00B806F5"/>
    <w:rsid w:val="00B813FF"/>
    <w:rsid w:val="00B817E4"/>
    <w:rsid w:val="00B820CB"/>
    <w:rsid w:val="00B834B1"/>
    <w:rsid w:val="00B8779F"/>
    <w:rsid w:val="00B91733"/>
    <w:rsid w:val="00B91D91"/>
    <w:rsid w:val="00B96044"/>
    <w:rsid w:val="00BA00E9"/>
    <w:rsid w:val="00BA2EE4"/>
    <w:rsid w:val="00BA4A35"/>
    <w:rsid w:val="00BA7D4B"/>
    <w:rsid w:val="00BB10F2"/>
    <w:rsid w:val="00BB3CA0"/>
    <w:rsid w:val="00BB687A"/>
    <w:rsid w:val="00BB6D3D"/>
    <w:rsid w:val="00BC3CB4"/>
    <w:rsid w:val="00BC4314"/>
    <w:rsid w:val="00BD3790"/>
    <w:rsid w:val="00BD697B"/>
    <w:rsid w:val="00BD79DB"/>
    <w:rsid w:val="00BD7DDD"/>
    <w:rsid w:val="00BE034E"/>
    <w:rsid w:val="00BE29BD"/>
    <w:rsid w:val="00BE4286"/>
    <w:rsid w:val="00BE5592"/>
    <w:rsid w:val="00BF0174"/>
    <w:rsid w:val="00BF25B6"/>
    <w:rsid w:val="00C00DD4"/>
    <w:rsid w:val="00C010AD"/>
    <w:rsid w:val="00C04094"/>
    <w:rsid w:val="00C040CC"/>
    <w:rsid w:val="00C06841"/>
    <w:rsid w:val="00C07364"/>
    <w:rsid w:val="00C07800"/>
    <w:rsid w:val="00C13FD0"/>
    <w:rsid w:val="00C15707"/>
    <w:rsid w:val="00C15E02"/>
    <w:rsid w:val="00C17B7A"/>
    <w:rsid w:val="00C208B4"/>
    <w:rsid w:val="00C2162F"/>
    <w:rsid w:val="00C21861"/>
    <w:rsid w:val="00C22096"/>
    <w:rsid w:val="00C31227"/>
    <w:rsid w:val="00C32531"/>
    <w:rsid w:val="00C52502"/>
    <w:rsid w:val="00C5480B"/>
    <w:rsid w:val="00C5543E"/>
    <w:rsid w:val="00C56ED6"/>
    <w:rsid w:val="00C5739F"/>
    <w:rsid w:val="00C6036A"/>
    <w:rsid w:val="00C623D5"/>
    <w:rsid w:val="00C656C5"/>
    <w:rsid w:val="00C7008D"/>
    <w:rsid w:val="00C77CC1"/>
    <w:rsid w:val="00C8023E"/>
    <w:rsid w:val="00C806D3"/>
    <w:rsid w:val="00C830C3"/>
    <w:rsid w:val="00C847C5"/>
    <w:rsid w:val="00C86786"/>
    <w:rsid w:val="00C87464"/>
    <w:rsid w:val="00C906BB"/>
    <w:rsid w:val="00C94255"/>
    <w:rsid w:val="00C95A3A"/>
    <w:rsid w:val="00CA0113"/>
    <w:rsid w:val="00CA5EB2"/>
    <w:rsid w:val="00CB33B1"/>
    <w:rsid w:val="00CB4EAB"/>
    <w:rsid w:val="00CB5850"/>
    <w:rsid w:val="00CB634F"/>
    <w:rsid w:val="00CB7BAE"/>
    <w:rsid w:val="00CC081C"/>
    <w:rsid w:val="00CC4535"/>
    <w:rsid w:val="00CC5837"/>
    <w:rsid w:val="00CC6629"/>
    <w:rsid w:val="00CD0875"/>
    <w:rsid w:val="00CD0D91"/>
    <w:rsid w:val="00CD20FB"/>
    <w:rsid w:val="00CD3EAB"/>
    <w:rsid w:val="00CD3F84"/>
    <w:rsid w:val="00CD4F02"/>
    <w:rsid w:val="00CE1133"/>
    <w:rsid w:val="00CE23B6"/>
    <w:rsid w:val="00CE6385"/>
    <w:rsid w:val="00CF184A"/>
    <w:rsid w:val="00CF3D1B"/>
    <w:rsid w:val="00CF493C"/>
    <w:rsid w:val="00CF5767"/>
    <w:rsid w:val="00CF607E"/>
    <w:rsid w:val="00CF62A5"/>
    <w:rsid w:val="00D003A6"/>
    <w:rsid w:val="00D005F9"/>
    <w:rsid w:val="00D02B46"/>
    <w:rsid w:val="00D02F94"/>
    <w:rsid w:val="00D03A1D"/>
    <w:rsid w:val="00D046D2"/>
    <w:rsid w:val="00D05F25"/>
    <w:rsid w:val="00D077E5"/>
    <w:rsid w:val="00D13ADA"/>
    <w:rsid w:val="00D16CE8"/>
    <w:rsid w:val="00D21991"/>
    <w:rsid w:val="00D2415D"/>
    <w:rsid w:val="00D32A24"/>
    <w:rsid w:val="00D35061"/>
    <w:rsid w:val="00D35900"/>
    <w:rsid w:val="00D40A05"/>
    <w:rsid w:val="00D530DD"/>
    <w:rsid w:val="00D60CDA"/>
    <w:rsid w:val="00D63DD6"/>
    <w:rsid w:val="00D64B1E"/>
    <w:rsid w:val="00D67AD4"/>
    <w:rsid w:val="00D73E3A"/>
    <w:rsid w:val="00D7531B"/>
    <w:rsid w:val="00D75599"/>
    <w:rsid w:val="00D75D24"/>
    <w:rsid w:val="00D767CD"/>
    <w:rsid w:val="00D777E0"/>
    <w:rsid w:val="00D807B1"/>
    <w:rsid w:val="00D824C6"/>
    <w:rsid w:val="00D83361"/>
    <w:rsid w:val="00D8509E"/>
    <w:rsid w:val="00D862DE"/>
    <w:rsid w:val="00D8656C"/>
    <w:rsid w:val="00D87CF4"/>
    <w:rsid w:val="00D90988"/>
    <w:rsid w:val="00D9355F"/>
    <w:rsid w:val="00DA14E3"/>
    <w:rsid w:val="00DA63C9"/>
    <w:rsid w:val="00DB4B48"/>
    <w:rsid w:val="00DB54CA"/>
    <w:rsid w:val="00DB565C"/>
    <w:rsid w:val="00DB5835"/>
    <w:rsid w:val="00DB5CA1"/>
    <w:rsid w:val="00DB5E3C"/>
    <w:rsid w:val="00DC3DDE"/>
    <w:rsid w:val="00DC5A16"/>
    <w:rsid w:val="00DD5471"/>
    <w:rsid w:val="00DD54A0"/>
    <w:rsid w:val="00DD64E8"/>
    <w:rsid w:val="00DE0B4D"/>
    <w:rsid w:val="00DE0DB9"/>
    <w:rsid w:val="00DE4751"/>
    <w:rsid w:val="00DE5D67"/>
    <w:rsid w:val="00DE76C3"/>
    <w:rsid w:val="00DF1070"/>
    <w:rsid w:val="00DF190B"/>
    <w:rsid w:val="00DF23C9"/>
    <w:rsid w:val="00DF2B10"/>
    <w:rsid w:val="00DF6C29"/>
    <w:rsid w:val="00DF7063"/>
    <w:rsid w:val="00DF721E"/>
    <w:rsid w:val="00E01031"/>
    <w:rsid w:val="00E01215"/>
    <w:rsid w:val="00E01E67"/>
    <w:rsid w:val="00E132BD"/>
    <w:rsid w:val="00E154B1"/>
    <w:rsid w:val="00E16180"/>
    <w:rsid w:val="00E21153"/>
    <w:rsid w:val="00E22D27"/>
    <w:rsid w:val="00E24693"/>
    <w:rsid w:val="00E26D13"/>
    <w:rsid w:val="00E321BE"/>
    <w:rsid w:val="00E324BC"/>
    <w:rsid w:val="00E34461"/>
    <w:rsid w:val="00E34F8C"/>
    <w:rsid w:val="00E37277"/>
    <w:rsid w:val="00E374D8"/>
    <w:rsid w:val="00E45201"/>
    <w:rsid w:val="00E45824"/>
    <w:rsid w:val="00E45B2C"/>
    <w:rsid w:val="00E4785D"/>
    <w:rsid w:val="00E5029C"/>
    <w:rsid w:val="00E53AC9"/>
    <w:rsid w:val="00E61690"/>
    <w:rsid w:val="00E62239"/>
    <w:rsid w:val="00E6240B"/>
    <w:rsid w:val="00E65173"/>
    <w:rsid w:val="00E65C72"/>
    <w:rsid w:val="00E71B88"/>
    <w:rsid w:val="00E71F40"/>
    <w:rsid w:val="00E72207"/>
    <w:rsid w:val="00E73DD4"/>
    <w:rsid w:val="00E75575"/>
    <w:rsid w:val="00E80F81"/>
    <w:rsid w:val="00E82764"/>
    <w:rsid w:val="00E83007"/>
    <w:rsid w:val="00E92C88"/>
    <w:rsid w:val="00E94503"/>
    <w:rsid w:val="00E94961"/>
    <w:rsid w:val="00E95DF4"/>
    <w:rsid w:val="00E96352"/>
    <w:rsid w:val="00E96E1E"/>
    <w:rsid w:val="00EA2A88"/>
    <w:rsid w:val="00EA3D3F"/>
    <w:rsid w:val="00EA6018"/>
    <w:rsid w:val="00EB1717"/>
    <w:rsid w:val="00EB231C"/>
    <w:rsid w:val="00EB23D6"/>
    <w:rsid w:val="00EB7154"/>
    <w:rsid w:val="00EC384C"/>
    <w:rsid w:val="00EC46E3"/>
    <w:rsid w:val="00EC6AE2"/>
    <w:rsid w:val="00EC6F29"/>
    <w:rsid w:val="00ED1B40"/>
    <w:rsid w:val="00ED33FC"/>
    <w:rsid w:val="00EE1996"/>
    <w:rsid w:val="00EE375D"/>
    <w:rsid w:val="00EE4961"/>
    <w:rsid w:val="00EF7A15"/>
    <w:rsid w:val="00F01823"/>
    <w:rsid w:val="00F01C2A"/>
    <w:rsid w:val="00F0389A"/>
    <w:rsid w:val="00F05FEB"/>
    <w:rsid w:val="00F13679"/>
    <w:rsid w:val="00F1421C"/>
    <w:rsid w:val="00F144CE"/>
    <w:rsid w:val="00F1716F"/>
    <w:rsid w:val="00F230CA"/>
    <w:rsid w:val="00F235E1"/>
    <w:rsid w:val="00F23F14"/>
    <w:rsid w:val="00F26F9E"/>
    <w:rsid w:val="00F27F30"/>
    <w:rsid w:val="00F326F6"/>
    <w:rsid w:val="00F35447"/>
    <w:rsid w:val="00F42B67"/>
    <w:rsid w:val="00F44979"/>
    <w:rsid w:val="00F4555E"/>
    <w:rsid w:val="00F505B4"/>
    <w:rsid w:val="00F5571F"/>
    <w:rsid w:val="00F56233"/>
    <w:rsid w:val="00F61613"/>
    <w:rsid w:val="00F65A6B"/>
    <w:rsid w:val="00F65DAD"/>
    <w:rsid w:val="00F71782"/>
    <w:rsid w:val="00F722AA"/>
    <w:rsid w:val="00F74A90"/>
    <w:rsid w:val="00F74ADD"/>
    <w:rsid w:val="00F74D30"/>
    <w:rsid w:val="00F76007"/>
    <w:rsid w:val="00F76352"/>
    <w:rsid w:val="00F768AF"/>
    <w:rsid w:val="00F8283F"/>
    <w:rsid w:val="00F851E7"/>
    <w:rsid w:val="00F85425"/>
    <w:rsid w:val="00F878BE"/>
    <w:rsid w:val="00F94C6E"/>
    <w:rsid w:val="00F94C83"/>
    <w:rsid w:val="00FA4A05"/>
    <w:rsid w:val="00FB0B68"/>
    <w:rsid w:val="00FB152F"/>
    <w:rsid w:val="00FB273D"/>
    <w:rsid w:val="00FB38A8"/>
    <w:rsid w:val="00FB4616"/>
    <w:rsid w:val="00FB4C99"/>
    <w:rsid w:val="00FB7AE4"/>
    <w:rsid w:val="00FC0EE8"/>
    <w:rsid w:val="00FC1D12"/>
    <w:rsid w:val="00FC1DBB"/>
    <w:rsid w:val="00FC2B46"/>
    <w:rsid w:val="00FC4CBD"/>
    <w:rsid w:val="00FD2B60"/>
    <w:rsid w:val="00FD2C85"/>
    <w:rsid w:val="00FD7F84"/>
    <w:rsid w:val="00FD7F90"/>
    <w:rsid w:val="00FE3B17"/>
    <w:rsid w:val="00FE426A"/>
    <w:rsid w:val="00FE4A49"/>
    <w:rsid w:val="00FF0C06"/>
    <w:rsid w:val="00FF1B05"/>
    <w:rsid w:val="00FF4DDD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新細明體" w:hAnsi="Cambria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Plain Text" w:uiPriority="99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679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3679"/>
    <w:pPr>
      <w:tabs>
        <w:tab w:val="center" w:pos="4153"/>
        <w:tab w:val="right" w:pos="8306"/>
      </w:tabs>
      <w:snapToGrid w:val="0"/>
      <w:spacing w:after="200"/>
    </w:pPr>
    <w:rPr>
      <w:rFonts w:ascii="Cambria" w:hAnsi="Cambria"/>
      <w:sz w:val="20"/>
      <w:szCs w:val="20"/>
      <w:lang w:val="x-none"/>
    </w:rPr>
  </w:style>
  <w:style w:type="character" w:customStyle="1" w:styleId="a4">
    <w:name w:val="頁首 字元"/>
    <w:link w:val="a3"/>
    <w:locked/>
    <w:rsid w:val="00F13679"/>
    <w:rPr>
      <w:rFonts w:cs="Times New Roman"/>
      <w:lang w:val="x-none" w:eastAsia="en-US"/>
    </w:rPr>
  </w:style>
  <w:style w:type="paragraph" w:styleId="a5">
    <w:name w:val="footer"/>
    <w:basedOn w:val="a"/>
    <w:link w:val="a6"/>
    <w:uiPriority w:val="99"/>
    <w:rsid w:val="00F13679"/>
    <w:pPr>
      <w:tabs>
        <w:tab w:val="center" w:pos="4153"/>
        <w:tab w:val="right" w:pos="8306"/>
      </w:tabs>
      <w:snapToGrid w:val="0"/>
      <w:spacing w:after="200"/>
    </w:pPr>
    <w:rPr>
      <w:rFonts w:ascii="Cambria" w:hAnsi="Cambria"/>
      <w:sz w:val="20"/>
      <w:szCs w:val="20"/>
      <w:lang w:val="x-none"/>
    </w:rPr>
  </w:style>
  <w:style w:type="character" w:customStyle="1" w:styleId="a6">
    <w:name w:val="頁尾 字元"/>
    <w:link w:val="a5"/>
    <w:uiPriority w:val="99"/>
    <w:locked/>
    <w:rsid w:val="00F13679"/>
    <w:rPr>
      <w:rFonts w:cs="Times New Roman"/>
      <w:lang w:val="x-none" w:eastAsia="en-US"/>
    </w:rPr>
  </w:style>
  <w:style w:type="paragraph" w:styleId="a7">
    <w:name w:val="Balloon Text"/>
    <w:basedOn w:val="a"/>
    <w:link w:val="a8"/>
    <w:semiHidden/>
    <w:rsid w:val="00F13679"/>
    <w:rPr>
      <w:rFonts w:ascii="Cambria" w:hAnsi="Cambria"/>
      <w:sz w:val="18"/>
      <w:szCs w:val="18"/>
      <w:lang w:val="x-none"/>
    </w:rPr>
  </w:style>
  <w:style w:type="character" w:customStyle="1" w:styleId="a8">
    <w:name w:val="註解方塊文字 字元"/>
    <w:link w:val="a7"/>
    <w:semiHidden/>
    <w:locked/>
    <w:rsid w:val="00F13679"/>
    <w:rPr>
      <w:rFonts w:ascii="Cambria" w:eastAsia="新細明體" w:hAnsi="Cambria" w:cs="Times New Roman"/>
      <w:sz w:val="18"/>
      <w:szCs w:val="18"/>
      <w:lang w:val="x-none" w:eastAsia="en-US"/>
    </w:rPr>
  </w:style>
  <w:style w:type="paragraph" w:customStyle="1" w:styleId="FreeForm">
    <w:name w:val="Free Form"/>
    <w:autoRedefine/>
    <w:rsid w:val="00FB0B68"/>
    <w:rPr>
      <w:rFonts w:ascii="Arial" w:eastAsia="Times New Roman" w:hAnsi="Arial" w:cs="Arial"/>
      <w:color w:val="000000"/>
      <w:sz w:val="24"/>
      <w:szCs w:val="24"/>
    </w:rPr>
  </w:style>
  <w:style w:type="character" w:styleId="a9">
    <w:name w:val="Hyperlink"/>
    <w:rsid w:val="00C15E02"/>
    <w:rPr>
      <w:color w:val="0000FF"/>
      <w:u w:val="single"/>
    </w:rPr>
  </w:style>
  <w:style w:type="character" w:styleId="aa">
    <w:name w:val="page number"/>
    <w:basedOn w:val="a0"/>
    <w:rsid w:val="00E37277"/>
  </w:style>
  <w:style w:type="paragraph" w:styleId="ab">
    <w:name w:val="Date"/>
    <w:basedOn w:val="a"/>
    <w:next w:val="a"/>
    <w:rsid w:val="004F0AE3"/>
    <w:pPr>
      <w:widowControl w:val="0"/>
      <w:jc w:val="right"/>
    </w:pPr>
    <w:rPr>
      <w:rFonts w:ascii="Arial" w:eastAsia="標楷體" w:hAnsi="Arial" w:cs="Arial"/>
      <w:color w:val="000000"/>
      <w:kern w:val="2"/>
      <w:lang w:eastAsia="zh-TW"/>
    </w:rPr>
  </w:style>
  <w:style w:type="character" w:customStyle="1" w:styleId="ac">
    <w:name w:val="摘要內文"/>
    <w:rsid w:val="007C0750"/>
    <w:rPr>
      <w:rFonts w:cs="Times New Roman"/>
      <w:sz w:val="20"/>
    </w:rPr>
  </w:style>
  <w:style w:type="character" w:customStyle="1" w:styleId="ad">
    <w:name w:val="a"/>
    <w:basedOn w:val="a0"/>
    <w:rsid w:val="002C05F3"/>
  </w:style>
  <w:style w:type="paragraph" w:customStyle="1" w:styleId="Text">
    <w:name w:val="Text"/>
    <w:basedOn w:val="a"/>
    <w:rsid w:val="00D35900"/>
    <w:pPr>
      <w:spacing w:after="200"/>
    </w:pPr>
    <w:rPr>
      <w:rFonts w:ascii="Arial" w:hAnsi="Arial" w:cs="Arial"/>
      <w:sz w:val="20"/>
      <w:szCs w:val="20"/>
      <w:lang w:val="de-DE"/>
    </w:rPr>
  </w:style>
  <w:style w:type="character" w:styleId="ae">
    <w:name w:val="Strong"/>
    <w:basedOn w:val="a0"/>
    <w:uiPriority w:val="22"/>
    <w:qFormat/>
    <w:locked/>
    <w:rsid w:val="00960F0B"/>
    <w:rPr>
      <w:b/>
      <w:bCs/>
    </w:rPr>
  </w:style>
  <w:style w:type="paragraph" w:customStyle="1" w:styleId="unterberschrift">
    <w:name w:val="unterberschrift"/>
    <w:basedOn w:val="a"/>
    <w:rsid w:val="00960F0B"/>
    <w:pPr>
      <w:spacing w:before="100" w:beforeAutospacing="1" w:after="100" w:afterAutospacing="1"/>
    </w:pPr>
    <w:rPr>
      <w:rFonts w:ascii="新細明體" w:hAnsi="新細明體" w:cs="新細明體"/>
      <w:lang w:eastAsia="zh-TW"/>
    </w:rPr>
  </w:style>
  <w:style w:type="character" w:styleId="af">
    <w:name w:val="Emphasis"/>
    <w:basedOn w:val="a0"/>
    <w:uiPriority w:val="20"/>
    <w:qFormat/>
    <w:locked/>
    <w:rsid w:val="007428DA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0"/>
    <w:rsid w:val="007428DA"/>
  </w:style>
  <w:style w:type="paragraph" w:styleId="af0">
    <w:name w:val="List Paragraph"/>
    <w:basedOn w:val="a"/>
    <w:uiPriority w:val="34"/>
    <w:qFormat/>
    <w:rsid w:val="008245FA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  <w:lang w:eastAsia="zh-TW"/>
    </w:rPr>
  </w:style>
  <w:style w:type="paragraph" w:customStyle="1" w:styleId="yiv2182289416msonormal">
    <w:name w:val="yiv2182289416msonormal"/>
    <w:basedOn w:val="a"/>
    <w:rsid w:val="008245FA"/>
    <w:pPr>
      <w:spacing w:before="100" w:beforeAutospacing="1" w:after="100" w:afterAutospacing="1"/>
    </w:pPr>
    <w:rPr>
      <w:rFonts w:eastAsia="SimSun"/>
      <w:lang w:eastAsia="zh-CN"/>
    </w:rPr>
  </w:style>
  <w:style w:type="character" w:styleId="af1">
    <w:name w:val="annotation reference"/>
    <w:basedOn w:val="a0"/>
    <w:rsid w:val="00F65DAD"/>
    <w:rPr>
      <w:sz w:val="18"/>
      <w:szCs w:val="18"/>
    </w:rPr>
  </w:style>
  <w:style w:type="paragraph" w:styleId="af2">
    <w:name w:val="annotation text"/>
    <w:basedOn w:val="a"/>
    <w:link w:val="af3"/>
    <w:rsid w:val="00F65DAD"/>
  </w:style>
  <w:style w:type="character" w:customStyle="1" w:styleId="af3">
    <w:name w:val="註解文字 字元"/>
    <w:basedOn w:val="a0"/>
    <w:link w:val="af2"/>
    <w:rsid w:val="00F65DAD"/>
    <w:rPr>
      <w:rFonts w:ascii="Times New Roman" w:hAnsi="Times New Roman"/>
      <w:sz w:val="24"/>
      <w:szCs w:val="24"/>
      <w:lang w:eastAsia="en-US"/>
    </w:rPr>
  </w:style>
  <w:style w:type="paragraph" w:styleId="af4">
    <w:name w:val="annotation subject"/>
    <w:basedOn w:val="af2"/>
    <w:next w:val="af2"/>
    <w:link w:val="af5"/>
    <w:rsid w:val="00F65DAD"/>
    <w:rPr>
      <w:b/>
      <w:bCs/>
    </w:rPr>
  </w:style>
  <w:style w:type="character" w:customStyle="1" w:styleId="af5">
    <w:name w:val="註解主旨 字元"/>
    <w:basedOn w:val="af3"/>
    <w:link w:val="af4"/>
    <w:rsid w:val="00F65DAD"/>
    <w:rPr>
      <w:rFonts w:ascii="Times New Roman" w:hAnsi="Times New Roman"/>
      <w:b/>
      <w:bCs/>
      <w:sz w:val="24"/>
      <w:szCs w:val="24"/>
      <w:lang w:eastAsia="en-US"/>
    </w:rPr>
  </w:style>
  <w:style w:type="paragraph" w:styleId="Web">
    <w:name w:val="Normal (Web)"/>
    <w:basedOn w:val="a"/>
    <w:uiPriority w:val="99"/>
    <w:unhideWhenUsed/>
    <w:rsid w:val="001E67D0"/>
    <w:pPr>
      <w:spacing w:before="100" w:beforeAutospacing="1" w:after="100" w:afterAutospacing="1"/>
    </w:pPr>
    <w:rPr>
      <w:rFonts w:ascii="新細明體" w:hAnsi="新細明體" w:cs="新細明體"/>
      <w:lang w:eastAsia="zh-TW"/>
    </w:rPr>
  </w:style>
  <w:style w:type="paragraph" w:styleId="af6">
    <w:name w:val="Plain Text"/>
    <w:basedOn w:val="a"/>
    <w:link w:val="af7"/>
    <w:uiPriority w:val="99"/>
    <w:unhideWhenUsed/>
    <w:rsid w:val="00CE6385"/>
    <w:pPr>
      <w:widowControl w:val="0"/>
    </w:pPr>
    <w:rPr>
      <w:rFonts w:ascii="Calibri" w:hAnsi="Courier New" w:cs="Courier New"/>
      <w:kern w:val="2"/>
      <w:lang w:eastAsia="zh-TW"/>
    </w:rPr>
  </w:style>
  <w:style w:type="character" w:customStyle="1" w:styleId="af7">
    <w:name w:val="純文字 字元"/>
    <w:basedOn w:val="a0"/>
    <w:link w:val="af6"/>
    <w:uiPriority w:val="99"/>
    <w:rsid w:val="00CE6385"/>
    <w:rPr>
      <w:rFonts w:ascii="Calibri" w:hAnsi="Courier New" w:cs="Courier New"/>
      <w:kern w:val="2"/>
      <w:sz w:val="24"/>
      <w:szCs w:val="24"/>
    </w:rPr>
  </w:style>
  <w:style w:type="paragraph" w:styleId="af8">
    <w:name w:val="No Spacing"/>
    <w:basedOn w:val="a"/>
    <w:uiPriority w:val="1"/>
    <w:qFormat/>
    <w:rsid w:val="00F23F14"/>
    <w:rPr>
      <w:rFonts w:ascii="Calibri" w:hAnsi="Calibri" w:cs="新細明體"/>
      <w:lang w:eastAsia="zh-TW"/>
    </w:rPr>
  </w:style>
  <w:style w:type="paragraph" w:customStyle="1" w:styleId="Default">
    <w:name w:val="Default"/>
    <w:rsid w:val="0068523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1">
    <w:name w:val="text1"/>
    <w:basedOn w:val="a0"/>
    <w:rsid w:val="00DE76C3"/>
    <w:rPr>
      <w:rFonts w:ascii="微軟正黑體" w:eastAsia="微軟正黑體" w:hAnsi="微軟正黑體" w:hint="eastAsia"/>
      <w:b/>
      <w:bCs/>
      <w:strike w:val="0"/>
      <w:dstrike w:val="0"/>
      <w:color w:val="000080"/>
      <w:u w:val="none"/>
      <w:effect w:val="none"/>
    </w:rPr>
  </w:style>
  <w:style w:type="character" w:customStyle="1" w:styleId="st1">
    <w:name w:val="st1"/>
    <w:basedOn w:val="a0"/>
    <w:rsid w:val="00B72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新細明體" w:hAnsi="Cambria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Plain Text" w:uiPriority="99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679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3679"/>
    <w:pPr>
      <w:tabs>
        <w:tab w:val="center" w:pos="4153"/>
        <w:tab w:val="right" w:pos="8306"/>
      </w:tabs>
      <w:snapToGrid w:val="0"/>
      <w:spacing w:after="200"/>
    </w:pPr>
    <w:rPr>
      <w:rFonts w:ascii="Cambria" w:hAnsi="Cambria"/>
      <w:sz w:val="20"/>
      <w:szCs w:val="20"/>
      <w:lang w:val="x-none"/>
    </w:rPr>
  </w:style>
  <w:style w:type="character" w:customStyle="1" w:styleId="a4">
    <w:name w:val="頁首 字元"/>
    <w:link w:val="a3"/>
    <w:locked/>
    <w:rsid w:val="00F13679"/>
    <w:rPr>
      <w:rFonts w:cs="Times New Roman"/>
      <w:lang w:val="x-none" w:eastAsia="en-US"/>
    </w:rPr>
  </w:style>
  <w:style w:type="paragraph" w:styleId="a5">
    <w:name w:val="footer"/>
    <w:basedOn w:val="a"/>
    <w:link w:val="a6"/>
    <w:uiPriority w:val="99"/>
    <w:rsid w:val="00F13679"/>
    <w:pPr>
      <w:tabs>
        <w:tab w:val="center" w:pos="4153"/>
        <w:tab w:val="right" w:pos="8306"/>
      </w:tabs>
      <w:snapToGrid w:val="0"/>
      <w:spacing w:after="200"/>
    </w:pPr>
    <w:rPr>
      <w:rFonts w:ascii="Cambria" w:hAnsi="Cambria"/>
      <w:sz w:val="20"/>
      <w:szCs w:val="20"/>
      <w:lang w:val="x-none"/>
    </w:rPr>
  </w:style>
  <w:style w:type="character" w:customStyle="1" w:styleId="a6">
    <w:name w:val="頁尾 字元"/>
    <w:link w:val="a5"/>
    <w:uiPriority w:val="99"/>
    <w:locked/>
    <w:rsid w:val="00F13679"/>
    <w:rPr>
      <w:rFonts w:cs="Times New Roman"/>
      <w:lang w:val="x-none" w:eastAsia="en-US"/>
    </w:rPr>
  </w:style>
  <w:style w:type="paragraph" w:styleId="a7">
    <w:name w:val="Balloon Text"/>
    <w:basedOn w:val="a"/>
    <w:link w:val="a8"/>
    <w:semiHidden/>
    <w:rsid w:val="00F13679"/>
    <w:rPr>
      <w:rFonts w:ascii="Cambria" w:hAnsi="Cambria"/>
      <w:sz w:val="18"/>
      <w:szCs w:val="18"/>
      <w:lang w:val="x-none"/>
    </w:rPr>
  </w:style>
  <w:style w:type="character" w:customStyle="1" w:styleId="a8">
    <w:name w:val="註解方塊文字 字元"/>
    <w:link w:val="a7"/>
    <w:semiHidden/>
    <w:locked/>
    <w:rsid w:val="00F13679"/>
    <w:rPr>
      <w:rFonts w:ascii="Cambria" w:eastAsia="新細明體" w:hAnsi="Cambria" w:cs="Times New Roman"/>
      <w:sz w:val="18"/>
      <w:szCs w:val="18"/>
      <w:lang w:val="x-none" w:eastAsia="en-US"/>
    </w:rPr>
  </w:style>
  <w:style w:type="paragraph" w:customStyle="1" w:styleId="FreeForm">
    <w:name w:val="Free Form"/>
    <w:autoRedefine/>
    <w:rsid w:val="00FB0B68"/>
    <w:rPr>
      <w:rFonts w:ascii="Arial" w:eastAsia="Times New Roman" w:hAnsi="Arial" w:cs="Arial"/>
      <w:color w:val="000000"/>
      <w:sz w:val="24"/>
      <w:szCs w:val="24"/>
    </w:rPr>
  </w:style>
  <w:style w:type="character" w:styleId="a9">
    <w:name w:val="Hyperlink"/>
    <w:rsid w:val="00C15E02"/>
    <w:rPr>
      <w:color w:val="0000FF"/>
      <w:u w:val="single"/>
    </w:rPr>
  </w:style>
  <w:style w:type="character" w:styleId="aa">
    <w:name w:val="page number"/>
    <w:basedOn w:val="a0"/>
    <w:rsid w:val="00E37277"/>
  </w:style>
  <w:style w:type="paragraph" w:styleId="ab">
    <w:name w:val="Date"/>
    <w:basedOn w:val="a"/>
    <w:next w:val="a"/>
    <w:rsid w:val="004F0AE3"/>
    <w:pPr>
      <w:widowControl w:val="0"/>
      <w:jc w:val="right"/>
    </w:pPr>
    <w:rPr>
      <w:rFonts w:ascii="Arial" w:eastAsia="標楷體" w:hAnsi="Arial" w:cs="Arial"/>
      <w:color w:val="000000"/>
      <w:kern w:val="2"/>
      <w:lang w:eastAsia="zh-TW"/>
    </w:rPr>
  </w:style>
  <w:style w:type="character" w:customStyle="1" w:styleId="ac">
    <w:name w:val="摘要內文"/>
    <w:rsid w:val="007C0750"/>
    <w:rPr>
      <w:rFonts w:cs="Times New Roman"/>
      <w:sz w:val="20"/>
    </w:rPr>
  </w:style>
  <w:style w:type="character" w:customStyle="1" w:styleId="ad">
    <w:name w:val="a"/>
    <w:basedOn w:val="a0"/>
    <w:rsid w:val="002C05F3"/>
  </w:style>
  <w:style w:type="paragraph" w:customStyle="1" w:styleId="Text">
    <w:name w:val="Text"/>
    <w:basedOn w:val="a"/>
    <w:rsid w:val="00D35900"/>
    <w:pPr>
      <w:spacing w:after="200"/>
    </w:pPr>
    <w:rPr>
      <w:rFonts w:ascii="Arial" w:hAnsi="Arial" w:cs="Arial"/>
      <w:sz w:val="20"/>
      <w:szCs w:val="20"/>
      <w:lang w:val="de-DE"/>
    </w:rPr>
  </w:style>
  <w:style w:type="character" w:styleId="ae">
    <w:name w:val="Strong"/>
    <w:basedOn w:val="a0"/>
    <w:uiPriority w:val="22"/>
    <w:qFormat/>
    <w:locked/>
    <w:rsid w:val="00960F0B"/>
    <w:rPr>
      <w:b/>
      <w:bCs/>
    </w:rPr>
  </w:style>
  <w:style w:type="paragraph" w:customStyle="1" w:styleId="unterberschrift">
    <w:name w:val="unterberschrift"/>
    <w:basedOn w:val="a"/>
    <w:rsid w:val="00960F0B"/>
    <w:pPr>
      <w:spacing w:before="100" w:beforeAutospacing="1" w:after="100" w:afterAutospacing="1"/>
    </w:pPr>
    <w:rPr>
      <w:rFonts w:ascii="新細明體" w:hAnsi="新細明體" w:cs="新細明體"/>
      <w:lang w:eastAsia="zh-TW"/>
    </w:rPr>
  </w:style>
  <w:style w:type="character" w:styleId="af">
    <w:name w:val="Emphasis"/>
    <w:basedOn w:val="a0"/>
    <w:uiPriority w:val="20"/>
    <w:qFormat/>
    <w:locked/>
    <w:rsid w:val="007428DA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0"/>
    <w:rsid w:val="007428DA"/>
  </w:style>
  <w:style w:type="paragraph" w:styleId="af0">
    <w:name w:val="List Paragraph"/>
    <w:basedOn w:val="a"/>
    <w:uiPriority w:val="34"/>
    <w:qFormat/>
    <w:rsid w:val="008245FA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  <w:lang w:eastAsia="zh-TW"/>
    </w:rPr>
  </w:style>
  <w:style w:type="paragraph" w:customStyle="1" w:styleId="yiv2182289416msonormal">
    <w:name w:val="yiv2182289416msonormal"/>
    <w:basedOn w:val="a"/>
    <w:rsid w:val="008245FA"/>
    <w:pPr>
      <w:spacing w:before="100" w:beforeAutospacing="1" w:after="100" w:afterAutospacing="1"/>
    </w:pPr>
    <w:rPr>
      <w:rFonts w:eastAsia="SimSun"/>
      <w:lang w:eastAsia="zh-CN"/>
    </w:rPr>
  </w:style>
  <w:style w:type="character" w:styleId="af1">
    <w:name w:val="annotation reference"/>
    <w:basedOn w:val="a0"/>
    <w:rsid w:val="00F65DAD"/>
    <w:rPr>
      <w:sz w:val="18"/>
      <w:szCs w:val="18"/>
    </w:rPr>
  </w:style>
  <w:style w:type="paragraph" w:styleId="af2">
    <w:name w:val="annotation text"/>
    <w:basedOn w:val="a"/>
    <w:link w:val="af3"/>
    <w:rsid w:val="00F65DAD"/>
  </w:style>
  <w:style w:type="character" w:customStyle="1" w:styleId="af3">
    <w:name w:val="註解文字 字元"/>
    <w:basedOn w:val="a0"/>
    <w:link w:val="af2"/>
    <w:rsid w:val="00F65DAD"/>
    <w:rPr>
      <w:rFonts w:ascii="Times New Roman" w:hAnsi="Times New Roman"/>
      <w:sz w:val="24"/>
      <w:szCs w:val="24"/>
      <w:lang w:eastAsia="en-US"/>
    </w:rPr>
  </w:style>
  <w:style w:type="paragraph" w:styleId="af4">
    <w:name w:val="annotation subject"/>
    <w:basedOn w:val="af2"/>
    <w:next w:val="af2"/>
    <w:link w:val="af5"/>
    <w:rsid w:val="00F65DAD"/>
    <w:rPr>
      <w:b/>
      <w:bCs/>
    </w:rPr>
  </w:style>
  <w:style w:type="character" w:customStyle="1" w:styleId="af5">
    <w:name w:val="註解主旨 字元"/>
    <w:basedOn w:val="af3"/>
    <w:link w:val="af4"/>
    <w:rsid w:val="00F65DAD"/>
    <w:rPr>
      <w:rFonts w:ascii="Times New Roman" w:hAnsi="Times New Roman"/>
      <w:b/>
      <w:bCs/>
      <w:sz w:val="24"/>
      <w:szCs w:val="24"/>
      <w:lang w:eastAsia="en-US"/>
    </w:rPr>
  </w:style>
  <w:style w:type="paragraph" w:styleId="Web">
    <w:name w:val="Normal (Web)"/>
    <w:basedOn w:val="a"/>
    <w:uiPriority w:val="99"/>
    <w:unhideWhenUsed/>
    <w:rsid w:val="001E67D0"/>
    <w:pPr>
      <w:spacing w:before="100" w:beforeAutospacing="1" w:after="100" w:afterAutospacing="1"/>
    </w:pPr>
    <w:rPr>
      <w:rFonts w:ascii="新細明體" w:hAnsi="新細明體" w:cs="新細明體"/>
      <w:lang w:eastAsia="zh-TW"/>
    </w:rPr>
  </w:style>
  <w:style w:type="paragraph" w:styleId="af6">
    <w:name w:val="Plain Text"/>
    <w:basedOn w:val="a"/>
    <w:link w:val="af7"/>
    <w:uiPriority w:val="99"/>
    <w:unhideWhenUsed/>
    <w:rsid w:val="00CE6385"/>
    <w:pPr>
      <w:widowControl w:val="0"/>
    </w:pPr>
    <w:rPr>
      <w:rFonts w:ascii="Calibri" w:hAnsi="Courier New" w:cs="Courier New"/>
      <w:kern w:val="2"/>
      <w:lang w:eastAsia="zh-TW"/>
    </w:rPr>
  </w:style>
  <w:style w:type="character" w:customStyle="1" w:styleId="af7">
    <w:name w:val="純文字 字元"/>
    <w:basedOn w:val="a0"/>
    <w:link w:val="af6"/>
    <w:uiPriority w:val="99"/>
    <w:rsid w:val="00CE6385"/>
    <w:rPr>
      <w:rFonts w:ascii="Calibri" w:hAnsi="Courier New" w:cs="Courier New"/>
      <w:kern w:val="2"/>
      <w:sz w:val="24"/>
      <w:szCs w:val="24"/>
    </w:rPr>
  </w:style>
  <w:style w:type="paragraph" w:styleId="af8">
    <w:name w:val="No Spacing"/>
    <w:basedOn w:val="a"/>
    <w:uiPriority w:val="1"/>
    <w:qFormat/>
    <w:rsid w:val="00F23F14"/>
    <w:rPr>
      <w:rFonts w:ascii="Calibri" w:hAnsi="Calibri" w:cs="新細明體"/>
      <w:lang w:eastAsia="zh-TW"/>
    </w:rPr>
  </w:style>
  <w:style w:type="paragraph" w:customStyle="1" w:styleId="Default">
    <w:name w:val="Default"/>
    <w:rsid w:val="0068523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1">
    <w:name w:val="text1"/>
    <w:basedOn w:val="a0"/>
    <w:rsid w:val="00DE76C3"/>
    <w:rPr>
      <w:rFonts w:ascii="微軟正黑體" w:eastAsia="微軟正黑體" w:hAnsi="微軟正黑體" w:hint="eastAsia"/>
      <w:b/>
      <w:bCs/>
      <w:strike w:val="0"/>
      <w:dstrike w:val="0"/>
      <w:color w:val="000080"/>
      <w:u w:val="none"/>
      <w:effect w:val="none"/>
    </w:rPr>
  </w:style>
  <w:style w:type="character" w:customStyle="1" w:styleId="st1">
    <w:name w:val="st1"/>
    <w:basedOn w:val="a0"/>
    <w:rsid w:val="00B72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59641">
      <w:bodyDiv w:val="1"/>
      <w:marLeft w:val="0"/>
      <w:marRight w:val="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309">
                  <w:marLeft w:val="0"/>
                  <w:marRight w:val="0"/>
                  <w:marTop w:val="75"/>
                  <w:marBottom w:val="375"/>
                  <w:divBdr>
                    <w:top w:val="none" w:sz="0" w:space="0" w:color="auto"/>
                    <w:left w:val="single" w:sz="24" w:space="0" w:color="21A79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5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eltaww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63EEA-BB15-4963-A473-F08B52EC2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1509</Words>
  <Characters>507</Characters>
  <Application>Microsoft Office Word</Application>
  <DocSecurity>0</DocSecurity>
  <Lines>4</Lines>
  <Paragraphs>4</Paragraphs>
  <ScaleCrop>false</ScaleCrop>
  <Company>Delta Electronics, Inc.</Company>
  <LinksUpToDate>false</LinksUpToDate>
  <CharactersWithSpaces>2012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mailto:jesse.chou@delta.com.tw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(Sample) Title</dc:title>
  <dc:creator>Brand Management Office</dc:creator>
  <cp:lastModifiedBy>MAY.WU 吳美慧</cp:lastModifiedBy>
  <cp:revision>5</cp:revision>
  <cp:lastPrinted>2016-04-29T07:29:00Z</cp:lastPrinted>
  <dcterms:created xsi:type="dcterms:W3CDTF">2016-05-03T04:04:00Z</dcterms:created>
  <dcterms:modified xsi:type="dcterms:W3CDTF">2016-05-03T04:08:00Z</dcterms:modified>
</cp:coreProperties>
</file>