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9E" w:rsidRDefault="0092669E" w:rsidP="003106B4">
      <w:pPr>
        <w:adjustRightInd w:val="0"/>
        <w:snapToGrid w:val="0"/>
        <w:ind w:right="26"/>
        <w:jc w:val="center"/>
        <w:rPr>
          <w:rFonts w:ascii="Arial" w:eastAsia="標楷體" w:hAnsi="Arial" w:cs="Arial" w:hint="eastAsia"/>
          <w:b/>
          <w:sz w:val="32"/>
          <w:szCs w:val="32"/>
          <w:lang w:eastAsia="zh-TW"/>
        </w:rPr>
      </w:pPr>
    </w:p>
    <w:p w:rsidR="003106B4" w:rsidRPr="003106B4" w:rsidRDefault="003106B4" w:rsidP="003106B4">
      <w:pPr>
        <w:adjustRightInd w:val="0"/>
        <w:snapToGrid w:val="0"/>
        <w:ind w:right="26"/>
        <w:jc w:val="center"/>
        <w:rPr>
          <w:rFonts w:ascii="Arial" w:eastAsia="標楷體" w:hAnsi="Arial" w:cs="Arial"/>
          <w:b/>
          <w:sz w:val="32"/>
          <w:szCs w:val="32"/>
          <w:lang w:eastAsia="zh-TW"/>
        </w:rPr>
      </w:pPr>
      <w:r w:rsidRPr="0092669E">
        <w:rPr>
          <w:rFonts w:ascii="Arial" w:eastAsia="標楷體" w:hAnsi="Arial" w:cs="Arial"/>
          <w:b/>
          <w:sz w:val="32"/>
          <w:szCs w:val="32"/>
          <w:lang w:eastAsia="zh-TW"/>
        </w:rPr>
        <w:t>74</w:t>
      </w:r>
      <w:r w:rsidRPr="0092669E">
        <w:rPr>
          <w:rFonts w:ascii="Arial" w:eastAsia="標楷體" w:hAnsi="Arial" w:cs="Arial"/>
          <w:b/>
          <w:sz w:val="32"/>
          <w:szCs w:val="32"/>
          <w:lang w:eastAsia="zh-TW"/>
        </w:rPr>
        <w:t>支國際隊伍角逐「</w:t>
      </w:r>
      <w:proofErr w:type="gramStart"/>
      <w:r w:rsidRPr="0092669E">
        <w:rPr>
          <w:rFonts w:ascii="Arial" w:eastAsia="標楷體" w:hAnsi="Arial" w:cs="Arial"/>
          <w:b/>
          <w:sz w:val="32"/>
          <w:szCs w:val="32"/>
          <w:lang w:eastAsia="zh-TW"/>
        </w:rPr>
        <w:t>智造高手</w:t>
      </w:r>
      <w:proofErr w:type="gramEnd"/>
      <w:r w:rsidRPr="0092669E">
        <w:rPr>
          <w:rFonts w:ascii="Arial" w:eastAsia="標楷體" w:hAnsi="Arial" w:cs="Arial"/>
          <w:b/>
          <w:sz w:val="32"/>
          <w:szCs w:val="32"/>
          <w:lang w:eastAsia="zh-TW"/>
        </w:rPr>
        <w:t>」桂冠</w:t>
      </w:r>
    </w:p>
    <w:p w:rsidR="003106B4" w:rsidRPr="003106B4" w:rsidRDefault="003106B4" w:rsidP="003106B4">
      <w:pPr>
        <w:adjustRightInd w:val="0"/>
        <w:snapToGrid w:val="0"/>
        <w:ind w:right="26"/>
        <w:jc w:val="center"/>
        <w:rPr>
          <w:rFonts w:ascii="Arial" w:eastAsia="標楷體" w:hAnsi="Arial" w:cs="Arial"/>
          <w:b/>
          <w:sz w:val="30"/>
          <w:szCs w:val="30"/>
          <w:lang w:eastAsia="zh-TW"/>
        </w:rPr>
      </w:pPr>
      <w:r w:rsidRPr="003106B4">
        <w:rPr>
          <w:rFonts w:ascii="Arial" w:eastAsia="標楷體" w:hAnsi="Arial" w:cs="Arial"/>
          <w:b/>
          <w:sz w:val="30"/>
          <w:szCs w:val="30"/>
          <w:lang w:eastAsia="zh-TW"/>
        </w:rPr>
        <w:t>第四屆</w:t>
      </w:r>
      <w:r>
        <w:rPr>
          <w:rFonts w:ascii="Arial" w:eastAsia="標楷體" w:hAnsi="Arial" w:cs="Arial"/>
          <w:b/>
          <w:sz w:val="30"/>
          <w:szCs w:val="30"/>
          <w:lang w:eastAsia="zh-TW"/>
        </w:rPr>
        <w:t>「</w:t>
      </w:r>
      <w:r w:rsidRPr="003106B4">
        <w:rPr>
          <w:rFonts w:ascii="Arial" w:eastAsia="標楷體" w:hAnsi="Arial" w:cs="Arial"/>
          <w:b/>
          <w:sz w:val="30"/>
          <w:szCs w:val="30"/>
          <w:lang w:eastAsia="zh-TW"/>
        </w:rPr>
        <w:t>台達杯</w:t>
      </w:r>
      <w:r>
        <w:rPr>
          <w:rFonts w:ascii="Arial" w:eastAsia="標楷體" w:hAnsi="Arial" w:cs="Arial"/>
          <w:b/>
          <w:sz w:val="30"/>
          <w:szCs w:val="30"/>
          <w:lang w:eastAsia="zh-TW"/>
        </w:rPr>
        <w:t>」</w:t>
      </w:r>
      <w:r w:rsidRPr="003106B4">
        <w:rPr>
          <w:rFonts w:ascii="Arial" w:eastAsia="標楷體" w:hAnsi="Arial" w:cs="Arial"/>
          <w:b/>
          <w:sz w:val="30"/>
          <w:szCs w:val="30"/>
          <w:lang w:eastAsia="zh-TW"/>
        </w:rPr>
        <w:t>高校自動化大賽決賽正式展開</w:t>
      </w:r>
    </w:p>
    <w:p w:rsidR="003106B4" w:rsidRPr="003106B4" w:rsidRDefault="003106B4" w:rsidP="003106B4">
      <w:pPr>
        <w:adjustRightInd w:val="0"/>
        <w:snapToGrid w:val="0"/>
        <w:ind w:right="26"/>
        <w:jc w:val="center"/>
        <w:rPr>
          <w:rFonts w:ascii="Arial" w:eastAsia="標楷體" w:hAnsi="Arial" w:cs="Arial"/>
          <w:b/>
          <w:sz w:val="30"/>
          <w:szCs w:val="30"/>
          <w:lang w:eastAsia="zh-TW"/>
        </w:rPr>
      </w:pPr>
    </w:p>
    <w:p w:rsidR="003106B4" w:rsidRPr="003106B4" w:rsidRDefault="003106B4" w:rsidP="003106B4">
      <w:pPr>
        <w:autoSpaceDE w:val="0"/>
        <w:autoSpaceDN w:val="0"/>
        <w:adjustRightInd w:val="0"/>
        <w:snapToGrid w:val="0"/>
        <w:spacing w:line="400" w:lineRule="exact"/>
        <w:ind w:right="85"/>
        <w:jc w:val="right"/>
        <w:textAlignment w:val="bottom"/>
        <w:rPr>
          <w:rFonts w:ascii="Arial" w:eastAsia="標楷體" w:hAnsi="Arial" w:cs="Arial"/>
          <w:sz w:val="22"/>
          <w:szCs w:val="22"/>
          <w:lang w:eastAsia="zh-CN"/>
        </w:rPr>
      </w:pPr>
      <w:r w:rsidRPr="003106B4">
        <w:rPr>
          <w:rFonts w:ascii="Arial" w:eastAsia="標楷體" w:hAnsi="Arial" w:cs="Arial"/>
          <w:sz w:val="22"/>
          <w:szCs w:val="22"/>
          <w:lang w:eastAsia="zh-TW"/>
        </w:rPr>
        <w:t>發佈單位：</w:t>
      </w:r>
      <w:r w:rsidR="0092669E">
        <w:rPr>
          <w:rFonts w:ascii="Arial" w:eastAsia="標楷體" w:hAnsi="Arial" w:cs="Arial" w:hint="eastAsia"/>
          <w:sz w:val="22"/>
          <w:szCs w:val="22"/>
          <w:lang w:eastAsia="zh-TW"/>
        </w:rPr>
        <w:t>中達電通</w:t>
      </w:r>
    </w:p>
    <w:p w:rsidR="003106B4" w:rsidRPr="003106B4" w:rsidRDefault="003106B4" w:rsidP="003106B4">
      <w:pPr>
        <w:wordWrap w:val="0"/>
        <w:autoSpaceDE w:val="0"/>
        <w:autoSpaceDN w:val="0"/>
        <w:adjustRightInd w:val="0"/>
        <w:snapToGrid w:val="0"/>
        <w:spacing w:line="400" w:lineRule="exact"/>
        <w:ind w:right="85"/>
        <w:jc w:val="right"/>
        <w:textAlignment w:val="bottom"/>
        <w:rPr>
          <w:rFonts w:ascii="Arial" w:eastAsia="標楷體" w:hAnsi="Arial" w:cs="Arial"/>
          <w:sz w:val="22"/>
          <w:szCs w:val="22"/>
          <w:lang w:eastAsia="zh-CN"/>
        </w:rPr>
      </w:pPr>
      <w:r w:rsidRPr="003106B4">
        <w:rPr>
          <w:rFonts w:ascii="Arial" w:eastAsia="標楷體" w:hAnsi="Arial" w:cs="Arial"/>
          <w:sz w:val="22"/>
          <w:szCs w:val="22"/>
          <w:lang w:eastAsia="zh-TW"/>
        </w:rPr>
        <w:t>發佈日期：</w:t>
      </w:r>
      <w:r w:rsidRPr="003106B4">
        <w:rPr>
          <w:rFonts w:ascii="Arial" w:eastAsia="標楷體" w:hAnsi="Arial" w:cs="Arial"/>
          <w:sz w:val="22"/>
          <w:szCs w:val="22"/>
          <w:lang w:eastAsia="zh-TW"/>
        </w:rPr>
        <w:t>2017</w:t>
      </w:r>
      <w:r w:rsidRPr="003106B4">
        <w:rPr>
          <w:rFonts w:ascii="Arial" w:eastAsia="標楷體" w:hAnsi="Arial" w:cs="Arial"/>
          <w:sz w:val="22"/>
          <w:szCs w:val="22"/>
          <w:lang w:eastAsia="zh-TW"/>
        </w:rPr>
        <w:t>年</w:t>
      </w:r>
      <w:r w:rsidRPr="003106B4">
        <w:rPr>
          <w:rFonts w:ascii="Arial" w:eastAsia="標楷體" w:hAnsi="Arial" w:cs="Arial"/>
          <w:sz w:val="22"/>
          <w:szCs w:val="22"/>
          <w:lang w:eastAsia="zh-TW"/>
        </w:rPr>
        <w:t>7</w:t>
      </w:r>
      <w:r w:rsidRPr="003106B4">
        <w:rPr>
          <w:rFonts w:ascii="Arial" w:eastAsia="標楷體" w:hAnsi="Arial" w:cs="Arial"/>
          <w:sz w:val="22"/>
          <w:szCs w:val="22"/>
          <w:lang w:eastAsia="zh-TW"/>
        </w:rPr>
        <w:t>月</w:t>
      </w:r>
      <w:r w:rsidRPr="003106B4">
        <w:rPr>
          <w:rFonts w:ascii="Arial" w:eastAsia="標楷體" w:hAnsi="Arial" w:cs="Arial"/>
          <w:sz w:val="22"/>
          <w:szCs w:val="22"/>
          <w:lang w:eastAsia="zh-TW"/>
        </w:rPr>
        <w:t>24</w:t>
      </w:r>
      <w:r w:rsidRPr="003106B4">
        <w:rPr>
          <w:rFonts w:ascii="Arial" w:eastAsia="標楷體" w:hAnsi="Arial" w:cs="Arial"/>
          <w:sz w:val="22"/>
          <w:szCs w:val="22"/>
          <w:lang w:eastAsia="zh-TW"/>
        </w:rPr>
        <w:t>日</w:t>
      </w:r>
    </w:p>
    <w:p w:rsidR="003106B4" w:rsidRPr="003106B4" w:rsidRDefault="003106B4" w:rsidP="0092669E">
      <w:pPr>
        <w:spacing w:line="360" w:lineRule="exact"/>
        <w:rPr>
          <w:rFonts w:ascii="Arial" w:eastAsia="標楷體" w:hAnsi="Arial" w:cs="Arial"/>
          <w:lang w:eastAsia="zh-CN"/>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w:t>
      </w:r>
      <w:proofErr w:type="gramStart"/>
      <w:r w:rsidRPr="0092669E">
        <w:rPr>
          <w:rFonts w:ascii="Arial" w:eastAsia="標楷體" w:hAnsi="Arial" w:cs="Arial"/>
          <w:spacing w:val="13"/>
          <w:lang w:eastAsia="zh-TW"/>
        </w:rPr>
        <w:t>發現智造高手</w:t>
      </w:r>
      <w:proofErr w:type="gramEnd"/>
      <w:r w:rsidRPr="0092669E">
        <w:rPr>
          <w:rFonts w:ascii="Arial" w:eastAsia="標楷體" w:hAnsi="Arial" w:cs="Arial"/>
          <w:spacing w:val="13"/>
          <w:lang w:eastAsia="zh-TW"/>
        </w:rPr>
        <w:t>」</w:t>
      </w:r>
      <w:r w:rsidR="0092669E" w:rsidRPr="0092669E">
        <w:rPr>
          <w:rFonts w:ascii="Arial" w:eastAsia="標楷體" w:hAnsi="Arial" w:cs="Arial" w:hint="eastAsia"/>
          <w:spacing w:val="13"/>
          <w:lang w:eastAsia="zh-TW"/>
        </w:rPr>
        <w:t>－</w:t>
      </w:r>
      <w:r w:rsidRPr="0092669E">
        <w:rPr>
          <w:rFonts w:ascii="Arial" w:eastAsia="標楷體" w:hAnsi="Arial" w:cs="Arial"/>
          <w:spacing w:val="13"/>
          <w:lang w:eastAsia="zh-TW"/>
        </w:rPr>
        <w:t>第四屆「台達杯」高校自動化設計大賽決賽在台達吳江生產基地隆重揭幕，來自於海內外的眾多高校學生雲集</w:t>
      </w:r>
      <w:r w:rsidR="0092669E" w:rsidRPr="0092669E">
        <w:rPr>
          <w:rFonts w:ascii="Arial" w:eastAsia="標楷體" w:hAnsi="Arial" w:cs="Arial" w:hint="eastAsia"/>
          <w:spacing w:val="13"/>
          <w:lang w:eastAsia="zh-TW"/>
        </w:rPr>
        <w:t>於</w:t>
      </w:r>
      <w:r w:rsidRPr="0092669E">
        <w:rPr>
          <w:rFonts w:ascii="Arial" w:eastAsia="標楷體" w:hAnsi="Arial" w:cs="Arial"/>
          <w:spacing w:val="13"/>
          <w:lang w:eastAsia="zh-TW"/>
        </w:rPr>
        <w:t>此，角逐最終「</w:t>
      </w:r>
      <w:proofErr w:type="gramStart"/>
      <w:r w:rsidR="0092669E" w:rsidRPr="0092669E">
        <w:rPr>
          <w:rFonts w:ascii="Arial" w:eastAsia="標楷體" w:hAnsi="Arial" w:cs="Arial"/>
          <w:spacing w:val="13"/>
          <w:lang w:eastAsia="zh-TW"/>
        </w:rPr>
        <w:t>智</w:t>
      </w:r>
      <w:r w:rsidR="0092669E" w:rsidRPr="0092669E">
        <w:rPr>
          <w:rFonts w:ascii="Arial" w:eastAsia="標楷體" w:hAnsi="Arial" w:cs="Arial" w:hint="eastAsia"/>
          <w:spacing w:val="13"/>
          <w:lang w:eastAsia="zh-TW"/>
        </w:rPr>
        <w:t>造</w:t>
      </w:r>
      <w:r w:rsidRPr="0092669E">
        <w:rPr>
          <w:rFonts w:ascii="Arial" w:eastAsia="標楷體" w:hAnsi="Arial" w:cs="Arial"/>
          <w:spacing w:val="13"/>
          <w:lang w:eastAsia="zh-TW"/>
        </w:rPr>
        <w:t>高手</w:t>
      </w:r>
      <w:proofErr w:type="gramEnd"/>
      <w:r w:rsidRPr="0092669E">
        <w:rPr>
          <w:rFonts w:ascii="Arial" w:eastAsia="標楷體" w:hAnsi="Arial" w:cs="Arial"/>
          <w:spacing w:val="13"/>
          <w:lang w:eastAsia="zh-TW"/>
        </w:rPr>
        <w:t>」的桂冠。本次大賽是以「</w:t>
      </w:r>
      <w:proofErr w:type="gramStart"/>
      <w:r w:rsidRPr="0092669E">
        <w:rPr>
          <w:rFonts w:ascii="Arial" w:eastAsia="標楷體" w:hAnsi="Arial" w:cs="Arial"/>
          <w:spacing w:val="13"/>
          <w:lang w:eastAsia="zh-TW"/>
        </w:rPr>
        <w:t>發現智造高手</w:t>
      </w:r>
      <w:proofErr w:type="gramEnd"/>
      <w:r w:rsidRPr="0092669E">
        <w:rPr>
          <w:rFonts w:ascii="Arial" w:eastAsia="標楷體" w:hAnsi="Arial" w:cs="Arial"/>
          <w:spacing w:val="13"/>
          <w:lang w:eastAsia="zh-TW"/>
        </w:rPr>
        <w:t>」為主題的自動化設計大賽，緊扣工業</w:t>
      </w:r>
      <w:r w:rsidRPr="0092669E">
        <w:rPr>
          <w:rFonts w:ascii="Arial" w:eastAsia="標楷體" w:hAnsi="Arial" w:cs="Arial"/>
          <w:spacing w:val="13"/>
          <w:lang w:eastAsia="zh-TW"/>
        </w:rPr>
        <w:t>4.0</w:t>
      </w:r>
      <w:r w:rsidRPr="0092669E">
        <w:rPr>
          <w:rFonts w:ascii="Arial" w:eastAsia="標楷體" w:hAnsi="Arial" w:cs="Arial"/>
          <w:spacing w:val="13"/>
          <w:lang w:eastAsia="zh-TW"/>
        </w:rPr>
        <w:t>和中國製造</w:t>
      </w:r>
      <w:r w:rsidRPr="0092669E">
        <w:rPr>
          <w:rFonts w:ascii="Arial" w:eastAsia="標楷體" w:hAnsi="Arial" w:cs="Arial"/>
          <w:spacing w:val="13"/>
          <w:lang w:eastAsia="zh-TW"/>
        </w:rPr>
        <w:t>2025</w:t>
      </w:r>
      <w:r w:rsidRPr="0092669E">
        <w:rPr>
          <w:rFonts w:ascii="Arial" w:eastAsia="標楷體" w:hAnsi="Arial" w:cs="Arial"/>
          <w:spacing w:val="13"/>
          <w:lang w:eastAsia="zh-TW"/>
        </w:rPr>
        <w:t>先進工業自動化發展方向，設有智慧裝備、智慧機械手和智慧生產製造</w:t>
      </w:r>
      <w:proofErr w:type="gramStart"/>
      <w:r w:rsidRPr="0092669E">
        <w:rPr>
          <w:rFonts w:ascii="Arial" w:eastAsia="標楷體" w:hAnsi="Arial" w:cs="Arial"/>
          <w:spacing w:val="13"/>
          <w:lang w:eastAsia="zh-TW"/>
        </w:rPr>
        <w:t>三個立題方向</w:t>
      </w:r>
      <w:proofErr w:type="gramEnd"/>
      <w:r w:rsidRPr="0092669E">
        <w:rPr>
          <w:rFonts w:ascii="Arial" w:eastAsia="標楷體" w:hAnsi="Arial" w:cs="Arial"/>
          <w:spacing w:val="13"/>
          <w:lang w:eastAsia="zh-TW"/>
        </w:rPr>
        <w:t>。共有來自</w:t>
      </w:r>
      <w:r w:rsidRPr="0092669E">
        <w:rPr>
          <w:rFonts w:ascii="Arial" w:eastAsia="標楷體" w:hAnsi="Arial" w:cs="Arial"/>
          <w:spacing w:val="13"/>
          <w:lang w:eastAsia="zh-TW"/>
        </w:rPr>
        <w:t>68</w:t>
      </w:r>
      <w:r w:rsidRPr="0092669E">
        <w:rPr>
          <w:rFonts w:ascii="Arial" w:eastAsia="標楷體" w:hAnsi="Arial" w:cs="Arial"/>
          <w:spacing w:val="13"/>
          <w:lang w:eastAsia="zh-TW"/>
        </w:rPr>
        <w:t>所高校的</w:t>
      </w:r>
      <w:r w:rsidRPr="0092669E">
        <w:rPr>
          <w:rFonts w:ascii="Arial" w:eastAsia="標楷體" w:hAnsi="Arial" w:cs="Arial"/>
          <w:spacing w:val="13"/>
          <w:lang w:eastAsia="zh-TW"/>
        </w:rPr>
        <w:t>74</w:t>
      </w:r>
      <w:r w:rsidRPr="0092669E">
        <w:rPr>
          <w:rFonts w:ascii="Arial" w:eastAsia="標楷體" w:hAnsi="Arial" w:cs="Arial"/>
          <w:spacing w:val="13"/>
          <w:lang w:eastAsia="zh-TW"/>
        </w:rPr>
        <w:t>支隊伍入圍總決賽，其中包含</w:t>
      </w:r>
      <w:r w:rsidRPr="0092669E">
        <w:rPr>
          <w:rFonts w:ascii="Arial" w:eastAsia="標楷體" w:hAnsi="Arial" w:cs="Arial"/>
          <w:spacing w:val="13"/>
          <w:lang w:eastAsia="zh-TW"/>
        </w:rPr>
        <w:t>5</w:t>
      </w:r>
      <w:r w:rsidRPr="0092669E">
        <w:rPr>
          <w:rFonts w:ascii="Arial" w:eastAsia="標楷體" w:hAnsi="Arial" w:cs="Arial"/>
          <w:spacing w:val="13"/>
          <w:lang w:eastAsia="zh-TW"/>
        </w:rPr>
        <w:t>所臺灣高校，</w:t>
      </w:r>
      <w:r w:rsidRPr="0092669E">
        <w:rPr>
          <w:rFonts w:ascii="Arial" w:eastAsia="標楷體" w:hAnsi="Arial" w:cs="Arial"/>
          <w:spacing w:val="13"/>
          <w:lang w:eastAsia="zh-TW"/>
        </w:rPr>
        <w:t>5</w:t>
      </w:r>
      <w:r w:rsidRPr="0092669E">
        <w:rPr>
          <w:rFonts w:ascii="Arial" w:eastAsia="標楷體" w:hAnsi="Arial" w:cs="Arial"/>
          <w:spacing w:val="13"/>
          <w:lang w:eastAsia="zh-TW"/>
        </w:rPr>
        <w:t>所泰國高校和</w:t>
      </w:r>
      <w:r w:rsidRPr="0092669E">
        <w:rPr>
          <w:rFonts w:ascii="Arial" w:eastAsia="標楷體" w:hAnsi="Arial" w:cs="Arial"/>
          <w:spacing w:val="13"/>
          <w:lang w:eastAsia="zh-TW"/>
        </w:rPr>
        <w:t>3</w:t>
      </w:r>
      <w:r w:rsidRPr="0092669E">
        <w:rPr>
          <w:rFonts w:ascii="Arial" w:eastAsia="標楷體" w:hAnsi="Arial" w:cs="Arial"/>
          <w:spacing w:val="13"/>
          <w:lang w:eastAsia="zh-TW"/>
        </w:rPr>
        <w:t>所印度高校。</w:t>
      </w:r>
    </w:p>
    <w:p w:rsidR="0092669E" w:rsidRPr="003106B4" w:rsidRDefault="0092669E" w:rsidP="0092669E">
      <w:pPr>
        <w:spacing w:line="360" w:lineRule="exact"/>
        <w:rPr>
          <w:rFonts w:ascii="Arial" w:eastAsia="標楷體" w:hAnsi="Arial" w:cs="Arial"/>
          <w:spacing w:val="13"/>
          <w:lang w:eastAsia="zh-CN"/>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教育部高等學校自動化類專業教學指導委員會副主任李少遠表示</w:t>
      </w:r>
      <w:r w:rsidR="0092669E" w:rsidRPr="0092669E">
        <w:rPr>
          <w:rFonts w:ascii="Arial" w:eastAsia="標楷體" w:hAnsi="Arial" w:cs="Arial" w:hint="eastAsia"/>
          <w:spacing w:val="13"/>
          <w:lang w:eastAsia="zh-TW"/>
        </w:rPr>
        <w:t>，</w:t>
      </w:r>
      <w:proofErr w:type="gramStart"/>
      <w:r w:rsidRPr="0092669E">
        <w:rPr>
          <w:rFonts w:ascii="Arial" w:eastAsia="標楷體" w:hAnsi="Arial" w:cs="Arial"/>
          <w:spacing w:val="13"/>
          <w:lang w:eastAsia="zh-TW"/>
        </w:rPr>
        <w:t>堅持產教融合</w:t>
      </w:r>
      <w:proofErr w:type="gramEnd"/>
      <w:r w:rsidRPr="0092669E">
        <w:rPr>
          <w:rFonts w:ascii="Arial" w:eastAsia="標楷體" w:hAnsi="Arial" w:cs="Arial"/>
          <w:spacing w:val="13"/>
          <w:lang w:eastAsia="zh-TW"/>
        </w:rPr>
        <w:t>、</w:t>
      </w:r>
      <w:proofErr w:type="gramStart"/>
      <w:r w:rsidRPr="0092669E">
        <w:rPr>
          <w:rFonts w:ascii="Arial" w:eastAsia="標楷體" w:hAnsi="Arial" w:cs="Arial"/>
          <w:spacing w:val="13"/>
          <w:lang w:eastAsia="zh-TW"/>
        </w:rPr>
        <w:t>校企合作</w:t>
      </w:r>
      <w:proofErr w:type="gramEnd"/>
      <w:r w:rsidRPr="0092669E">
        <w:rPr>
          <w:rFonts w:ascii="Arial" w:eastAsia="標楷體" w:hAnsi="Arial" w:cs="Arial"/>
          <w:spacing w:val="13"/>
          <w:lang w:eastAsia="zh-TW"/>
        </w:rPr>
        <w:t>，實現協同育人，是教育部深化職業教育教學改革、全面提高人才培養品質的一項重要舉措。「台達杯」高校自動化設計大賽為自動化類專業學生提供了一個很好的實踐鍛</w:t>
      </w:r>
      <w:r w:rsidR="0092669E" w:rsidRPr="0092669E">
        <w:rPr>
          <w:rFonts w:ascii="Arial" w:eastAsia="標楷體" w:hAnsi="Arial" w:cs="Arial" w:hint="eastAsia"/>
          <w:spacing w:val="13"/>
          <w:lang w:eastAsia="zh-TW"/>
        </w:rPr>
        <w:t>鍊</w:t>
      </w:r>
      <w:r w:rsidRPr="0092669E">
        <w:rPr>
          <w:rFonts w:ascii="Arial" w:eastAsia="標楷體" w:hAnsi="Arial" w:cs="Arial"/>
          <w:spacing w:val="13"/>
          <w:lang w:eastAsia="zh-TW"/>
        </w:rPr>
        <w:t>平</w:t>
      </w:r>
      <w:r w:rsidR="0092669E" w:rsidRPr="0092669E">
        <w:rPr>
          <w:rFonts w:ascii="Arial" w:eastAsia="標楷體" w:hAnsi="Arial" w:cs="Arial" w:hint="eastAsia"/>
          <w:spacing w:val="13"/>
          <w:lang w:eastAsia="zh-TW"/>
        </w:rPr>
        <w:t>台</w:t>
      </w:r>
      <w:r w:rsidRPr="0092669E">
        <w:rPr>
          <w:rFonts w:ascii="Arial" w:eastAsia="標楷體" w:hAnsi="Arial" w:cs="Arial"/>
          <w:spacing w:val="13"/>
          <w:lang w:eastAsia="zh-TW"/>
        </w:rPr>
        <w:t>，能夠全面提升學生的創新思維和實踐能力，形成的企業與學校之間的良性互動氛圍，極大地強化教學。這些人才步入社會後，可以快速助力企業提升競爭力，實現轉型升級。</w:t>
      </w:r>
    </w:p>
    <w:p w:rsidR="0092669E" w:rsidRPr="003106B4" w:rsidRDefault="0092669E" w:rsidP="0092669E">
      <w:pPr>
        <w:spacing w:line="360" w:lineRule="exact"/>
        <w:rPr>
          <w:rFonts w:ascii="Arial" w:eastAsia="標楷體" w:hAnsi="Arial" w:cs="Arial"/>
          <w:spacing w:val="13"/>
          <w:lang w:eastAsia="zh-CN"/>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台達機電事業群總經理劉佳容表示，智慧製造是製造業未來的發展方向，也是實現「工業</w:t>
      </w:r>
      <w:r w:rsidRPr="0092669E">
        <w:rPr>
          <w:rFonts w:ascii="Arial" w:eastAsia="標楷體" w:hAnsi="Arial" w:cs="Arial"/>
          <w:spacing w:val="13"/>
          <w:lang w:eastAsia="zh-TW"/>
        </w:rPr>
        <w:t>4.0</w:t>
      </w:r>
      <w:r w:rsidRPr="0092669E">
        <w:rPr>
          <w:rFonts w:ascii="Arial" w:eastAsia="標楷體" w:hAnsi="Arial" w:cs="Arial"/>
          <w:spacing w:val="13"/>
          <w:lang w:eastAsia="zh-TW"/>
        </w:rPr>
        <w:t>」和「中國製造</w:t>
      </w:r>
      <w:r w:rsidRPr="0092669E">
        <w:rPr>
          <w:rFonts w:ascii="Arial" w:eastAsia="標楷體" w:hAnsi="Arial" w:cs="Arial"/>
          <w:spacing w:val="13"/>
          <w:lang w:eastAsia="zh-TW"/>
        </w:rPr>
        <w:t>2025</w:t>
      </w:r>
      <w:r w:rsidRPr="0092669E">
        <w:rPr>
          <w:rFonts w:ascii="Arial" w:eastAsia="標楷體" w:hAnsi="Arial" w:cs="Arial"/>
          <w:spacing w:val="13"/>
          <w:lang w:eastAsia="zh-TW"/>
        </w:rPr>
        <w:t>」的根本路徑，未來的智慧製造發展中需要更多的高素質技能技術人才。台達作為工業自動化的領導廠商，一直在積極支持產學融合，為大學生創造更多的實踐機會。希望</w:t>
      </w:r>
      <w:r w:rsidR="0092669E" w:rsidRPr="0092669E">
        <w:rPr>
          <w:rFonts w:ascii="Arial" w:eastAsia="標楷體" w:hAnsi="Arial" w:cs="Arial" w:hint="eastAsia"/>
          <w:spacing w:val="13"/>
          <w:lang w:eastAsia="zh-TW"/>
        </w:rPr>
        <w:t>透</w:t>
      </w:r>
      <w:r w:rsidRPr="0092669E">
        <w:rPr>
          <w:rFonts w:ascii="Arial" w:eastAsia="標楷體" w:hAnsi="Arial" w:cs="Arial"/>
          <w:spacing w:val="13"/>
          <w:lang w:eastAsia="zh-TW"/>
        </w:rPr>
        <w:t>過「</w:t>
      </w:r>
      <w:proofErr w:type="gramStart"/>
      <w:r w:rsidRPr="0092669E">
        <w:rPr>
          <w:rFonts w:ascii="Arial" w:eastAsia="標楷體" w:hAnsi="Arial" w:cs="Arial"/>
          <w:spacing w:val="13"/>
          <w:lang w:eastAsia="zh-TW"/>
        </w:rPr>
        <w:t>發現智造高手</w:t>
      </w:r>
      <w:proofErr w:type="gramEnd"/>
      <w:r w:rsidRPr="0092669E">
        <w:rPr>
          <w:rFonts w:ascii="Arial" w:eastAsia="標楷體" w:hAnsi="Arial" w:cs="Arial"/>
          <w:spacing w:val="13"/>
          <w:lang w:eastAsia="zh-TW"/>
        </w:rPr>
        <w:t>」</w:t>
      </w:r>
      <w:r w:rsidR="0092669E" w:rsidRPr="0092669E">
        <w:rPr>
          <w:rFonts w:ascii="Arial" w:eastAsia="標楷體" w:hAnsi="Arial" w:cs="Arial" w:hint="eastAsia"/>
          <w:spacing w:val="13"/>
          <w:lang w:eastAsia="zh-TW"/>
        </w:rPr>
        <w:t>－</w:t>
      </w:r>
      <w:r w:rsidRPr="0092669E">
        <w:rPr>
          <w:rFonts w:ascii="Arial" w:eastAsia="標楷體" w:hAnsi="Arial" w:cs="Arial"/>
          <w:spacing w:val="13"/>
          <w:lang w:eastAsia="zh-TW"/>
        </w:rPr>
        <w:t>「台達杯」高校自動化設計大賽，讓更多的高校學生能夠深入感知先進製造業發展方向，為未來投入智慧製造產業做好準備。</w:t>
      </w:r>
    </w:p>
    <w:p w:rsidR="0092669E" w:rsidRPr="003106B4" w:rsidRDefault="0092669E" w:rsidP="0092669E">
      <w:pPr>
        <w:spacing w:line="360" w:lineRule="exact"/>
        <w:rPr>
          <w:rFonts w:ascii="Arial" w:eastAsia="標楷體" w:hAnsi="Arial" w:cs="Arial"/>
          <w:spacing w:val="13"/>
          <w:lang w:eastAsia="zh-TW"/>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吳江區委常委、吳江經濟技術開發區黨工委副書記、管委會副主任徐曉楓先生表示，連續四屆舉辦的「台達杯」高校自動化設計大賽，已經成</w:t>
      </w:r>
      <w:r w:rsidRPr="0092669E">
        <w:rPr>
          <w:rFonts w:ascii="Arial" w:eastAsia="標楷體" w:hAnsi="Arial" w:cs="Arial"/>
          <w:spacing w:val="13"/>
          <w:lang w:eastAsia="zh-TW"/>
        </w:rPr>
        <w:lastRenderedPageBreak/>
        <w:t>為高校學生學習知識、交流心得的新平</w:t>
      </w:r>
      <w:r w:rsidR="0092669E" w:rsidRPr="0092669E">
        <w:rPr>
          <w:rFonts w:ascii="Arial" w:eastAsia="標楷體" w:hAnsi="Arial" w:cs="Arial" w:hint="eastAsia"/>
          <w:spacing w:val="13"/>
          <w:lang w:eastAsia="zh-TW"/>
        </w:rPr>
        <w:t>台</w:t>
      </w:r>
      <w:r w:rsidRPr="0092669E">
        <w:rPr>
          <w:rFonts w:ascii="Arial" w:eastAsia="標楷體" w:hAnsi="Arial" w:cs="Arial"/>
          <w:spacing w:val="13"/>
          <w:lang w:eastAsia="zh-TW"/>
        </w:rPr>
        <w:t>，對促進吳江製造業的發展起到積極作用。多年來，設立在台達吳江生產基地的「自動化培訓中心」，是政、校、企三方合作多贏的典範，該培訓中心為促進江蘇省工業自動化人才培育，滿足企業轉型升級的人才需求和台達自動化技術在國內的推廣應用都具有深遠意義。</w:t>
      </w:r>
    </w:p>
    <w:p w:rsidR="0092669E" w:rsidRPr="003106B4" w:rsidRDefault="0092669E" w:rsidP="0092669E">
      <w:pPr>
        <w:spacing w:line="360" w:lineRule="exact"/>
        <w:rPr>
          <w:rFonts w:ascii="Arial" w:eastAsia="標楷體" w:hAnsi="Arial" w:cs="Arial"/>
          <w:spacing w:val="13"/>
          <w:lang w:eastAsia="zh-TW"/>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蘇州市人民政府臺灣事務辦公室副主任周永森先生表示，台達是蘇州市台企中的傑出代表，始終在高標準地</w:t>
      </w:r>
      <w:proofErr w:type="gramStart"/>
      <w:r w:rsidRPr="0092669E">
        <w:rPr>
          <w:rFonts w:ascii="Arial" w:eastAsia="標楷體" w:hAnsi="Arial" w:cs="Arial"/>
          <w:spacing w:val="13"/>
          <w:lang w:eastAsia="zh-TW"/>
        </w:rPr>
        <w:t>踐行著</w:t>
      </w:r>
      <w:proofErr w:type="gramEnd"/>
      <w:r w:rsidRPr="0092669E">
        <w:rPr>
          <w:rFonts w:ascii="Arial" w:eastAsia="標楷體" w:hAnsi="Arial" w:cs="Arial"/>
          <w:spacing w:val="13"/>
          <w:lang w:eastAsia="zh-TW"/>
        </w:rPr>
        <w:t>自己的企業社會責任。每一年的「台達杯」高校自動化設計大賽，都會吸引眾多來自於臺灣高校的學生隊伍加入，兩岸學生能夠在一起交流、學習，對加深彼此之間的瞭解、促進兩岸文化交流起到了非常重要的積極作用。</w:t>
      </w:r>
    </w:p>
    <w:p w:rsidR="0092669E" w:rsidRPr="003106B4" w:rsidRDefault="0092669E" w:rsidP="0092669E">
      <w:pPr>
        <w:spacing w:line="360" w:lineRule="exact"/>
        <w:rPr>
          <w:rFonts w:ascii="Arial" w:eastAsia="標楷體" w:hAnsi="Arial" w:cs="Arial"/>
          <w:spacing w:val="13"/>
          <w:lang w:eastAsia="zh-TW"/>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工業與資訊化職業教育教學指導委員會自動化專業指導委員會副主任狄建雄先生、台達</w:t>
      </w:r>
      <w:r w:rsidRPr="0092669E">
        <w:rPr>
          <w:rFonts w:ascii="Arial" w:eastAsia="標楷體" w:hAnsi="Arial" w:cs="Arial"/>
          <w:spacing w:val="13"/>
          <w:lang w:eastAsia="zh-TW"/>
        </w:rPr>
        <w:t>-</w:t>
      </w:r>
      <w:r w:rsidRPr="0092669E">
        <w:rPr>
          <w:rFonts w:ascii="Arial" w:eastAsia="標楷體" w:hAnsi="Arial" w:cs="Arial"/>
          <w:spacing w:val="13"/>
          <w:lang w:eastAsia="zh-TW"/>
        </w:rPr>
        <w:t>中達電通副董事長</w:t>
      </w:r>
      <w:proofErr w:type="gramStart"/>
      <w:r w:rsidRPr="0092669E">
        <w:rPr>
          <w:rFonts w:ascii="Arial" w:eastAsia="標楷體" w:hAnsi="Arial" w:cs="Arial"/>
          <w:spacing w:val="13"/>
          <w:lang w:eastAsia="zh-TW"/>
        </w:rPr>
        <w:t>尹鏇</w:t>
      </w:r>
      <w:proofErr w:type="gramEnd"/>
      <w:r w:rsidRPr="0092669E">
        <w:rPr>
          <w:rFonts w:ascii="Arial" w:eastAsia="標楷體" w:hAnsi="Arial" w:cs="Arial"/>
          <w:spacing w:val="13"/>
          <w:lang w:eastAsia="zh-TW"/>
        </w:rPr>
        <w:t>博先生、政府領導、自動化行業專家、教育界精英、台達</w:t>
      </w:r>
      <w:proofErr w:type="gramStart"/>
      <w:r w:rsidRPr="0092669E">
        <w:rPr>
          <w:rFonts w:ascii="Arial" w:eastAsia="標楷體" w:hAnsi="Arial" w:cs="Arial"/>
          <w:spacing w:val="13"/>
          <w:lang w:eastAsia="zh-TW"/>
        </w:rPr>
        <w:t>集團高管</w:t>
      </w:r>
      <w:proofErr w:type="gramEnd"/>
      <w:r w:rsidRPr="0092669E">
        <w:rPr>
          <w:rFonts w:ascii="Arial" w:eastAsia="標楷體" w:hAnsi="Arial" w:cs="Arial"/>
          <w:spacing w:val="13"/>
          <w:lang w:eastAsia="zh-TW"/>
        </w:rPr>
        <w:t>、媒體記者以及海峽兩岸和泰國、印度高校的師生隊伍出席了開幕儀式。</w:t>
      </w:r>
    </w:p>
    <w:p w:rsidR="0092669E" w:rsidRPr="003106B4" w:rsidRDefault="0092669E" w:rsidP="0092669E">
      <w:pPr>
        <w:spacing w:line="360" w:lineRule="exact"/>
        <w:rPr>
          <w:rFonts w:ascii="Arial" w:eastAsia="標楷體" w:hAnsi="Arial" w:cs="Arial"/>
          <w:spacing w:val="13"/>
          <w:lang w:eastAsia="zh-TW"/>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第四屆「台達杯」高校自動化設計大賽由教育部高等學校自動化類專業教學指導委員會、中國自動化學會、工業與資訊化職業教育教學指導委員會自動化專業指導委員會主辦，台達集團承辦的自動化應用領域的創新型科技競賽。</w:t>
      </w:r>
    </w:p>
    <w:p w:rsidR="0092669E" w:rsidRPr="003106B4" w:rsidRDefault="0092669E" w:rsidP="0092669E">
      <w:pPr>
        <w:spacing w:line="360" w:lineRule="exact"/>
        <w:rPr>
          <w:rFonts w:ascii="Arial" w:eastAsia="標楷體" w:hAnsi="Arial" w:cs="Arial"/>
          <w:spacing w:val="13"/>
          <w:lang w:eastAsia="zh-TW"/>
        </w:rPr>
      </w:pPr>
    </w:p>
    <w:p w:rsidR="003106B4" w:rsidRDefault="003106B4" w:rsidP="0092669E">
      <w:pPr>
        <w:spacing w:line="360" w:lineRule="exact"/>
        <w:rPr>
          <w:rFonts w:ascii="Arial" w:eastAsia="標楷體" w:hAnsi="Arial" w:cs="Arial" w:hint="eastAsia"/>
          <w:spacing w:val="13"/>
          <w:lang w:eastAsia="zh-TW"/>
        </w:rPr>
      </w:pPr>
      <w:r w:rsidRPr="0092669E">
        <w:rPr>
          <w:rFonts w:ascii="Arial" w:eastAsia="標楷體" w:hAnsi="Arial" w:cs="Arial"/>
          <w:spacing w:val="13"/>
          <w:lang w:eastAsia="zh-TW"/>
        </w:rPr>
        <w:t>根據大賽組委會安排，決賽由小組賽和爭霸賽兩部分組成。小組賽環節，</w:t>
      </w:r>
      <w:r w:rsidRPr="0092669E">
        <w:rPr>
          <w:rFonts w:ascii="Arial" w:eastAsia="標楷體" w:hAnsi="Arial" w:cs="Arial"/>
          <w:spacing w:val="13"/>
          <w:lang w:eastAsia="zh-TW"/>
        </w:rPr>
        <w:t>74</w:t>
      </w:r>
      <w:r w:rsidRPr="0092669E">
        <w:rPr>
          <w:rFonts w:ascii="Arial" w:eastAsia="標楷體" w:hAnsi="Arial" w:cs="Arial"/>
          <w:spacing w:val="13"/>
          <w:lang w:eastAsia="zh-TW"/>
        </w:rPr>
        <w:t>支入圍決賽的隊伍將在分組輪流進行作品和方案展示，接受評審組考察打分，並對相關問題進行答辯講解，評選出</w:t>
      </w:r>
      <w:r w:rsidRPr="0092669E">
        <w:rPr>
          <w:rFonts w:ascii="Arial" w:eastAsia="標楷體" w:hAnsi="Arial" w:cs="Arial"/>
          <w:spacing w:val="13"/>
          <w:lang w:eastAsia="zh-TW"/>
        </w:rPr>
        <w:t>15</w:t>
      </w:r>
      <w:r w:rsidRPr="0092669E">
        <w:rPr>
          <w:rFonts w:ascii="Arial" w:eastAsia="標楷體" w:hAnsi="Arial" w:cs="Arial"/>
          <w:spacing w:val="13"/>
          <w:lang w:eastAsia="zh-TW"/>
        </w:rPr>
        <w:t>支隊伍進入爭霸賽；爭霸賽環節，評審組則重點考察參賽隊伍在作品公開展示、方案</w:t>
      </w:r>
      <w:r w:rsidRPr="0092669E">
        <w:rPr>
          <w:rFonts w:ascii="Arial" w:eastAsia="標楷體" w:hAnsi="Arial" w:cs="Arial"/>
          <w:spacing w:val="13"/>
          <w:lang w:eastAsia="zh-TW"/>
        </w:rPr>
        <w:t>PPT</w:t>
      </w:r>
      <w:r w:rsidRPr="0092669E">
        <w:rPr>
          <w:rFonts w:ascii="Arial" w:eastAsia="標楷體" w:hAnsi="Arial" w:cs="Arial"/>
          <w:spacing w:val="13"/>
          <w:lang w:eastAsia="zh-TW"/>
        </w:rPr>
        <w:t>介紹和報告答辯環節的表現和能力，根據綜合表現評選出冠軍爭霸賽的最終結果。</w:t>
      </w:r>
    </w:p>
    <w:p w:rsidR="0092669E" w:rsidRPr="003106B4" w:rsidRDefault="0092669E" w:rsidP="0092669E">
      <w:pPr>
        <w:spacing w:line="360" w:lineRule="exact"/>
        <w:rPr>
          <w:rFonts w:ascii="Arial" w:eastAsia="標楷體" w:hAnsi="Arial" w:cs="Arial"/>
          <w:spacing w:val="13"/>
          <w:lang w:eastAsia="zh-CN"/>
        </w:rPr>
      </w:pPr>
    </w:p>
    <w:p w:rsidR="003106B4" w:rsidRDefault="003106B4" w:rsidP="0092669E">
      <w:pPr>
        <w:spacing w:line="360" w:lineRule="exact"/>
        <w:rPr>
          <w:rFonts w:ascii="Arial" w:eastAsia="標楷體" w:hAnsi="Arial" w:cs="Arial" w:hint="eastAsia"/>
          <w:spacing w:val="13"/>
          <w:lang w:eastAsia="zh-TW"/>
        </w:rPr>
      </w:pPr>
      <w:proofErr w:type="gramStart"/>
      <w:r w:rsidRPr="0092669E">
        <w:rPr>
          <w:rFonts w:ascii="Arial" w:eastAsia="標楷體" w:hAnsi="Arial" w:cs="Arial"/>
          <w:spacing w:val="13"/>
          <w:lang w:eastAsia="zh-TW"/>
        </w:rPr>
        <w:t>此外，</w:t>
      </w:r>
      <w:proofErr w:type="gramEnd"/>
      <w:r w:rsidRPr="0092669E">
        <w:rPr>
          <w:rFonts w:ascii="Arial" w:eastAsia="標楷體" w:hAnsi="Arial" w:cs="Arial"/>
          <w:spacing w:val="13"/>
          <w:lang w:eastAsia="zh-TW"/>
        </w:rPr>
        <w:t>第四屆「台達杯」高校自動化設計大賽期間還將舉辦豐富多彩的主題活動，包括就業論壇、參觀吳江工廠、教師交流會等，廣大師生可以得到更多的交流機會。同時，教育部、蘇州吳江區地方政府以及行業專家、媒體代表、各高校教師代表也將現場觀摩比賽。</w:t>
      </w:r>
    </w:p>
    <w:p w:rsidR="0092669E" w:rsidRPr="003106B4" w:rsidRDefault="0092669E" w:rsidP="0092669E">
      <w:pPr>
        <w:spacing w:line="360" w:lineRule="exact"/>
        <w:rPr>
          <w:rFonts w:ascii="Arial" w:eastAsia="標楷體" w:hAnsi="Arial" w:cs="Arial"/>
          <w:spacing w:val="13"/>
          <w:lang w:eastAsia="zh-CN"/>
        </w:rPr>
      </w:pPr>
    </w:p>
    <w:p w:rsidR="003106B4" w:rsidRPr="0092669E" w:rsidRDefault="003106B4" w:rsidP="0092669E">
      <w:pPr>
        <w:spacing w:line="360" w:lineRule="exact"/>
        <w:rPr>
          <w:rFonts w:ascii="Arial" w:eastAsia="標楷體" w:hAnsi="Arial" w:cs="Arial"/>
          <w:spacing w:val="13"/>
          <w:lang w:eastAsia="zh-TW"/>
        </w:rPr>
      </w:pPr>
      <w:r w:rsidRPr="0092669E">
        <w:rPr>
          <w:rFonts w:ascii="Arial" w:eastAsia="標楷體" w:hAnsi="Arial" w:cs="Arial"/>
          <w:spacing w:val="13"/>
          <w:lang w:eastAsia="zh-TW"/>
        </w:rPr>
        <w:lastRenderedPageBreak/>
        <w:t>預祝「</w:t>
      </w:r>
      <w:proofErr w:type="gramStart"/>
      <w:r w:rsidRPr="0092669E">
        <w:rPr>
          <w:rFonts w:ascii="Arial" w:eastAsia="標楷體" w:hAnsi="Arial" w:cs="Arial"/>
          <w:spacing w:val="13"/>
          <w:lang w:eastAsia="zh-TW"/>
        </w:rPr>
        <w:t>發現智造高手</w:t>
      </w:r>
      <w:proofErr w:type="gramEnd"/>
      <w:r w:rsidRPr="0092669E">
        <w:rPr>
          <w:rFonts w:ascii="Arial" w:eastAsia="標楷體" w:hAnsi="Arial" w:cs="Arial"/>
          <w:spacing w:val="13"/>
          <w:lang w:eastAsia="zh-TW"/>
        </w:rPr>
        <w:t>」</w:t>
      </w:r>
      <w:proofErr w:type="gramStart"/>
      <w:r w:rsidRPr="0092669E">
        <w:rPr>
          <w:rFonts w:ascii="Arial" w:eastAsia="標楷體" w:hAnsi="Arial" w:cs="Arial"/>
          <w:spacing w:val="13"/>
          <w:lang w:eastAsia="zh-TW"/>
        </w:rPr>
        <w:t>——</w:t>
      </w:r>
      <w:proofErr w:type="gramEnd"/>
      <w:r w:rsidRPr="0092669E">
        <w:rPr>
          <w:rFonts w:ascii="Arial" w:eastAsia="標楷體" w:hAnsi="Arial" w:cs="Arial"/>
          <w:spacing w:val="13"/>
          <w:lang w:eastAsia="zh-TW"/>
        </w:rPr>
        <w:t>第四屆「台達杯」高校自動化設計大賽總決賽</w:t>
      </w:r>
      <w:proofErr w:type="gramStart"/>
      <w:r w:rsidRPr="0092669E">
        <w:rPr>
          <w:rFonts w:ascii="Arial" w:eastAsia="標楷體" w:hAnsi="Arial" w:cs="Arial"/>
          <w:spacing w:val="13"/>
          <w:lang w:eastAsia="zh-TW"/>
        </w:rPr>
        <w:t>賽</w:t>
      </w:r>
      <w:proofErr w:type="gramEnd"/>
      <w:r w:rsidRPr="0092669E">
        <w:rPr>
          <w:rFonts w:ascii="Arial" w:eastAsia="標楷體" w:hAnsi="Arial" w:cs="Arial"/>
          <w:spacing w:val="13"/>
          <w:lang w:eastAsia="zh-TW"/>
        </w:rPr>
        <w:t>出風采、賽出水準，圓滿成功！</w:t>
      </w:r>
    </w:p>
    <w:p w:rsidR="003106B4" w:rsidRDefault="000D6FD8" w:rsidP="000D6FD8">
      <w:pPr>
        <w:spacing w:line="360" w:lineRule="exact"/>
        <w:jc w:val="center"/>
        <w:rPr>
          <w:rFonts w:ascii="Microsoft YaHei" w:eastAsiaTheme="minorEastAsia" w:hAnsi="Microsoft YaHei" w:cs="Arial" w:hint="eastAsia"/>
          <w:spacing w:val="13"/>
          <w:lang w:eastAsia="zh-TW"/>
        </w:rPr>
      </w:pPr>
      <w:r>
        <w:rPr>
          <w:rFonts w:ascii="Microsoft YaHei" w:eastAsiaTheme="minorEastAsia" w:hAnsi="Microsoft YaHei" w:cs="Arial" w:hint="eastAsia"/>
          <w:spacing w:val="13"/>
          <w:lang w:eastAsia="zh-TW"/>
        </w:rPr>
        <w:t># # #</w:t>
      </w:r>
    </w:p>
    <w:p w:rsidR="000D6FD8" w:rsidRPr="003106B4" w:rsidRDefault="000D6FD8" w:rsidP="000D6FD8">
      <w:pPr>
        <w:spacing w:line="360" w:lineRule="exact"/>
        <w:jc w:val="center"/>
        <w:rPr>
          <w:rFonts w:ascii="Microsoft YaHei" w:eastAsiaTheme="minorEastAsia" w:hAnsi="Microsoft YaHei" w:cs="Arial" w:hint="eastAsia"/>
          <w:spacing w:val="13"/>
          <w:lang w:eastAsia="zh-TW"/>
        </w:rPr>
      </w:pPr>
      <w:bookmarkStart w:id="0" w:name="_GoBack"/>
      <w:bookmarkEnd w:id="0"/>
    </w:p>
    <w:p w:rsidR="003106B4" w:rsidRDefault="003106B4" w:rsidP="0092669E">
      <w:pPr>
        <w:adjustRightInd w:val="0"/>
        <w:snapToGrid w:val="0"/>
        <w:spacing w:line="360" w:lineRule="exact"/>
        <w:ind w:rightChars="11" w:right="26"/>
        <w:rPr>
          <w:rFonts w:ascii="Arial" w:eastAsia="標楷體" w:hAnsi="Arial" w:cs="Arial" w:hint="eastAsia"/>
          <w:b/>
          <w:color w:val="000000"/>
          <w:lang w:eastAsia="zh-TW"/>
        </w:rPr>
      </w:pPr>
      <w:r w:rsidRPr="000C6295">
        <w:rPr>
          <w:rFonts w:ascii="Arial" w:eastAsia="標楷體" w:hAnsi="Arial" w:cs="Arial"/>
          <w:b/>
          <w:color w:val="000000"/>
          <w:lang w:eastAsia="zh-TW"/>
        </w:rPr>
        <w:t>關於台達</w:t>
      </w:r>
    </w:p>
    <w:p w:rsidR="0092669E" w:rsidRPr="000C6295" w:rsidRDefault="0092669E" w:rsidP="0092669E">
      <w:pPr>
        <w:adjustRightInd w:val="0"/>
        <w:snapToGrid w:val="0"/>
        <w:spacing w:line="360" w:lineRule="exact"/>
        <w:ind w:rightChars="11" w:right="26"/>
        <w:rPr>
          <w:rFonts w:ascii="Arial" w:eastAsia="標楷體" w:hAnsi="Arial" w:cs="Arial"/>
          <w:b/>
          <w:color w:val="000000"/>
          <w:lang w:eastAsia="zh-TW"/>
        </w:rPr>
      </w:pPr>
    </w:p>
    <w:p w:rsidR="003106B4" w:rsidRDefault="003106B4" w:rsidP="0092669E">
      <w:pPr>
        <w:tabs>
          <w:tab w:val="left" w:pos="4320"/>
          <w:tab w:val="left" w:pos="5220"/>
          <w:tab w:val="left" w:pos="5580"/>
        </w:tabs>
        <w:spacing w:line="360" w:lineRule="exact"/>
        <w:ind w:right="-28"/>
        <w:jc w:val="both"/>
        <w:rPr>
          <w:rFonts w:ascii="Arial" w:eastAsia="標楷體" w:hAnsi="Arial" w:cs="Arial" w:hint="eastAsia"/>
          <w:bCs/>
          <w:lang w:eastAsia="zh-TW"/>
        </w:rPr>
      </w:pPr>
      <w:r w:rsidRPr="000C6295">
        <w:rPr>
          <w:rFonts w:ascii="Arial" w:eastAsia="標楷體" w:hAnsi="Arial" w:cs="Arial" w:hint="eastAsia"/>
          <w:bCs/>
          <w:color w:val="000000"/>
          <w:lang w:eastAsia="zh-TW"/>
        </w:rPr>
        <w:t>台達創立於</w:t>
      </w:r>
      <w:r w:rsidRPr="000C6295">
        <w:rPr>
          <w:rFonts w:ascii="Arial" w:eastAsia="標楷體" w:hAnsi="Arial" w:cs="Arial" w:hint="eastAsia"/>
          <w:bCs/>
          <w:color w:val="000000"/>
          <w:lang w:eastAsia="zh-TW"/>
        </w:rPr>
        <w:t xml:space="preserve"> 1971 </w:t>
      </w:r>
      <w:r w:rsidRPr="000C6295">
        <w:rPr>
          <w:rFonts w:ascii="Arial" w:eastAsia="標楷體" w:hAnsi="Arial" w:cs="Arial" w:hint="eastAsia"/>
          <w:bCs/>
          <w:color w:val="000000"/>
          <w:lang w:eastAsia="zh-TW"/>
        </w:rPr>
        <w:t>年，為電源管理與散熱解決方案的領導廠商，並在多項產品領域居世界級重要地位。面對日益嚴重的氣候變遷議題，台達秉持「環保</w:t>
      </w:r>
      <w:r w:rsidRPr="000C6295">
        <w:rPr>
          <w:rFonts w:ascii="Arial" w:eastAsia="標楷體" w:hAnsi="Arial" w:cs="Arial" w:hint="eastAsia"/>
          <w:bCs/>
          <w:color w:val="000000"/>
          <w:lang w:eastAsia="zh-TW"/>
        </w:rPr>
        <w:t xml:space="preserve"> </w:t>
      </w:r>
      <w:r w:rsidRPr="000C6295">
        <w:rPr>
          <w:rFonts w:ascii="Arial" w:eastAsia="標楷體" w:hAnsi="Arial" w:cs="Arial" w:hint="eastAsia"/>
          <w:bCs/>
          <w:color w:val="000000"/>
          <w:lang w:eastAsia="zh-TW"/>
        </w:rPr>
        <w:t>節能</w:t>
      </w:r>
      <w:r w:rsidRPr="000C6295">
        <w:rPr>
          <w:rFonts w:ascii="Arial" w:eastAsia="標楷體" w:hAnsi="Arial" w:cs="Arial" w:hint="eastAsia"/>
          <w:bCs/>
          <w:color w:val="000000"/>
          <w:lang w:eastAsia="zh-TW"/>
        </w:rPr>
        <w:t xml:space="preserve"> </w:t>
      </w:r>
      <w:r w:rsidRPr="000C6295">
        <w:rPr>
          <w:rFonts w:ascii="Arial" w:eastAsia="標楷體" w:hAnsi="Arial" w:cs="Arial" w:hint="eastAsia"/>
          <w:bCs/>
          <w:color w:val="000000"/>
          <w:lang w:eastAsia="zh-TW"/>
        </w:rPr>
        <w:t>愛地球」的經營</w:t>
      </w:r>
      <w:r w:rsidRPr="000C6295">
        <w:rPr>
          <w:rFonts w:ascii="Arial" w:eastAsia="標楷體" w:hAnsi="Arial" w:cs="Arial" w:hint="eastAsia"/>
          <w:bCs/>
          <w:lang w:eastAsia="zh-TW"/>
        </w:rPr>
        <w:t>使命，運用電力電子核心技術，整合全球資源與創新研發，深耕三大業務範疇，包含「電源及零組件」、「自動化」與「基礎設施」。同時，台達積極發展品牌，持續提供高效率且可靠的節能整體解決方案。台達營運據點遍佈全球，在台灣、中國大陸、美國、泰國、日本、新加坡、墨西哥、印度、巴西以及歐洲等地設有研發中心和生產基地。</w:t>
      </w:r>
    </w:p>
    <w:p w:rsidR="0092669E" w:rsidRPr="000C6295" w:rsidRDefault="0092669E" w:rsidP="0092669E">
      <w:pPr>
        <w:tabs>
          <w:tab w:val="left" w:pos="4320"/>
          <w:tab w:val="left" w:pos="5220"/>
          <w:tab w:val="left" w:pos="5580"/>
        </w:tabs>
        <w:spacing w:line="360" w:lineRule="exact"/>
        <w:ind w:right="-28"/>
        <w:jc w:val="both"/>
        <w:rPr>
          <w:rFonts w:ascii="Arial" w:eastAsia="標楷體" w:hAnsi="Arial" w:cs="Arial"/>
          <w:bCs/>
          <w:lang w:eastAsia="zh-TW"/>
        </w:rPr>
      </w:pPr>
    </w:p>
    <w:p w:rsidR="003106B4" w:rsidRDefault="003106B4" w:rsidP="0092669E">
      <w:pPr>
        <w:tabs>
          <w:tab w:val="left" w:pos="4320"/>
          <w:tab w:val="left" w:pos="5220"/>
          <w:tab w:val="left" w:pos="5580"/>
        </w:tabs>
        <w:spacing w:line="360" w:lineRule="exact"/>
        <w:ind w:right="-28"/>
        <w:jc w:val="both"/>
        <w:rPr>
          <w:rFonts w:ascii="Arial" w:eastAsia="標楷體" w:hAnsi="Arial" w:cs="Arial" w:hint="eastAsia"/>
          <w:bCs/>
          <w:color w:val="000000"/>
          <w:lang w:eastAsia="zh-TW"/>
        </w:rPr>
      </w:pPr>
      <w:r w:rsidRPr="000C6295">
        <w:rPr>
          <w:rFonts w:ascii="Arial" w:eastAsia="標楷體" w:hAnsi="Arial" w:cs="Arial" w:hint="eastAsia"/>
          <w:bCs/>
          <w:color w:val="000000"/>
          <w:lang w:eastAsia="zh-TW"/>
        </w:rPr>
        <w:t>近年來，台達陸續榮獲多項國際榮耀與肯定。自</w:t>
      </w:r>
      <w:r w:rsidRPr="000C6295">
        <w:rPr>
          <w:rFonts w:ascii="Arial" w:eastAsia="標楷體" w:hAnsi="Arial" w:cs="Arial" w:hint="eastAsia"/>
          <w:bCs/>
          <w:color w:val="000000"/>
          <w:lang w:eastAsia="zh-TW"/>
        </w:rPr>
        <w:t>2011</w:t>
      </w:r>
      <w:r w:rsidRPr="000C6295">
        <w:rPr>
          <w:rFonts w:ascii="Arial" w:eastAsia="標楷體" w:hAnsi="Arial" w:cs="Arial" w:hint="eastAsia"/>
          <w:bCs/>
          <w:color w:val="000000"/>
          <w:lang w:eastAsia="zh-TW"/>
        </w:rPr>
        <w:t>年起，連續六年入選</w:t>
      </w:r>
      <w:proofErr w:type="gramStart"/>
      <w:r w:rsidRPr="000C6295">
        <w:rPr>
          <w:rFonts w:ascii="Arial" w:eastAsia="標楷體" w:hAnsi="Arial" w:cs="Arial" w:hint="eastAsia"/>
          <w:bCs/>
          <w:color w:val="000000"/>
          <w:lang w:eastAsia="zh-TW"/>
        </w:rPr>
        <w:t>道瓊永續</w:t>
      </w:r>
      <w:proofErr w:type="gramEnd"/>
      <w:r w:rsidRPr="000C6295">
        <w:rPr>
          <w:rFonts w:ascii="Arial" w:eastAsia="標楷體" w:hAnsi="Arial" w:cs="Arial" w:hint="eastAsia"/>
          <w:bCs/>
          <w:color w:val="000000"/>
          <w:lang w:eastAsia="zh-TW"/>
        </w:rPr>
        <w:t>指數</w:t>
      </w:r>
      <w:r w:rsidRPr="000C6295">
        <w:rPr>
          <w:rFonts w:ascii="Arial" w:eastAsia="標楷體" w:hAnsi="Arial" w:cs="Arial" w:hint="eastAsia"/>
          <w:bCs/>
          <w:color w:val="000000"/>
          <w:lang w:eastAsia="zh-TW"/>
        </w:rPr>
        <w:t xml:space="preserve">(Dow Jones Sustainability Indexes, </w:t>
      </w:r>
      <w:r w:rsidRPr="000C6295">
        <w:rPr>
          <w:rFonts w:ascii="Arial" w:eastAsia="標楷體" w:hAnsi="Arial" w:cs="Arial" w:hint="eastAsia"/>
          <w:bCs/>
          <w:color w:val="000000"/>
          <w:lang w:eastAsia="zh-TW"/>
        </w:rPr>
        <w:t>簡稱</w:t>
      </w:r>
      <w:r w:rsidRPr="000C6295">
        <w:rPr>
          <w:rFonts w:ascii="Arial" w:eastAsia="標楷體" w:hAnsi="Arial" w:cs="Arial" w:hint="eastAsia"/>
          <w:bCs/>
          <w:color w:val="000000"/>
          <w:lang w:eastAsia="zh-TW"/>
        </w:rPr>
        <w:t xml:space="preserve">DJSI) </w:t>
      </w:r>
      <w:r w:rsidRPr="000C6295">
        <w:rPr>
          <w:rFonts w:ascii="Arial" w:eastAsia="標楷體" w:hAnsi="Arial" w:cs="Arial" w:hint="eastAsia"/>
          <w:bCs/>
          <w:color w:val="000000"/>
          <w:lang w:eastAsia="zh-TW"/>
        </w:rPr>
        <w:t>之「世界指數」</w:t>
      </w:r>
      <w:r w:rsidRPr="000C6295">
        <w:rPr>
          <w:rFonts w:ascii="Arial" w:eastAsia="標楷體" w:hAnsi="Arial" w:cs="Arial" w:hint="eastAsia"/>
          <w:bCs/>
          <w:color w:val="000000"/>
          <w:lang w:eastAsia="zh-TW"/>
        </w:rPr>
        <w:t>(DJSI World)</w:t>
      </w:r>
      <w:r w:rsidRPr="000C6295">
        <w:rPr>
          <w:rFonts w:ascii="Arial" w:eastAsia="標楷體" w:hAnsi="Arial" w:cs="Arial" w:hint="eastAsia"/>
          <w:bCs/>
          <w:color w:val="000000"/>
          <w:lang w:eastAsia="zh-TW"/>
        </w:rPr>
        <w:t>，</w:t>
      </w:r>
      <w:r w:rsidRPr="000C6295">
        <w:rPr>
          <w:rFonts w:ascii="Arial" w:eastAsia="標楷體" w:hAnsi="Arial" w:cs="Arial" w:hint="eastAsia"/>
          <w:bCs/>
          <w:color w:val="000000"/>
          <w:lang w:eastAsia="zh-TW"/>
        </w:rPr>
        <w:t>2016</w:t>
      </w:r>
      <w:r w:rsidRPr="000C6295">
        <w:rPr>
          <w:rFonts w:ascii="Arial" w:eastAsia="標楷體" w:hAnsi="Arial" w:cs="Arial" w:hint="eastAsia"/>
          <w:bCs/>
          <w:color w:val="000000"/>
          <w:lang w:eastAsia="zh-TW"/>
        </w:rPr>
        <w:t>年</w:t>
      </w:r>
      <w:r w:rsidRPr="000C6295">
        <w:rPr>
          <w:rFonts w:ascii="Arial" w:eastAsia="標楷體" w:hAnsi="Arial" w:cs="Arial" w:hint="eastAsia"/>
          <w:bCs/>
          <w:color w:val="000000"/>
          <w:lang w:eastAsia="zh-TW"/>
        </w:rPr>
        <w:t>CDP(</w:t>
      </w:r>
      <w:r w:rsidRPr="000C6295">
        <w:rPr>
          <w:rFonts w:ascii="Arial" w:eastAsia="標楷體" w:hAnsi="Arial" w:cs="Arial" w:hint="eastAsia"/>
          <w:bCs/>
          <w:color w:val="000000"/>
          <w:lang w:eastAsia="zh-TW"/>
        </w:rPr>
        <w:t>國際碳揭露專案</w:t>
      </w:r>
      <w:r w:rsidRPr="000C6295">
        <w:rPr>
          <w:rFonts w:ascii="Arial" w:eastAsia="標楷體" w:hAnsi="Arial" w:cs="Arial" w:hint="eastAsia"/>
          <w:bCs/>
          <w:color w:val="000000"/>
          <w:lang w:eastAsia="zh-TW"/>
        </w:rPr>
        <w:t>)</w:t>
      </w:r>
      <w:r w:rsidRPr="000C6295">
        <w:rPr>
          <w:rFonts w:ascii="Arial" w:eastAsia="標楷體" w:hAnsi="Arial" w:cs="Arial" w:hint="eastAsia"/>
          <w:bCs/>
          <w:color w:val="000000"/>
          <w:lang w:eastAsia="zh-TW"/>
        </w:rPr>
        <w:t>年度評比，台達從超過</w:t>
      </w:r>
      <w:r w:rsidRPr="000C6295">
        <w:rPr>
          <w:rFonts w:ascii="Arial" w:eastAsia="標楷體" w:hAnsi="Arial" w:cs="Arial" w:hint="eastAsia"/>
          <w:bCs/>
          <w:color w:val="000000"/>
          <w:lang w:eastAsia="zh-TW"/>
        </w:rPr>
        <w:t>5,800</w:t>
      </w:r>
      <w:r w:rsidRPr="000C6295">
        <w:rPr>
          <w:rFonts w:ascii="Arial" w:eastAsia="標楷體" w:hAnsi="Arial" w:cs="Arial" w:hint="eastAsia"/>
          <w:bCs/>
          <w:color w:val="000000"/>
          <w:lang w:eastAsia="zh-TW"/>
        </w:rPr>
        <w:t>家回覆</w:t>
      </w:r>
      <w:r w:rsidRPr="000C6295">
        <w:rPr>
          <w:rFonts w:ascii="Arial" w:eastAsia="標楷體" w:hAnsi="Arial" w:cs="Arial" w:hint="eastAsia"/>
          <w:bCs/>
          <w:color w:val="000000"/>
          <w:lang w:eastAsia="zh-TW"/>
        </w:rPr>
        <w:t>CDP</w:t>
      </w:r>
      <w:r w:rsidRPr="000C6295">
        <w:rPr>
          <w:rFonts w:ascii="Arial" w:eastAsia="標楷體" w:hAnsi="Arial" w:cs="Arial" w:hint="eastAsia"/>
          <w:bCs/>
          <w:color w:val="000000"/>
          <w:lang w:eastAsia="zh-TW"/>
        </w:rPr>
        <w:t>問卷的全球大型企業中，獲得氣候變遷「領導等級」的評級。</w:t>
      </w:r>
    </w:p>
    <w:p w:rsidR="0092669E" w:rsidRPr="000C6295" w:rsidRDefault="0092669E" w:rsidP="0092669E">
      <w:pPr>
        <w:tabs>
          <w:tab w:val="left" w:pos="4320"/>
          <w:tab w:val="left" w:pos="5220"/>
          <w:tab w:val="left" w:pos="5580"/>
        </w:tabs>
        <w:spacing w:line="360" w:lineRule="exact"/>
        <w:ind w:right="-28"/>
        <w:jc w:val="both"/>
        <w:rPr>
          <w:rFonts w:ascii="Arial" w:eastAsia="標楷體" w:hAnsi="Arial" w:cs="Arial"/>
          <w:bCs/>
          <w:color w:val="000000"/>
          <w:lang w:eastAsia="zh-TW"/>
        </w:rPr>
      </w:pPr>
    </w:p>
    <w:p w:rsidR="003106B4" w:rsidRDefault="003106B4" w:rsidP="0092669E">
      <w:pPr>
        <w:tabs>
          <w:tab w:val="left" w:pos="4320"/>
          <w:tab w:val="left" w:pos="5220"/>
          <w:tab w:val="left" w:pos="5580"/>
        </w:tabs>
        <w:spacing w:line="360" w:lineRule="exact"/>
        <w:ind w:right="-28"/>
        <w:jc w:val="both"/>
        <w:rPr>
          <w:rFonts w:ascii="Arial" w:eastAsia="標楷體" w:hAnsi="Arial" w:cs="Arial" w:hint="eastAsia"/>
          <w:color w:val="000000" w:themeColor="text1"/>
          <w:lang w:val="en-AU" w:eastAsia="zh-TW"/>
        </w:rPr>
      </w:pPr>
      <w:r w:rsidRPr="000C6295">
        <w:rPr>
          <w:rFonts w:ascii="Arial" w:eastAsia="標楷體" w:hAnsi="Arial" w:cs="Arial"/>
          <w:bCs/>
          <w:color w:val="000000" w:themeColor="text1"/>
          <w:lang w:eastAsia="zh-TW"/>
        </w:rPr>
        <w:t>台達集團的詳細資料，請參見：</w:t>
      </w:r>
      <w:hyperlink r:id="rId8" w:history="1">
        <w:r w:rsidRPr="000C6295">
          <w:rPr>
            <w:rFonts w:ascii="Arial" w:eastAsia="標楷體" w:hAnsi="Arial" w:cs="Arial"/>
            <w:color w:val="000000" w:themeColor="text1"/>
            <w:lang w:val="en-AU" w:eastAsia="zh-TW"/>
          </w:rPr>
          <w:t>www.deltaww.com</w:t>
        </w:r>
      </w:hyperlink>
      <w:r w:rsidRPr="000C6295">
        <w:rPr>
          <w:rFonts w:ascii="Arial" w:eastAsia="標楷體" w:hAnsi="Arial" w:cs="Arial" w:hint="eastAsia"/>
          <w:color w:val="000000" w:themeColor="text1"/>
          <w:lang w:val="en-AU" w:eastAsia="zh-TW"/>
        </w:rPr>
        <w:t xml:space="preserve"> </w:t>
      </w:r>
    </w:p>
    <w:p w:rsidR="0092669E" w:rsidRPr="000C6295" w:rsidRDefault="0092669E" w:rsidP="0092669E">
      <w:pPr>
        <w:tabs>
          <w:tab w:val="left" w:pos="4320"/>
          <w:tab w:val="left" w:pos="5220"/>
          <w:tab w:val="left" w:pos="5580"/>
        </w:tabs>
        <w:spacing w:line="360" w:lineRule="exact"/>
        <w:ind w:right="-28"/>
        <w:jc w:val="both"/>
        <w:rPr>
          <w:rFonts w:ascii="Arial" w:eastAsia="標楷體" w:hAnsi="Arial" w:cs="Arial"/>
          <w:bCs/>
          <w:color w:val="000000" w:themeColor="text1"/>
          <w:lang w:val="en-AU" w:eastAsia="zh-TW"/>
        </w:rPr>
      </w:pPr>
    </w:p>
    <w:tbl>
      <w:tblPr>
        <w:tblW w:w="0" w:type="auto"/>
        <w:tblLayout w:type="fixed"/>
        <w:tblLook w:val="04A0" w:firstRow="1" w:lastRow="0" w:firstColumn="1" w:lastColumn="0" w:noHBand="0" w:noVBand="1"/>
      </w:tblPr>
      <w:tblGrid>
        <w:gridCol w:w="3794"/>
        <w:gridCol w:w="5069"/>
      </w:tblGrid>
      <w:tr w:rsidR="003106B4" w:rsidRPr="000C6295" w:rsidTr="003721E0">
        <w:tc>
          <w:tcPr>
            <w:tcW w:w="3794" w:type="dxa"/>
            <w:shd w:val="clear" w:color="auto" w:fill="auto"/>
          </w:tcPr>
          <w:p w:rsidR="003106B4" w:rsidRPr="000C6295" w:rsidRDefault="003106B4" w:rsidP="0092669E">
            <w:pPr>
              <w:widowControl w:val="0"/>
              <w:tabs>
                <w:tab w:val="left" w:pos="4320"/>
                <w:tab w:val="left" w:pos="5220"/>
                <w:tab w:val="left" w:pos="5580"/>
              </w:tabs>
              <w:spacing w:line="360" w:lineRule="exact"/>
              <w:ind w:right="-28"/>
              <w:rPr>
                <w:rFonts w:ascii="Arial" w:eastAsia="標楷體" w:hAnsi="Arial" w:cs="Arial"/>
                <w:b/>
                <w:bCs/>
                <w:color w:val="000000" w:themeColor="text1"/>
                <w:kern w:val="2"/>
                <w:lang w:eastAsia="zh-TW"/>
              </w:rPr>
            </w:pPr>
            <w:r w:rsidRPr="000C6295">
              <w:rPr>
                <w:rFonts w:ascii="Arial" w:eastAsia="標楷體" w:hAnsi="Arial" w:cs="Arial" w:hint="eastAsia"/>
                <w:b/>
                <w:bCs/>
                <w:color w:val="000000" w:themeColor="text1"/>
                <w:kern w:val="2"/>
                <w:lang w:eastAsia="zh-TW"/>
              </w:rPr>
              <w:t>台達發言人：</w:t>
            </w:r>
          </w:p>
          <w:p w:rsidR="003106B4" w:rsidRPr="000C6295" w:rsidRDefault="003106B4" w:rsidP="0092669E">
            <w:pPr>
              <w:widowControl w:val="0"/>
              <w:tabs>
                <w:tab w:val="left" w:pos="4320"/>
                <w:tab w:val="left" w:pos="5220"/>
                <w:tab w:val="left" w:pos="5580"/>
              </w:tabs>
              <w:spacing w:line="360" w:lineRule="exact"/>
              <w:ind w:right="-28"/>
              <w:rPr>
                <w:rFonts w:ascii="Arial" w:eastAsia="標楷體" w:hAnsi="Arial" w:cs="Arial"/>
                <w:color w:val="000000" w:themeColor="text1"/>
                <w:lang w:eastAsia="zh-TW"/>
              </w:rPr>
            </w:pPr>
            <w:r w:rsidRPr="000C6295">
              <w:rPr>
                <w:rFonts w:ascii="Arial" w:eastAsia="標楷體" w:hAnsi="Arial" w:cs="Arial" w:hint="eastAsia"/>
                <w:color w:val="000000" w:themeColor="text1"/>
                <w:lang w:eastAsia="zh-TW"/>
              </w:rPr>
              <w:t>周志宏</w:t>
            </w:r>
            <w:r w:rsidRPr="000C6295">
              <w:rPr>
                <w:rFonts w:ascii="Arial" w:eastAsia="標楷體" w:hAnsi="Arial" w:cs="Arial" w:hint="eastAsia"/>
                <w:color w:val="000000" w:themeColor="text1"/>
                <w:lang w:eastAsia="zh-TW"/>
              </w:rPr>
              <w:t xml:space="preserve"> </w:t>
            </w:r>
            <w:r w:rsidRPr="000C6295">
              <w:rPr>
                <w:rFonts w:ascii="Arial" w:eastAsia="標楷體" w:hAnsi="Arial" w:cs="Arial" w:hint="eastAsia"/>
                <w:color w:val="000000" w:themeColor="text1"/>
                <w:lang w:eastAsia="zh-TW"/>
              </w:rPr>
              <w:t>資深協理</w:t>
            </w:r>
          </w:p>
          <w:p w:rsidR="003106B4" w:rsidRPr="000C6295" w:rsidRDefault="003106B4" w:rsidP="0092669E">
            <w:pPr>
              <w:widowControl w:val="0"/>
              <w:tabs>
                <w:tab w:val="left" w:pos="4320"/>
                <w:tab w:val="left" w:pos="5220"/>
                <w:tab w:val="left" w:pos="5580"/>
              </w:tabs>
              <w:spacing w:line="360" w:lineRule="exact"/>
              <w:ind w:right="-28"/>
              <w:rPr>
                <w:rFonts w:ascii="Arial" w:eastAsia="標楷體" w:hAnsi="Arial" w:cs="Arial"/>
                <w:color w:val="000000" w:themeColor="text1"/>
                <w:lang w:eastAsia="zh-TW"/>
              </w:rPr>
            </w:pPr>
            <w:r w:rsidRPr="000C6295">
              <w:rPr>
                <w:rFonts w:ascii="Arial" w:eastAsia="標楷體" w:hAnsi="Arial" w:cs="Arial"/>
                <w:color w:val="000000" w:themeColor="text1"/>
                <w:lang w:eastAsia="zh-TW"/>
              </w:rPr>
              <w:t>Tel: 02-87972088 Ext. 5520</w:t>
            </w:r>
          </w:p>
          <w:p w:rsidR="003106B4" w:rsidRPr="000C6295" w:rsidRDefault="003106B4" w:rsidP="0092669E">
            <w:pPr>
              <w:widowControl w:val="0"/>
              <w:tabs>
                <w:tab w:val="left" w:pos="4320"/>
                <w:tab w:val="left" w:pos="5220"/>
                <w:tab w:val="left" w:pos="5580"/>
              </w:tabs>
              <w:spacing w:line="360" w:lineRule="exact"/>
              <w:ind w:right="-28"/>
              <w:rPr>
                <w:rFonts w:ascii="Arial" w:eastAsia="標楷體" w:hAnsi="Arial" w:cs="Arial"/>
                <w:b/>
                <w:bCs/>
                <w:color w:val="000000" w:themeColor="text1"/>
                <w:kern w:val="2"/>
                <w:lang w:eastAsia="zh-TW"/>
              </w:rPr>
            </w:pPr>
          </w:p>
        </w:tc>
        <w:tc>
          <w:tcPr>
            <w:tcW w:w="5069" w:type="dxa"/>
            <w:shd w:val="clear" w:color="auto" w:fill="auto"/>
          </w:tcPr>
          <w:p w:rsidR="003106B4" w:rsidRPr="000C6295" w:rsidRDefault="003106B4" w:rsidP="0092669E">
            <w:pPr>
              <w:widowControl w:val="0"/>
              <w:tabs>
                <w:tab w:val="left" w:pos="4320"/>
                <w:tab w:val="left" w:pos="5220"/>
                <w:tab w:val="left" w:pos="5580"/>
              </w:tabs>
              <w:spacing w:line="360" w:lineRule="exact"/>
              <w:ind w:right="-28"/>
              <w:rPr>
                <w:rFonts w:ascii="Arial" w:eastAsia="標楷體" w:hAnsi="Arial" w:cs="Arial"/>
                <w:b/>
                <w:bCs/>
                <w:color w:val="000000" w:themeColor="text1"/>
                <w:kern w:val="2"/>
                <w:lang w:eastAsia="zh-TW"/>
              </w:rPr>
            </w:pPr>
          </w:p>
        </w:tc>
      </w:tr>
    </w:tbl>
    <w:p w:rsidR="003106B4" w:rsidRPr="000C6295" w:rsidRDefault="003106B4" w:rsidP="0092669E">
      <w:pPr>
        <w:adjustRightInd w:val="0"/>
        <w:snapToGrid w:val="0"/>
        <w:spacing w:line="360" w:lineRule="exact"/>
        <w:ind w:rightChars="11" w:right="26"/>
        <w:rPr>
          <w:rFonts w:ascii="Arial" w:eastAsia="標楷體" w:hAnsi="Arial" w:cs="Arial"/>
          <w:b/>
          <w:color w:val="000000" w:themeColor="text1"/>
          <w:lang w:eastAsia="zh-TW"/>
        </w:rPr>
      </w:pPr>
      <w:r w:rsidRPr="000C6295">
        <w:rPr>
          <w:rFonts w:ascii="Arial" w:eastAsia="標楷體" w:hAnsi="Arial" w:cs="Arial" w:hint="eastAsia"/>
          <w:b/>
          <w:color w:val="000000" w:themeColor="text1"/>
          <w:lang w:eastAsia="zh-TW"/>
        </w:rPr>
        <w:t>新聞聯絡人：</w:t>
      </w: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3106B4" w:rsidRPr="000C6295" w:rsidTr="003721E0">
        <w:tc>
          <w:tcPr>
            <w:tcW w:w="4380" w:type="dxa"/>
          </w:tcPr>
          <w:p w:rsidR="003106B4" w:rsidRPr="000C6295" w:rsidRDefault="003106B4" w:rsidP="0092669E">
            <w:pPr>
              <w:adjustRightInd w:val="0"/>
              <w:snapToGrid w:val="0"/>
              <w:spacing w:line="360" w:lineRule="exact"/>
              <w:rPr>
                <w:rFonts w:ascii="Arial" w:eastAsia="標楷體" w:hAnsi="Arial" w:cs="Arial"/>
                <w:color w:val="000000" w:themeColor="text1"/>
                <w:lang w:eastAsia="zh-TW"/>
              </w:rPr>
            </w:pPr>
            <w:r w:rsidRPr="000C6295">
              <w:rPr>
                <w:rFonts w:ascii="Arial" w:eastAsia="標楷體" w:hAnsi="Arial" w:cs="Arial" w:hint="eastAsia"/>
                <w:color w:val="000000" w:themeColor="text1"/>
                <w:lang w:eastAsia="zh-TW"/>
              </w:rPr>
              <w:t>張凱堯</w:t>
            </w:r>
            <w:r w:rsidRPr="000C6295">
              <w:rPr>
                <w:rFonts w:ascii="Arial" w:eastAsia="標楷體" w:hAnsi="Arial" w:cs="Arial" w:hint="eastAsia"/>
                <w:color w:val="000000" w:themeColor="text1"/>
                <w:lang w:eastAsia="zh-TW"/>
              </w:rPr>
              <w:t xml:space="preserve"> </w:t>
            </w:r>
            <w:r w:rsidRPr="000C6295">
              <w:rPr>
                <w:rFonts w:ascii="Arial" w:eastAsia="標楷體" w:hAnsi="Arial" w:cs="Arial" w:hint="eastAsia"/>
                <w:color w:val="000000" w:themeColor="text1"/>
                <w:lang w:eastAsia="zh-TW"/>
              </w:rPr>
              <w:t>企業信息部資深經理</w:t>
            </w:r>
          </w:p>
          <w:p w:rsidR="003106B4" w:rsidRPr="000C6295" w:rsidRDefault="003106B4" w:rsidP="0092669E">
            <w:pPr>
              <w:adjustRightInd w:val="0"/>
              <w:snapToGrid w:val="0"/>
              <w:spacing w:line="360" w:lineRule="exact"/>
              <w:rPr>
                <w:rFonts w:ascii="Arial" w:eastAsia="標楷體" w:hAnsi="Arial" w:cs="Arial"/>
                <w:color w:val="000000" w:themeColor="text1"/>
                <w:lang w:val="fr-FR" w:eastAsia="zh-TW"/>
              </w:rPr>
            </w:pPr>
            <w:r w:rsidRPr="000C6295">
              <w:rPr>
                <w:rFonts w:ascii="Arial" w:eastAsia="標楷體" w:hAnsi="Arial" w:cs="Arial"/>
                <w:color w:val="000000" w:themeColor="text1"/>
                <w:lang w:val="fr-FR" w:eastAsia="zh-TW"/>
              </w:rPr>
              <w:t xml:space="preserve">Tel: 02-87972088  </w:t>
            </w:r>
            <w:proofErr w:type="spellStart"/>
            <w:r w:rsidRPr="000C6295">
              <w:rPr>
                <w:rFonts w:ascii="Arial" w:eastAsia="標楷體" w:hAnsi="Arial" w:cs="Arial"/>
                <w:color w:val="000000" w:themeColor="text1"/>
                <w:lang w:val="fr-FR" w:eastAsia="zh-TW"/>
              </w:rPr>
              <w:t>ext</w:t>
            </w:r>
            <w:proofErr w:type="spellEnd"/>
            <w:r w:rsidRPr="000C6295">
              <w:rPr>
                <w:rFonts w:ascii="Arial" w:eastAsia="標楷體" w:hAnsi="Arial" w:cs="Arial"/>
                <w:color w:val="000000" w:themeColor="text1"/>
                <w:lang w:val="fr-FR" w:eastAsia="zh-TW"/>
              </w:rPr>
              <w:t>: 5</w:t>
            </w:r>
            <w:r w:rsidRPr="000C6295">
              <w:rPr>
                <w:rFonts w:ascii="Arial" w:eastAsia="標楷體" w:hAnsi="Arial" w:cs="Arial" w:hint="eastAsia"/>
                <w:color w:val="000000" w:themeColor="text1"/>
                <w:lang w:val="fr-FR" w:eastAsia="zh-TW"/>
              </w:rPr>
              <w:t>511</w:t>
            </w:r>
          </w:p>
          <w:p w:rsidR="003106B4" w:rsidRPr="000C6295" w:rsidRDefault="003106B4" w:rsidP="0092669E">
            <w:pPr>
              <w:adjustRightInd w:val="0"/>
              <w:snapToGrid w:val="0"/>
              <w:spacing w:line="360" w:lineRule="exact"/>
              <w:rPr>
                <w:rFonts w:ascii="Arial" w:eastAsia="標楷體" w:hAnsi="Arial" w:cs="Arial"/>
                <w:color w:val="000000" w:themeColor="text1"/>
                <w:lang w:val="fr-FR" w:eastAsia="zh-TW"/>
              </w:rPr>
            </w:pPr>
            <w:r w:rsidRPr="000C6295">
              <w:rPr>
                <w:rFonts w:ascii="Arial" w:eastAsia="標楷體" w:hAnsi="Arial" w:cs="Arial"/>
                <w:color w:val="000000" w:themeColor="text1"/>
                <w:lang w:val="fr-FR" w:eastAsia="zh-TW"/>
              </w:rPr>
              <w:t xml:space="preserve">Mobile: </w:t>
            </w:r>
            <w:r w:rsidRPr="000C6295">
              <w:rPr>
                <w:rFonts w:ascii="Arial" w:eastAsia="標楷體" w:hAnsi="Arial" w:cs="Arial" w:hint="eastAsia"/>
                <w:color w:val="000000" w:themeColor="text1"/>
                <w:lang w:val="fr-FR" w:eastAsia="zh-TW"/>
              </w:rPr>
              <w:t>0955-217-311</w:t>
            </w:r>
          </w:p>
          <w:p w:rsidR="003106B4" w:rsidRPr="000C6295" w:rsidRDefault="003106B4" w:rsidP="0092669E">
            <w:pPr>
              <w:adjustRightInd w:val="0"/>
              <w:snapToGrid w:val="0"/>
              <w:spacing w:line="360" w:lineRule="exact"/>
              <w:rPr>
                <w:rFonts w:ascii="Arial" w:eastAsia="標楷體" w:hAnsi="Arial" w:cs="Arial"/>
                <w:color w:val="000000" w:themeColor="text1"/>
                <w:lang w:val="fr-FR" w:eastAsia="zh-TW"/>
              </w:rPr>
            </w:pPr>
            <w:r w:rsidRPr="000C6295">
              <w:rPr>
                <w:rFonts w:ascii="Arial" w:eastAsia="標楷體" w:hAnsi="Arial" w:cs="Arial"/>
                <w:color w:val="000000" w:themeColor="text1"/>
                <w:lang w:val="fr-FR" w:eastAsia="zh-TW"/>
              </w:rPr>
              <w:t xml:space="preserve">e-mail: </w:t>
            </w:r>
            <w:hyperlink r:id="rId9" w:history="1">
              <w:r w:rsidRPr="000C6295">
                <w:rPr>
                  <w:rStyle w:val="Hyperlink"/>
                  <w:rFonts w:ascii="Arial" w:hAnsi="Arial" w:cs="Arial"/>
                  <w:color w:val="000000" w:themeColor="text1"/>
                  <w:lang w:val="fr-FR"/>
                </w:rPr>
                <w:t>thomas.chang@delta</w:t>
              </w:r>
              <w:r w:rsidRPr="000C6295">
                <w:rPr>
                  <w:rStyle w:val="Hyperlink"/>
                  <w:rFonts w:ascii="Arial" w:hAnsi="Arial" w:cs="Arial" w:hint="eastAsia"/>
                  <w:color w:val="000000" w:themeColor="text1"/>
                  <w:lang w:val="fr-FR"/>
                </w:rPr>
                <w:t>ww</w:t>
              </w:r>
              <w:r w:rsidRPr="000C6295">
                <w:rPr>
                  <w:rStyle w:val="Hyperlink"/>
                  <w:rFonts w:ascii="Arial" w:hAnsi="Arial" w:cs="Arial"/>
                  <w:color w:val="000000" w:themeColor="text1"/>
                  <w:lang w:val="fr-FR"/>
                </w:rPr>
                <w:t>.com</w:t>
              </w:r>
            </w:hyperlink>
          </w:p>
        </w:tc>
        <w:tc>
          <w:tcPr>
            <w:tcW w:w="4140" w:type="dxa"/>
          </w:tcPr>
          <w:p w:rsidR="003106B4" w:rsidRPr="000C6295" w:rsidRDefault="003106B4" w:rsidP="0092669E">
            <w:pPr>
              <w:adjustRightInd w:val="0"/>
              <w:snapToGrid w:val="0"/>
              <w:spacing w:line="360" w:lineRule="exact"/>
              <w:rPr>
                <w:rFonts w:ascii="Arial" w:eastAsia="標楷體" w:hAnsi="Arial" w:cs="Arial"/>
                <w:color w:val="000000" w:themeColor="text1"/>
                <w:lang w:val="fr-FR" w:eastAsia="zh-TW"/>
              </w:rPr>
            </w:pPr>
          </w:p>
        </w:tc>
      </w:tr>
    </w:tbl>
    <w:p w:rsidR="003106B4" w:rsidRPr="003106B4" w:rsidRDefault="003106B4" w:rsidP="0092669E">
      <w:pPr>
        <w:spacing w:line="360" w:lineRule="exact"/>
        <w:rPr>
          <w:rFonts w:ascii="Microsoft YaHei" w:eastAsia="Microsoft YaHei" w:hAnsi="Microsoft YaHei" w:cs="Arial"/>
          <w:spacing w:val="13"/>
          <w:sz w:val="22"/>
          <w:szCs w:val="22"/>
          <w:lang w:eastAsia="zh-CN"/>
        </w:rPr>
      </w:pPr>
    </w:p>
    <w:p w:rsidR="009B32D4" w:rsidRPr="0004356B" w:rsidRDefault="009B32D4" w:rsidP="0004356B">
      <w:pPr>
        <w:rPr>
          <w:lang w:eastAsia="zh-CN"/>
        </w:rPr>
      </w:pPr>
    </w:p>
    <w:sectPr w:rsidR="009B32D4" w:rsidRPr="0004356B" w:rsidSect="000D4981">
      <w:headerReference w:type="default" r:id="rId10"/>
      <w:pgSz w:w="11906" w:h="16838"/>
      <w:pgMar w:top="1920" w:right="1797" w:bottom="2552"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80" w:rsidRDefault="00964980" w:rsidP="00F13679">
      <w:r>
        <w:separator/>
      </w:r>
    </w:p>
  </w:endnote>
  <w:endnote w:type="continuationSeparator" w:id="0">
    <w:p w:rsidR="00964980" w:rsidRDefault="00964980" w:rsidP="00F1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80" w:rsidRDefault="00964980" w:rsidP="00F13679">
      <w:r>
        <w:separator/>
      </w:r>
    </w:p>
  </w:footnote>
  <w:footnote w:type="continuationSeparator" w:id="0">
    <w:p w:rsidR="00964980" w:rsidRDefault="00964980" w:rsidP="00F1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97" w:rsidRDefault="00134E90">
    <w:pPr>
      <w:pStyle w:val="Header"/>
      <w:rPr>
        <w:lang w:eastAsia="zh-TW"/>
      </w:rPr>
    </w:pPr>
    <w:r>
      <w:rPr>
        <w:noProof/>
        <w:lang w:eastAsia="zh-TW" w:bidi="th-TH"/>
      </w:rPr>
      <w:drawing>
        <wp:anchor distT="0" distB="0" distL="114300" distR="114300" simplePos="0" relativeHeight="251657728" behindDoc="0" locked="0" layoutInCell="1" allowOverlap="1">
          <wp:simplePos x="0" y="0"/>
          <wp:positionH relativeFrom="column">
            <wp:posOffset>-758190</wp:posOffset>
          </wp:positionH>
          <wp:positionV relativeFrom="paragraph">
            <wp:posOffset>-121285</wp:posOffset>
          </wp:positionV>
          <wp:extent cx="1619885" cy="497205"/>
          <wp:effectExtent l="0" t="0" r="0" b="0"/>
          <wp:wrapNone/>
          <wp:docPr id="6" name="圖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97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79"/>
    <w:rsid w:val="00002C00"/>
    <w:rsid w:val="000308C8"/>
    <w:rsid w:val="0004356B"/>
    <w:rsid w:val="0005332D"/>
    <w:rsid w:val="000B5267"/>
    <w:rsid w:val="000D4981"/>
    <w:rsid w:val="000D6FD8"/>
    <w:rsid w:val="000E6AD2"/>
    <w:rsid w:val="00134E90"/>
    <w:rsid w:val="001375A6"/>
    <w:rsid w:val="00184D7C"/>
    <w:rsid w:val="00196ADC"/>
    <w:rsid w:val="001A1772"/>
    <w:rsid w:val="001C0E15"/>
    <w:rsid w:val="001C3DE2"/>
    <w:rsid w:val="0021262A"/>
    <w:rsid w:val="002370FB"/>
    <w:rsid w:val="0027376E"/>
    <w:rsid w:val="002A1368"/>
    <w:rsid w:val="003106B4"/>
    <w:rsid w:val="0034754F"/>
    <w:rsid w:val="003552EF"/>
    <w:rsid w:val="00367998"/>
    <w:rsid w:val="00382336"/>
    <w:rsid w:val="0038540B"/>
    <w:rsid w:val="00393364"/>
    <w:rsid w:val="003E5480"/>
    <w:rsid w:val="003E64E4"/>
    <w:rsid w:val="0043245E"/>
    <w:rsid w:val="00460004"/>
    <w:rsid w:val="004E23B2"/>
    <w:rsid w:val="00507295"/>
    <w:rsid w:val="00536872"/>
    <w:rsid w:val="005D116A"/>
    <w:rsid w:val="00623B43"/>
    <w:rsid w:val="00635605"/>
    <w:rsid w:val="006F1A97"/>
    <w:rsid w:val="007676BA"/>
    <w:rsid w:val="00793222"/>
    <w:rsid w:val="007C2773"/>
    <w:rsid w:val="00844CFB"/>
    <w:rsid w:val="008D2BAE"/>
    <w:rsid w:val="008F6A3B"/>
    <w:rsid w:val="00913815"/>
    <w:rsid w:val="0092669E"/>
    <w:rsid w:val="00941A41"/>
    <w:rsid w:val="00955B26"/>
    <w:rsid w:val="00964980"/>
    <w:rsid w:val="0098456B"/>
    <w:rsid w:val="009A0EE1"/>
    <w:rsid w:val="009B32D4"/>
    <w:rsid w:val="00AA2093"/>
    <w:rsid w:val="00AF55C6"/>
    <w:rsid w:val="00B30541"/>
    <w:rsid w:val="00C847C5"/>
    <w:rsid w:val="00CD3EAB"/>
    <w:rsid w:val="00CD3F84"/>
    <w:rsid w:val="00CE7D58"/>
    <w:rsid w:val="00D7531B"/>
    <w:rsid w:val="00D767CD"/>
    <w:rsid w:val="00DE0DB9"/>
    <w:rsid w:val="00DF190B"/>
    <w:rsid w:val="00EA2AF8"/>
    <w:rsid w:val="00EC6AE2"/>
    <w:rsid w:val="00F13679"/>
    <w:rsid w:val="00F230CA"/>
    <w:rsid w:val="00F326F6"/>
    <w:rsid w:val="00FA6FB2"/>
    <w:rsid w:val="00FB0B68"/>
    <w:rsid w:val="00FE4A49"/>
    <w:rsid w:val="00FF4DD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9"/>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679"/>
    <w:pPr>
      <w:tabs>
        <w:tab w:val="center" w:pos="4153"/>
        <w:tab w:val="right" w:pos="8306"/>
      </w:tabs>
      <w:snapToGrid w:val="0"/>
      <w:spacing w:after="200"/>
    </w:pPr>
    <w:rPr>
      <w:rFonts w:ascii="Cambria" w:hAnsi="Cambria"/>
      <w:sz w:val="20"/>
      <w:szCs w:val="20"/>
    </w:rPr>
  </w:style>
  <w:style w:type="character" w:customStyle="1" w:styleId="HeaderChar">
    <w:name w:val="Header Char"/>
    <w:link w:val="Header"/>
    <w:locked/>
    <w:rsid w:val="00F13679"/>
    <w:rPr>
      <w:rFonts w:cs="Times New Roman"/>
      <w:lang w:val="x-none" w:eastAsia="en-US"/>
    </w:rPr>
  </w:style>
  <w:style w:type="paragraph" w:styleId="Footer">
    <w:name w:val="footer"/>
    <w:basedOn w:val="Normal"/>
    <w:link w:val="FooterChar"/>
    <w:rsid w:val="00F13679"/>
    <w:pPr>
      <w:tabs>
        <w:tab w:val="center" w:pos="4153"/>
        <w:tab w:val="right" w:pos="8306"/>
      </w:tabs>
      <w:snapToGrid w:val="0"/>
      <w:spacing w:after="200"/>
    </w:pPr>
    <w:rPr>
      <w:rFonts w:ascii="Cambria" w:hAnsi="Cambria"/>
      <w:sz w:val="20"/>
      <w:szCs w:val="20"/>
    </w:rPr>
  </w:style>
  <w:style w:type="character" w:customStyle="1" w:styleId="FooterChar">
    <w:name w:val="Footer Char"/>
    <w:link w:val="Footer"/>
    <w:locked/>
    <w:rsid w:val="00F13679"/>
    <w:rPr>
      <w:rFonts w:cs="Times New Roman"/>
      <w:lang w:val="x-none" w:eastAsia="en-US"/>
    </w:rPr>
  </w:style>
  <w:style w:type="paragraph" w:styleId="BalloonText">
    <w:name w:val="Balloon Text"/>
    <w:basedOn w:val="Normal"/>
    <w:link w:val="BalloonTextChar"/>
    <w:semiHidden/>
    <w:rsid w:val="00F13679"/>
    <w:rPr>
      <w:rFonts w:ascii="Cambria" w:hAnsi="Cambria"/>
      <w:sz w:val="18"/>
      <w:szCs w:val="18"/>
    </w:rPr>
  </w:style>
  <w:style w:type="character" w:customStyle="1" w:styleId="BalloonTextChar">
    <w:name w:val="Balloon Text Char"/>
    <w:link w:val="BalloonText"/>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Hyperlink">
    <w:name w:val="Hyperlink"/>
    <w:rsid w:val="003106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9"/>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679"/>
    <w:pPr>
      <w:tabs>
        <w:tab w:val="center" w:pos="4153"/>
        <w:tab w:val="right" w:pos="8306"/>
      </w:tabs>
      <w:snapToGrid w:val="0"/>
      <w:spacing w:after="200"/>
    </w:pPr>
    <w:rPr>
      <w:rFonts w:ascii="Cambria" w:hAnsi="Cambria"/>
      <w:sz w:val="20"/>
      <w:szCs w:val="20"/>
    </w:rPr>
  </w:style>
  <w:style w:type="character" w:customStyle="1" w:styleId="HeaderChar">
    <w:name w:val="Header Char"/>
    <w:link w:val="Header"/>
    <w:locked/>
    <w:rsid w:val="00F13679"/>
    <w:rPr>
      <w:rFonts w:cs="Times New Roman"/>
      <w:lang w:val="x-none" w:eastAsia="en-US"/>
    </w:rPr>
  </w:style>
  <w:style w:type="paragraph" w:styleId="Footer">
    <w:name w:val="footer"/>
    <w:basedOn w:val="Normal"/>
    <w:link w:val="FooterChar"/>
    <w:rsid w:val="00F13679"/>
    <w:pPr>
      <w:tabs>
        <w:tab w:val="center" w:pos="4153"/>
        <w:tab w:val="right" w:pos="8306"/>
      </w:tabs>
      <w:snapToGrid w:val="0"/>
      <w:spacing w:after="200"/>
    </w:pPr>
    <w:rPr>
      <w:rFonts w:ascii="Cambria" w:hAnsi="Cambria"/>
      <w:sz w:val="20"/>
      <w:szCs w:val="20"/>
    </w:rPr>
  </w:style>
  <w:style w:type="character" w:customStyle="1" w:styleId="FooterChar">
    <w:name w:val="Footer Char"/>
    <w:link w:val="Footer"/>
    <w:locked/>
    <w:rsid w:val="00F13679"/>
    <w:rPr>
      <w:rFonts w:cs="Times New Roman"/>
      <w:lang w:val="x-none" w:eastAsia="en-US"/>
    </w:rPr>
  </w:style>
  <w:style w:type="paragraph" w:styleId="BalloonText">
    <w:name w:val="Balloon Text"/>
    <w:basedOn w:val="Normal"/>
    <w:link w:val="BalloonTextChar"/>
    <w:semiHidden/>
    <w:rsid w:val="00F13679"/>
    <w:rPr>
      <w:rFonts w:ascii="Cambria" w:hAnsi="Cambria"/>
      <w:sz w:val="18"/>
      <w:szCs w:val="18"/>
    </w:rPr>
  </w:style>
  <w:style w:type="character" w:customStyle="1" w:styleId="BalloonTextChar">
    <w:name w:val="Balloon Text Char"/>
    <w:link w:val="BalloonText"/>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Hyperlink">
    <w:name w:val="Hyperlink"/>
    <w:rsid w:val="00310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taw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mas.chang@deltaw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CEE7-BB79-4F07-AE16-2CDEEB59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1906</Words>
  <Characters>341</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(Sample) Title</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Brand Management Office</dc:creator>
  <cp:lastModifiedBy>WENDY.SHIH 施昀廷</cp:lastModifiedBy>
  <cp:revision>2</cp:revision>
  <dcterms:created xsi:type="dcterms:W3CDTF">2017-07-24T07:43:00Z</dcterms:created>
  <dcterms:modified xsi:type="dcterms:W3CDTF">2017-07-24T07:43:00Z</dcterms:modified>
</cp:coreProperties>
</file>