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6CD" w:rsidRPr="00CA56CD" w:rsidRDefault="00CA56CD" w:rsidP="00CA56CD">
      <w:pPr>
        <w:jc w:val="right"/>
        <w:rPr>
          <w:rFonts w:ascii="Arial" w:hAnsi="Arial" w:cs="Arial"/>
          <w:i/>
          <w:lang w:eastAsia="zh-TW"/>
        </w:rPr>
      </w:pPr>
      <w:r w:rsidRPr="00CA56CD">
        <w:rPr>
          <w:rFonts w:ascii="Arial" w:hAnsi="Arial" w:cs="Arial" w:hint="eastAsia"/>
          <w:i/>
          <w:lang w:eastAsia="zh-TW"/>
        </w:rPr>
        <w:t>For immediate release</w:t>
      </w:r>
    </w:p>
    <w:p w:rsidR="00CA56CD" w:rsidRPr="00CA56CD" w:rsidRDefault="00CA56CD" w:rsidP="00CA56CD">
      <w:pPr>
        <w:jc w:val="right"/>
        <w:rPr>
          <w:rFonts w:ascii="Arial" w:hAnsi="Arial" w:cs="Arial"/>
          <w:b/>
          <w:i/>
          <w:lang w:eastAsia="zh-TW"/>
        </w:rPr>
      </w:pPr>
    </w:p>
    <w:p w:rsidR="00CA56CD" w:rsidRDefault="00CA56CD" w:rsidP="00CA56CD">
      <w:pPr>
        <w:jc w:val="center"/>
        <w:rPr>
          <w:rFonts w:ascii="Arial" w:hAnsi="Arial" w:cs="Arial"/>
          <w:b/>
          <w:sz w:val="28"/>
          <w:szCs w:val="28"/>
          <w:lang w:eastAsia="zh-TW"/>
        </w:rPr>
      </w:pPr>
      <w:r>
        <w:rPr>
          <w:rFonts w:ascii="Arial" w:hAnsi="Arial" w:cs="Arial" w:hint="eastAsia"/>
          <w:b/>
          <w:sz w:val="28"/>
          <w:szCs w:val="28"/>
          <w:lang w:eastAsia="zh-TW"/>
        </w:rPr>
        <w:t>Delta Electronics</w:t>
      </w:r>
      <w:r>
        <w:rPr>
          <w:rFonts w:ascii="Arial" w:hAnsi="Arial" w:cs="Arial"/>
          <w:b/>
          <w:sz w:val="28"/>
          <w:szCs w:val="28"/>
          <w:lang w:eastAsia="zh-TW"/>
        </w:rPr>
        <w:t>’</w:t>
      </w:r>
      <w:r>
        <w:rPr>
          <w:rFonts w:ascii="Arial" w:hAnsi="Arial" w:cs="Arial" w:hint="eastAsia"/>
          <w:b/>
          <w:sz w:val="28"/>
          <w:szCs w:val="28"/>
          <w:lang w:eastAsia="zh-TW"/>
        </w:rPr>
        <w:t xml:space="preserve"> </w:t>
      </w:r>
      <w:proofErr w:type="spellStart"/>
      <w:r>
        <w:rPr>
          <w:rFonts w:ascii="Arial" w:hAnsi="Arial" w:cs="Arial" w:hint="eastAsia"/>
          <w:b/>
          <w:sz w:val="28"/>
          <w:szCs w:val="28"/>
          <w:lang w:eastAsia="zh-TW"/>
        </w:rPr>
        <w:t>Vivitek</w:t>
      </w:r>
      <w:proofErr w:type="spellEnd"/>
      <w:r>
        <w:rPr>
          <w:rFonts w:ascii="Arial" w:hAnsi="Arial" w:cs="Arial" w:hint="eastAsia"/>
          <w:b/>
          <w:sz w:val="28"/>
          <w:szCs w:val="28"/>
          <w:lang w:eastAsia="zh-TW"/>
        </w:rPr>
        <w:t xml:space="preserve"> </w:t>
      </w:r>
      <w:proofErr w:type="spellStart"/>
      <w:r>
        <w:rPr>
          <w:rFonts w:ascii="Arial" w:hAnsi="Arial" w:cs="Arial" w:hint="eastAsia"/>
          <w:b/>
          <w:sz w:val="28"/>
          <w:szCs w:val="28"/>
        </w:rPr>
        <w:t>Qumi</w:t>
      </w:r>
      <w:proofErr w:type="spellEnd"/>
      <w:r>
        <w:rPr>
          <w:rFonts w:ascii="Arial" w:hAnsi="Arial" w:cs="Arial" w:hint="eastAsia"/>
          <w:b/>
          <w:sz w:val="28"/>
          <w:szCs w:val="28"/>
        </w:rPr>
        <w:t xml:space="preserve"> Q6 LED Mobile Projector</w:t>
      </w:r>
    </w:p>
    <w:p w:rsidR="009B32D4" w:rsidRDefault="00CA56CD" w:rsidP="00CA56CD">
      <w:pPr>
        <w:jc w:val="center"/>
        <w:rPr>
          <w:rFonts w:ascii="Arial" w:hAnsi="Arial" w:cs="Arial"/>
          <w:b/>
          <w:sz w:val="28"/>
          <w:szCs w:val="28"/>
          <w:lang w:eastAsia="zh-TW"/>
        </w:rPr>
      </w:pPr>
      <w:r w:rsidRPr="0060476D">
        <w:rPr>
          <w:rFonts w:ascii="Arial" w:hAnsi="Arial" w:cs="Arial"/>
          <w:b/>
          <w:sz w:val="28"/>
          <w:szCs w:val="28"/>
        </w:rPr>
        <w:t xml:space="preserve"> Wins</w:t>
      </w:r>
      <w:r>
        <w:rPr>
          <w:rFonts w:ascii="Arial" w:hAnsi="Arial" w:cs="Arial" w:hint="eastAsia"/>
          <w:b/>
          <w:sz w:val="28"/>
          <w:szCs w:val="28"/>
          <w:lang w:eastAsia="zh-TW"/>
        </w:rPr>
        <w:t xml:space="preserve"> </w:t>
      </w:r>
      <w:r w:rsidRPr="0060476D">
        <w:rPr>
          <w:rFonts w:ascii="Arial" w:hAnsi="Arial" w:cs="Arial"/>
          <w:b/>
          <w:sz w:val="28"/>
          <w:szCs w:val="28"/>
        </w:rPr>
        <w:t xml:space="preserve">2015 </w:t>
      </w:r>
      <w:r>
        <w:rPr>
          <w:rFonts w:ascii="Arial" w:hAnsi="Arial" w:cs="Arial" w:hint="eastAsia"/>
          <w:b/>
          <w:sz w:val="28"/>
          <w:szCs w:val="28"/>
        </w:rPr>
        <w:t>Good Design</w:t>
      </w:r>
      <w:r w:rsidRPr="0060476D">
        <w:rPr>
          <w:rFonts w:ascii="Arial" w:hAnsi="Arial" w:cs="Arial"/>
          <w:b/>
          <w:sz w:val="28"/>
          <w:szCs w:val="28"/>
        </w:rPr>
        <w:t xml:space="preserve"> Award</w:t>
      </w:r>
    </w:p>
    <w:p w:rsidR="00CA56CD" w:rsidRDefault="00CA56CD" w:rsidP="00CA56CD">
      <w:pPr>
        <w:jc w:val="center"/>
        <w:rPr>
          <w:rFonts w:ascii="Arial" w:hAnsi="Arial" w:cs="Arial"/>
          <w:b/>
          <w:sz w:val="28"/>
          <w:szCs w:val="28"/>
          <w:lang w:eastAsia="zh-TW"/>
        </w:rPr>
      </w:pPr>
    </w:p>
    <w:p w:rsidR="00CA56CD" w:rsidRPr="00CA56CD" w:rsidRDefault="00CA56CD" w:rsidP="00CA56CD">
      <w:pPr>
        <w:widowControl w:val="0"/>
        <w:jc w:val="both"/>
        <w:rPr>
          <w:rFonts w:ascii="Arial" w:hAnsi="Arial" w:cs="Arial"/>
          <w:kern w:val="2"/>
          <w:szCs w:val="20"/>
          <w:lang w:eastAsia="zh-TW"/>
        </w:rPr>
      </w:pPr>
      <w:r w:rsidRPr="00CA56CD">
        <w:rPr>
          <w:rFonts w:ascii="Arial" w:hAnsi="Arial" w:cs="Arial" w:hint="eastAsia"/>
          <w:kern w:val="2"/>
          <w:szCs w:val="20"/>
          <w:lang w:eastAsia="zh-TW"/>
        </w:rPr>
        <w:t>Taipei, Taiwan, Nov. 5</w:t>
      </w:r>
      <w:r w:rsidRPr="00CA56CD">
        <w:rPr>
          <w:rFonts w:ascii="Arial" w:hAnsi="Arial" w:cs="Arial" w:hint="eastAsia"/>
          <w:kern w:val="2"/>
          <w:szCs w:val="20"/>
          <w:vertAlign w:val="superscript"/>
          <w:lang w:eastAsia="zh-TW"/>
        </w:rPr>
        <w:t>th</w:t>
      </w:r>
      <w:r w:rsidRPr="00CA56CD">
        <w:rPr>
          <w:rFonts w:ascii="Arial" w:hAnsi="Arial" w:cs="Arial" w:hint="eastAsia"/>
          <w:kern w:val="2"/>
          <w:szCs w:val="20"/>
          <w:lang w:eastAsia="zh-TW"/>
        </w:rPr>
        <w:t xml:space="preserve">, 2015 - </w:t>
      </w:r>
      <w:r w:rsidRPr="00CA56CD">
        <w:rPr>
          <w:rFonts w:ascii="Arial" w:hAnsi="Arial" w:cs="Arial"/>
          <w:kern w:val="2"/>
          <w:szCs w:val="20"/>
          <w:lang w:eastAsia="zh-TW"/>
        </w:rPr>
        <w:t xml:space="preserve">Delta Electronics, a leading global company in </w:t>
      </w:r>
      <w:r w:rsidRPr="00CA56CD">
        <w:rPr>
          <w:rFonts w:ascii="Arial" w:hAnsi="Arial" w:cs="Arial" w:hint="eastAsia"/>
          <w:kern w:val="2"/>
          <w:szCs w:val="20"/>
          <w:lang w:eastAsia="zh-TW"/>
        </w:rPr>
        <w:t>smart green</w:t>
      </w:r>
      <w:r w:rsidRPr="00CA56CD">
        <w:rPr>
          <w:rFonts w:ascii="Arial" w:hAnsi="Arial" w:cs="Arial"/>
          <w:kern w:val="2"/>
          <w:szCs w:val="20"/>
          <w:lang w:eastAsia="zh-TW"/>
        </w:rPr>
        <w:t xml:space="preserve"> solutions, has just received </w:t>
      </w:r>
      <w:r w:rsidRPr="00CA56CD">
        <w:rPr>
          <w:rFonts w:ascii="Arial" w:hAnsi="Arial" w:cs="Arial" w:hint="eastAsia"/>
          <w:kern w:val="2"/>
          <w:szCs w:val="20"/>
          <w:lang w:eastAsia="zh-TW"/>
        </w:rPr>
        <w:t>the</w:t>
      </w:r>
      <w:r w:rsidRPr="00CA56CD">
        <w:rPr>
          <w:rFonts w:ascii="Arial" w:hAnsi="Arial" w:cs="Arial"/>
          <w:kern w:val="2"/>
          <w:szCs w:val="20"/>
          <w:lang w:eastAsia="zh-TW"/>
        </w:rPr>
        <w:t xml:space="preserve"> </w:t>
      </w:r>
      <w:r w:rsidRPr="00CA56CD">
        <w:rPr>
          <w:rFonts w:ascii="Arial" w:hAnsi="Arial" w:cs="Arial" w:hint="eastAsia"/>
          <w:kern w:val="2"/>
          <w:szCs w:val="20"/>
          <w:lang w:eastAsia="zh-TW"/>
        </w:rPr>
        <w:t>Good Design Award</w:t>
      </w:r>
      <w:r w:rsidRPr="00CA56CD">
        <w:rPr>
          <w:rFonts w:ascii="Arial" w:hAnsi="Arial" w:cs="Arial"/>
          <w:kern w:val="2"/>
          <w:szCs w:val="20"/>
          <w:lang w:eastAsia="zh-TW"/>
        </w:rPr>
        <w:t xml:space="preserve"> for </w:t>
      </w:r>
      <w:r w:rsidRPr="00CA56CD">
        <w:rPr>
          <w:rFonts w:ascii="Arial" w:hAnsi="Arial" w:cs="Arial" w:hint="eastAsia"/>
          <w:kern w:val="2"/>
          <w:szCs w:val="20"/>
          <w:lang w:eastAsia="zh-TW"/>
        </w:rPr>
        <w:t xml:space="preserve">its </w:t>
      </w:r>
      <w:proofErr w:type="spellStart"/>
      <w:r w:rsidRPr="00CA56CD">
        <w:rPr>
          <w:rFonts w:ascii="Arial" w:hAnsi="Arial" w:cs="Arial" w:hint="eastAsia"/>
          <w:kern w:val="2"/>
          <w:szCs w:val="20"/>
          <w:lang w:eastAsia="zh-TW"/>
        </w:rPr>
        <w:t>Vivitek</w:t>
      </w:r>
      <w:proofErr w:type="spellEnd"/>
      <w:r>
        <w:rPr>
          <w:rFonts w:ascii="Arial" w:hAnsi="Arial" w:cs="Arial" w:hint="eastAsia"/>
          <w:kern w:val="2"/>
          <w:szCs w:val="20"/>
          <w:lang w:eastAsia="zh-TW"/>
        </w:rPr>
        <w:t xml:space="preserve"> brand</w:t>
      </w:r>
      <w:r w:rsidRPr="00CA56CD">
        <w:rPr>
          <w:rFonts w:ascii="Arial" w:hAnsi="Arial" w:cs="Arial" w:hint="eastAsia"/>
          <w:kern w:val="2"/>
          <w:szCs w:val="20"/>
          <w:lang w:eastAsia="zh-TW"/>
        </w:rPr>
        <w:t xml:space="preserve"> </w:t>
      </w:r>
      <w:proofErr w:type="spellStart"/>
      <w:r w:rsidRPr="00CA56CD">
        <w:rPr>
          <w:rFonts w:ascii="Arial" w:hAnsi="Arial" w:cs="Arial" w:hint="eastAsia"/>
          <w:kern w:val="2"/>
          <w:szCs w:val="20"/>
          <w:lang w:eastAsia="zh-TW"/>
        </w:rPr>
        <w:t>Qumi</w:t>
      </w:r>
      <w:proofErr w:type="spellEnd"/>
      <w:r w:rsidRPr="00CA56CD">
        <w:rPr>
          <w:rFonts w:ascii="Arial" w:hAnsi="Arial" w:cs="Arial" w:hint="eastAsia"/>
          <w:kern w:val="2"/>
          <w:szCs w:val="20"/>
          <w:lang w:eastAsia="zh-TW"/>
        </w:rPr>
        <w:t xml:space="preserve"> Q6 LED mobile projector </w:t>
      </w:r>
      <w:r w:rsidR="00136858">
        <w:rPr>
          <w:rFonts w:ascii="Arial" w:hAnsi="Arial" w:cs="Arial"/>
          <w:kern w:val="2"/>
          <w:szCs w:val="20"/>
          <w:lang w:eastAsia="zh-TW"/>
        </w:rPr>
        <w:t>at</w:t>
      </w:r>
      <w:r w:rsidR="00136858" w:rsidRPr="00CA56CD">
        <w:rPr>
          <w:rFonts w:ascii="Arial" w:hAnsi="Arial" w:cs="Arial" w:hint="eastAsia"/>
          <w:kern w:val="2"/>
          <w:szCs w:val="20"/>
          <w:lang w:eastAsia="zh-TW"/>
        </w:rPr>
        <w:t xml:space="preserve"> </w:t>
      </w:r>
      <w:r w:rsidRPr="00CA56CD">
        <w:rPr>
          <w:rFonts w:ascii="Arial" w:hAnsi="Arial" w:cs="Arial" w:hint="eastAsia"/>
          <w:kern w:val="2"/>
          <w:szCs w:val="20"/>
          <w:lang w:eastAsia="zh-TW"/>
        </w:rPr>
        <w:t xml:space="preserve">an award ceremony held </w:t>
      </w:r>
      <w:r w:rsidR="00136858">
        <w:rPr>
          <w:rFonts w:ascii="Arial" w:hAnsi="Arial" w:cs="Arial"/>
          <w:kern w:val="2"/>
          <w:szCs w:val="20"/>
          <w:lang w:eastAsia="zh-TW"/>
        </w:rPr>
        <w:t>in</w:t>
      </w:r>
      <w:r w:rsidR="00136858" w:rsidRPr="00CA56CD">
        <w:rPr>
          <w:rFonts w:ascii="Arial" w:hAnsi="Arial" w:cs="Arial" w:hint="eastAsia"/>
          <w:kern w:val="2"/>
          <w:szCs w:val="20"/>
          <w:lang w:eastAsia="zh-TW"/>
        </w:rPr>
        <w:t xml:space="preserve"> </w:t>
      </w:r>
      <w:r w:rsidRPr="00CA56CD">
        <w:rPr>
          <w:rFonts w:ascii="Arial" w:hAnsi="Arial" w:cs="Arial" w:hint="eastAsia"/>
          <w:kern w:val="2"/>
          <w:szCs w:val="20"/>
          <w:lang w:eastAsia="zh-TW"/>
        </w:rPr>
        <w:t xml:space="preserve">Tokyo </w:t>
      </w:r>
      <w:r w:rsidR="00136858">
        <w:rPr>
          <w:rFonts w:ascii="Arial" w:hAnsi="Arial" w:cs="Arial"/>
          <w:kern w:val="2"/>
          <w:szCs w:val="20"/>
          <w:lang w:eastAsia="zh-TW"/>
        </w:rPr>
        <w:t>m</w:t>
      </w:r>
      <w:r w:rsidR="00136858" w:rsidRPr="00CA56CD">
        <w:rPr>
          <w:rFonts w:ascii="Arial" w:hAnsi="Arial" w:cs="Arial" w:hint="eastAsia"/>
          <w:kern w:val="2"/>
          <w:szCs w:val="20"/>
          <w:lang w:eastAsia="zh-TW"/>
        </w:rPr>
        <w:t xml:space="preserve">idtown </w:t>
      </w:r>
      <w:r w:rsidRPr="00CA56CD">
        <w:rPr>
          <w:rFonts w:ascii="Arial" w:hAnsi="Arial" w:cs="Arial" w:hint="eastAsia"/>
          <w:kern w:val="2"/>
          <w:szCs w:val="20"/>
          <w:lang w:eastAsia="zh-TW"/>
        </w:rPr>
        <w:t>on Nov. 4</w:t>
      </w:r>
      <w:r w:rsidRPr="00CA56CD">
        <w:rPr>
          <w:rFonts w:ascii="Arial" w:hAnsi="Arial" w:cs="Arial" w:hint="eastAsia"/>
          <w:kern w:val="2"/>
          <w:szCs w:val="20"/>
          <w:vertAlign w:val="superscript"/>
          <w:lang w:eastAsia="zh-TW"/>
        </w:rPr>
        <w:t>th</w:t>
      </w:r>
      <w:r w:rsidRPr="00CA56CD">
        <w:rPr>
          <w:rFonts w:ascii="Arial" w:hAnsi="Arial" w:cs="Arial"/>
          <w:kern w:val="2"/>
          <w:szCs w:val="20"/>
          <w:lang w:eastAsia="zh-TW"/>
        </w:rPr>
        <w:t xml:space="preserve">. </w:t>
      </w:r>
      <w:r w:rsidRPr="00CA56CD">
        <w:rPr>
          <w:rFonts w:ascii="Arial" w:hAnsi="Arial" w:cs="Arial" w:hint="eastAsia"/>
          <w:kern w:val="2"/>
          <w:szCs w:val="20"/>
          <w:lang w:eastAsia="zh-TW"/>
        </w:rPr>
        <w:t xml:space="preserve">Mr. C.H. </w:t>
      </w:r>
      <w:proofErr w:type="gramStart"/>
      <w:r w:rsidRPr="00CA56CD">
        <w:rPr>
          <w:rFonts w:ascii="Arial" w:hAnsi="Arial" w:cs="Arial" w:hint="eastAsia"/>
          <w:kern w:val="2"/>
          <w:szCs w:val="20"/>
          <w:lang w:eastAsia="zh-TW"/>
        </w:rPr>
        <w:t>Ko</w:t>
      </w:r>
      <w:proofErr w:type="gramEnd"/>
      <w:r w:rsidRPr="00CA56CD">
        <w:rPr>
          <w:rFonts w:ascii="Arial" w:hAnsi="Arial" w:cs="Arial" w:hint="eastAsia"/>
          <w:kern w:val="2"/>
          <w:szCs w:val="20"/>
          <w:lang w:eastAsia="zh-TW"/>
        </w:rPr>
        <w:t xml:space="preserve">, executive director of Delta Electronics (Japan), attended the Good Design Award ceremony on behalf of Delta as the company was recognized for its </w:t>
      </w:r>
      <w:r w:rsidR="00471395">
        <w:rPr>
          <w:rFonts w:ascii="Arial" w:hAnsi="Arial" w:cs="Arial" w:hint="eastAsia"/>
          <w:kern w:val="2"/>
          <w:szCs w:val="20"/>
          <w:lang w:eastAsia="zh-TW"/>
        </w:rPr>
        <w:t xml:space="preserve">high-level </w:t>
      </w:r>
      <w:r w:rsidR="003716A8">
        <w:rPr>
          <w:rFonts w:ascii="Arial" w:hAnsi="Arial" w:cs="Arial" w:hint="eastAsia"/>
          <w:kern w:val="2"/>
          <w:szCs w:val="20"/>
          <w:lang w:eastAsia="zh-TW"/>
        </w:rPr>
        <w:t>product</w:t>
      </w:r>
      <w:r w:rsidRPr="00CA56CD">
        <w:rPr>
          <w:rFonts w:ascii="Arial" w:hAnsi="Arial" w:cs="Arial" w:hint="eastAsia"/>
          <w:kern w:val="2"/>
          <w:szCs w:val="20"/>
          <w:lang w:eastAsia="zh-TW"/>
        </w:rPr>
        <w:t xml:space="preserve"> design. </w:t>
      </w:r>
    </w:p>
    <w:p w:rsidR="00CA56CD" w:rsidRPr="00CA56CD" w:rsidRDefault="00CA56CD" w:rsidP="00CA56CD">
      <w:pPr>
        <w:widowControl w:val="0"/>
        <w:jc w:val="both"/>
        <w:rPr>
          <w:rFonts w:ascii="Arial" w:hAnsi="Arial" w:cs="Arial"/>
          <w:kern w:val="2"/>
          <w:szCs w:val="20"/>
          <w:lang w:eastAsia="zh-TW"/>
        </w:rPr>
      </w:pPr>
    </w:p>
    <w:p w:rsidR="004126A0" w:rsidRPr="00D03D29" w:rsidRDefault="00136858" w:rsidP="004126A0">
      <w:pPr>
        <w:widowControl w:val="0"/>
        <w:jc w:val="both"/>
        <w:rPr>
          <w:rFonts w:ascii="Arial" w:hAnsi="Arial" w:cs="Arial"/>
          <w:color w:val="00B050"/>
          <w:kern w:val="2"/>
          <w:szCs w:val="20"/>
          <w:lang w:eastAsia="zh-TW"/>
        </w:rPr>
      </w:pPr>
      <w:r>
        <w:rPr>
          <w:rFonts w:ascii="Arial" w:hAnsi="Arial" w:cs="Arial"/>
          <w:kern w:val="2"/>
          <w:szCs w:val="20"/>
          <w:lang w:eastAsia="zh-TW"/>
        </w:rPr>
        <w:t>“</w:t>
      </w:r>
      <w:proofErr w:type="spellStart"/>
      <w:r w:rsidR="00CA56CD" w:rsidRPr="00CA56CD">
        <w:rPr>
          <w:rFonts w:ascii="Arial" w:hAnsi="Arial" w:cs="Arial" w:hint="eastAsia"/>
          <w:kern w:val="2"/>
          <w:szCs w:val="20"/>
          <w:lang w:eastAsia="zh-TW"/>
        </w:rPr>
        <w:t>Qumi</w:t>
      </w:r>
      <w:proofErr w:type="spellEnd"/>
      <w:r w:rsidR="00CA56CD" w:rsidRPr="00CA56CD">
        <w:rPr>
          <w:rFonts w:ascii="Arial" w:hAnsi="Arial" w:cs="Arial" w:hint="eastAsia"/>
          <w:kern w:val="2"/>
          <w:szCs w:val="20"/>
          <w:lang w:eastAsia="zh-TW"/>
        </w:rPr>
        <w:t xml:space="preserve"> </w:t>
      </w:r>
      <w:r w:rsidR="00CA56CD" w:rsidRPr="00CA56CD">
        <w:rPr>
          <w:rFonts w:ascii="Arial" w:hAnsi="Arial" w:cs="Arial"/>
          <w:kern w:val="2"/>
          <w:szCs w:val="20"/>
          <w:lang w:eastAsia="zh-TW"/>
        </w:rPr>
        <w:t xml:space="preserve">Q6 is well equipped with </w:t>
      </w:r>
      <w:r>
        <w:rPr>
          <w:rFonts w:ascii="Arial" w:hAnsi="Arial" w:cs="Arial"/>
          <w:kern w:val="2"/>
          <w:szCs w:val="20"/>
          <w:lang w:eastAsia="zh-TW"/>
        </w:rPr>
        <w:t xml:space="preserve">all </w:t>
      </w:r>
      <w:r w:rsidR="00CA56CD" w:rsidRPr="00CA56CD">
        <w:rPr>
          <w:rFonts w:ascii="Arial" w:hAnsi="Arial" w:cs="Arial"/>
          <w:kern w:val="2"/>
          <w:szCs w:val="20"/>
          <w:lang w:eastAsia="zh-TW"/>
        </w:rPr>
        <w:t xml:space="preserve">the functions necessary for </w:t>
      </w:r>
      <w:r w:rsidR="004126A0">
        <w:rPr>
          <w:rFonts w:ascii="Arial" w:hAnsi="Arial" w:cs="Arial" w:hint="eastAsia"/>
          <w:kern w:val="2"/>
          <w:szCs w:val="20"/>
          <w:lang w:eastAsia="zh-TW"/>
        </w:rPr>
        <w:t xml:space="preserve">a </w:t>
      </w:r>
      <w:r w:rsidR="00CA56CD" w:rsidRPr="00CA56CD">
        <w:rPr>
          <w:rFonts w:ascii="Arial" w:hAnsi="Arial" w:cs="Arial"/>
          <w:kern w:val="2"/>
          <w:szCs w:val="20"/>
          <w:lang w:eastAsia="zh-TW"/>
        </w:rPr>
        <w:t xml:space="preserve">projector in such </w:t>
      </w:r>
      <w:r w:rsidR="004126A0">
        <w:rPr>
          <w:rFonts w:ascii="Arial" w:hAnsi="Arial" w:cs="Arial" w:hint="eastAsia"/>
          <w:kern w:val="2"/>
          <w:szCs w:val="20"/>
          <w:lang w:eastAsia="zh-TW"/>
        </w:rPr>
        <w:t xml:space="preserve">a </w:t>
      </w:r>
      <w:r w:rsidR="00CA56CD" w:rsidRPr="00CA56CD">
        <w:rPr>
          <w:rFonts w:ascii="Arial" w:hAnsi="Arial" w:cs="Arial"/>
          <w:kern w:val="2"/>
          <w:szCs w:val="20"/>
          <w:lang w:eastAsia="zh-TW"/>
        </w:rPr>
        <w:t>compact desi</w:t>
      </w:r>
      <w:r w:rsidR="004126A0">
        <w:rPr>
          <w:rFonts w:ascii="Arial" w:hAnsi="Arial" w:cs="Arial"/>
          <w:kern w:val="2"/>
          <w:szCs w:val="20"/>
          <w:lang w:eastAsia="zh-TW"/>
        </w:rPr>
        <w:t>gn</w:t>
      </w:r>
      <w:r w:rsidR="004126A0">
        <w:rPr>
          <w:rFonts w:ascii="Arial" w:hAnsi="Arial" w:cs="Arial" w:hint="eastAsia"/>
          <w:kern w:val="2"/>
          <w:szCs w:val="20"/>
          <w:lang w:eastAsia="zh-TW"/>
        </w:rPr>
        <w:t>,</w:t>
      </w:r>
      <w:r w:rsidR="004126A0">
        <w:rPr>
          <w:rFonts w:ascii="Arial" w:hAnsi="Arial" w:cs="Arial"/>
          <w:kern w:val="2"/>
          <w:szCs w:val="20"/>
          <w:lang w:eastAsia="zh-TW"/>
        </w:rPr>
        <w:t>”</w:t>
      </w:r>
      <w:r w:rsidR="004126A0">
        <w:rPr>
          <w:rFonts w:ascii="Arial" w:hAnsi="Arial" w:cs="Arial" w:hint="eastAsia"/>
          <w:kern w:val="2"/>
          <w:szCs w:val="20"/>
          <w:lang w:eastAsia="zh-TW"/>
        </w:rPr>
        <w:t xml:space="preserve"> </w:t>
      </w:r>
      <w:r>
        <w:rPr>
          <w:rFonts w:ascii="Arial" w:hAnsi="Arial" w:cs="Arial" w:hint="eastAsia"/>
          <w:kern w:val="2"/>
          <w:szCs w:val="20"/>
          <w:lang w:eastAsia="zh-TW"/>
        </w:rPr>
        <w:t>comment</w:t>
      </w:r>
      <w:r>
        <w:rPr>
          <w:rFonts w:ascii="Arial" w:hAnsi="Arial" w:cs="Arial"/>
          <w:kern w:val="2"/>
          <w:szCs w:val="20"/>
          <w:lang w:eastAsia="zh-TW"/>
        </w:rPr>
        <w:t>ed</w:t>
      </w:r>
      <w:r>
        <w:rPr>
          <w:rFonts w:ascii="Arial" w:hAnsi="Arial" w:cs="Arial" w:hint="eastAsia"/>
          <w:kern w:val="2"/>
          <w:szCs w:val="20"/>
          <w:lang w:eastAsia="zh-TW"/>
        </w:rPr>
        <w:t xml:space="preserve"> </w:t>
      </w:r>
      <w:r>
        <w:rPr>
          <w:rFonts w:ascii="Arial" w:hAnsi="Arial" w:cs="Arial"/>
          <w:kern w:val="2"/>
          <w:szCs w:val="20"/>
          <w:lang w:eastAsia="zh-TW"/>
        </w:rPr>
        <w:t xml:space="preserve">a judge for the </w:t>
      </w:r>
      <w:r w:rsidR="004126A0">
        <w:rPr>
          <w:rFonts w:ascii="Arial" w:hAnsi="Arial" w:cs="Arial" w:hint="eastAsia"/>
          <w:kern w:val="2"/>
          <w:szCs w:val="20"/>
          <w:lang w:eastAsia="zh-TW"/>
        </w:rPr>
        <w:t xml:space="preserve">Good Design Award. </w:t>
      </w:r>
      <w:r w:rsidR="004126A0" w:rsidRPr="004126A0">
        <w:rPr>
          <w:rFonts w:ascii="Arial" w:hAnsi="Arial" w:cs="Arial"/>
          <w:color w:val="000000" w:themeColor="text1"/>
          <w:kern w:val="2"/>
          <w:szCs w:val="20"/>
          <w:lang w:eastAsia="zh-TW"/>
        </w:rPr>
        <w:t>“</w:t>
      </w:r>
      <w:r w:rsidR="004126A0" w:rsidRPr="004126A0">
        <w:rPr>
          <w:rFonts w:ascii="Arial" w:hAnsi="Arial" w:cs="Arial" w:hint="eastAsia"/>
          <w:color w:val="000000" w:themeColor="text1"/>
          <w:kern w:val="2"/>
          <w:szCs w:val="20"/>
          <w:lang w:eastAsia="zh-TW"/>
        </w:rPr>
        <w:t>When t</w:t>
      </w:r>
      <w:r w:rsidR="004126A0" w:rsidRPr="004126A0">
        <w:rPr>
          <w:rFonts w:ascii="Arial" w:hAnsi="Arial" w:cs="Arial"/>
          <w:color w:val="000000" w:themeColor="text1"/>
          <w:kern w:val="2"/>
          <w:szCs w:val="20"/>
          <w:lang w:eastAsia="zh-TW"/>
        </w:rPr>
        <w:t xml:space="preserve">he </w:t>
      </w:r>
      <w:proofErr w:type="spellStart"/>
      <w:r w:rsidRPr="004126A0">
        <w:rPr>
          <w:rFonts w:ascii="Arial" w:hAnsi="Arial" w:cs="Arial"/>
          <w:color w:val="000000" w:themeColor="text1"/>
          <w:kern w:val="2"/>
          <w:szCs w:val="20"/>
          <w:lang w:eastAsia="zh-TW"/>
        </w:rPr>
        <w:t>Qumi</w:t>
      </w:r>
      <w:proofErr w:type="spellEnd"/>
      <w:r w:rsidRPr="004126A0">
        <w:rPr>
          <w:rFonts w:ascii="Arial" w:hAnsi="Arial" w:cs="Arial"/>
          <w:color w:val="000000" w:themeColor="text1"/>
          <w:kern w:val="2"/>
          <w:szCs w:val="20"/>
          <w:lang w:eastAsia="zh-TW"/>
        </w:rPr>
        <w:t xml:space="preserve"> Q6</w:t>
      </w:r>
      <w:r>
        <w:rPr>
          <w:rFonts w:ascii="Arial" w:hAnsi="Arial" w:cs="Arial"/>
          <w:color w:val="000000" w:themeColor="text1"/>
          <w:kern w:val="2"/>
          <w:szCs w:val="20"/>
          <w:lang w:eastAsia="zh-TW"/>
        </w:rPr>
        <w:t>’s</w:t>
      </w:r>
      <w:r w:rsidRPr="004126A0">
        <w:rPr>
          <w:rFonts w:ascii="Arial" w:hAnsi="Arial" w:cs="Arial" w:hint="eastAsia"/>
          <w:color w:val="000000" w:themeColor="text1"/>
          <w:kern w:val="2"/>
          <w:szCs w:val="20"/>
          <w:lang w:eastAsia="zh-TW"/>
        </w:rPr>
        <w:t xml:space="preserve"> </w:t>
      </w:r>
      <w:r w:rsidR="004126A0" w:rsidRPr="004126A0">
        <w:rPr>
          <w:rFonts w:ascii="Arial" w:hAnsi="Arial" w:cs="Arial"/>
          <w:color w:val="000000" w:themeColor="text1"/>
          <w:kern w:val="2"/>
          <w:szCs w:val="20"/>
          <w:lang w:eastAsia="zh-TW"/>
        </w:rPr>
        <w:t>built-in wireless functionality connect</w:t>
      </w:r>
      <w:r>
        <w:rPr>
          <w:rFonts w:ascii="Arial" w:hAnsi="Arial" w:cs="Arial"/>
          <w:color w:val="000000" w:themeColor="text1"/>
          <w:kern w:val="2"/>
          <w:szCs w:val="20"/>
          <w:lang w:eastAsia="zh-TW"/>
        </w:rPr>
        <w:t>s</w:t>
      </w:r>
      <w:r w:rsidR="004126A0" w:rsidRPr="004126A0">
        <w:rPr>
          <w:rFonts w:ascii="Arial" w:hAnsi="Arial" w:cs="Arial"/>
          <w:color w:val="000000" w:themeColor="text1"/>
          <w:kern w:val="2"/>
          <w:szCs w:val="20"/>
          <w:lang w:eastAsia="zh-TW"/>
        </w:rPr>
        <w:t xml:space="preserve"> with a smartphone, tablet</w:t>
      </w:r>
      <w:r>
        <w:rPr>
          <w:rFonts w:ascii="Arial" w:hAnsi="Arial" w:cs="Arial"/>
          <w:color w:val="000000" w:themeColor="text1"/>
          <w:kern w:val="2"/>
          <w:szCs w:val="20"/>
          <w:lang w:eastAsia="zh-TW"/>
        </w:rPr>
        <w:t>,</w:t>
      </w:r>
      <w:r w:rsidR="004126A0" w:rsidRPr="004126A0">
        <w:rPr>
          <w:rFonts w:ascii="Arial" w:hAnsi="Arial" w:cs="Arial"/>
          <w:color w:val="000000" w:themeColor="text1"/>
          <w:kern w:val="2"/>
          <w:szCs w:val="20"/>
          <w:lang w:eastAsia="zh-TW"/>
        </w:rPr>
        <w:t xml:space="preserve"> or PC</w:t>
      </w:r>
      <w:r>
        <w:rPr>
          <w:rFonts w:ascii="Arial" w:hAnsi="Arial" w:cs="Arial"/>
          <w:color w:val="000000" w:themeColor="text1"/>
          <w:kern w:val="2"/>
          <w:szCs w:val="20"/>
          <w:lang w:eastAsia="zh-TW"/>
        </w:rPr>
        <w:t>,</w:t>
      </w:r>
      <w:r w:rsidR="004126A0" w:rsidRPr="004126A0">
        <w:rPr>
          <w:rFonts w:ascii="Arial" w:hAnsi="Arial" w:cs="Arial"/>
          <w:color w:val="000000" w:themeColor="text1"/>
          <w:kern w:val="2"/>
          <w:szCs w:val="20"/>
          <w:lang w:eastAsia="zh-TW"/>
        </w:rPr>
        <w:t xml:space="preserve"> </w:t>
      </w:r>
      <w:r>
        <w:rPr>
          <w:rFonts w:ascii="Arial" w:hAnsi="Arial" w:cs="Arial"/>
          <w:color w:val="000000" w:themeColor="text1"/>
          <w:kern w:val="2"/>
          <w:szCs w:val="20"/>
          <w:lang w:eastAsia="zh-TW"/>
        </w:rPr>
        <w:t>it</w:t>
      </w:r>
      <w:r w:rsidR="004126A0" w:rsidRPr="004126A0">
        <w:rPr>
          <w:rFonts w:ascii="Arial" w:hAnsi="Arial" w:cs="Arial"/>
          <w:color w:val="000000" w:themeColor="text1"/>
          <w:kern w:val="2"/>
          <w:szCs w:val="20"/>
          <w:lang w:eastAsia="zh-TW"/>
        </w:rPr>
        <w:t xml:space="preserve"> enhance</w:t>
      </w:r>
      <w:r>
        <w:rPr>
          <w:rFonts w:ascii="Arial" w:hAnsi="Arial" w:cs="Arial"/>
          <w:color w:val="000000" w:themeColor="text1"/>
          <w:kern w:val="2"/>
          <w:szCs w:val="20"/>
          <w:lang w:eastAsia="zh-TW"/>
        </w:rPr>
        <w:t>s</w:t>
      </w:r>
      <w:r w:rsidR="004126A0" w:rsidRPr="004126A0">
        <w:rPr>
          <w:rFonts w:ascii="Arial" w:hAnsi="Arial" w:cs="Arial"/>
          <w:color w:val="000000" w:themeColor="text1"/>
          <w:kern w:val="2"/>
          <w:szCs w:val="20"/>
          <w:lang w:eastAsia="zh-TW"/>
        </w:rPr>
        <w:t xml:space="preserve"> personal applications in addition to conventional business applications</w:t>
      </w:r>
      <w:r w:rsidR="004126A0" w:rsidRPr="004126A0">
        <w:rPr>
          <w:rFonts w:ascii="Arial" w:hAnsi="Arial" w:cs="Arial" w:hint="eastAsia"/>
          <w:color w:val="000000" w:themeColor="text1"/>
          <w:kern w:val="2"/>
          <w:szCs w:val="20"/>
          <w:lang w:eastAsia="zh-TW"/>
        </w:rPr>
        <w:t>.</w:t>
      </w:r>
      <w:r w:rsidR="004126A0" w:rsidRPr="004126A0">
        <w:rPr>
          <w:rFonts w:ascii="Arial" w:hAnsi="Arial" w:cs="Arial"/>
          <w:color w:val="000000" w:themeColor="text1"/>
          <w:kern w:val="2"/>
          <w:szCs w:val="20"/>
          <w:lang w:eastAsia="zh-TW"/>
        </w:rPr>
        <w:t xml:space="preserve">” </w:t>
      </w:r>
    </w:p>
    <w:p w:rsidR="00CA56CD" w:rsidRPr="004126A0" w:rsidRDefault="00CA56CD" w:rsidP="00CA56CD">
      <w:pPr>
        <w:widowControl w:val="0"/>
        <w:jc w:val="both"/>
        <w:rPr>
          <w:rFonts w:ascii="Arial" w:hAnsi="Arial" w:cs="Arial"/>
          <w:kern w:val="2"/>
          <w:szCs w:val="20"/>
          <w:lang w:eastAsia="zh-TW"/>
        </w:rPr>
      </w:pPr>
    </w:p>
    <w:p w:rsidR="00CA56CD" w:rsidRPr="00CA56CD" w:rsidRDefault="00136858" w:rsidP="00CA56CD">
      <w:pPr>
        <w:widowControl w:val="0"/>
        <w:jc w:val="both"/>
        <w:rPr>
          <w:rFonts w:ascii="Arial" w:hAnsi="Arial" w:cs="Arial"/>
          <w:kern w:val="2"/>
          <w:szCs w:val="20"/>
          <w:lang w:eastAsia="zh-TW"/>
        </w:rPr>
      </w:pPr>
      <w:r>
        <w:rPr>
          <w:rFonts w:ascii="Arial" w:hAnsi="Arial" w:cs="Arial"/>
          <w:kern w:val="2"/>
          <w:szCs w:val="20"/>
          <w:lang w:eastAsia="zh-TW"/>
        </w:rPr>
        <w:t xml:space="preserve">The </w:t>
      </w:r>
      <w:proofErr w:type="spellStart"/>
      <w:r w:rsidR="00CA56CD" w:rsidRPr="00CA56CD">
        <w:rPr>
          <w:rFonts w:ascii="Arial" w:hAnsi="Arial" w:cs="Arial"/>
          <w:kern w:val="2"/>
          <w:szCs w:val="20"/>
          <w:lang w:eastAsia="zh-TW"/>
        </w:rPr>
        <w:t>Q</w:t>
      </w:r>
      <w:r w:rsidR="00CA56CD" w:rsidRPr="00CA56CD">
        <w:rPr>
          <w:rFonts w:ascii="Arial" w:hAnsi="Arial" w:cs="Arial" w:hint="eastAsia"/>
          <w:kern w:val="2"/>
          <w:szCs w:val="20"/>
          <w:lang w:eastAsia="zh-TW"/>
        </w:rPr>
        <w:t>umi</w:t>
      </w:r>
      <w:proofErr w:type="spellEnd"/>
      <w:r w:rsidR="00CA56CD" w:rsidRPr="00CA56CD">
        <w:rPr>
          <w:rFonts w:ascii="Arial" w:hAnsi="Arial" w:cs="Arial"/>
          <w:kern w:val="2"/>
          <w:szCs w:val="20"/>
          <w:lang w:eastAsia="zh-TW"/>
        </w:rPr>
        <w:t xml:space="preserve"> Q6 is a mobile projector featuring </w:t>
      </w:r>
      <w:r>
        <w:rPr>
          <w:rFonts w:ascii="Arial" w:hAnsi="Arial" w:cs="Arial"/>
          <w:kern w:val="2"/>
          <w:szCs w:val="20"/>
          <w:lang w:eastAsia="zh-TW"/>
        </w:rPr>
        <w:t xml:space="preserve">an </w:t>
      </w:r>
      <w:r w:rsidR="00CA56CD" w:rsidRPr="00CA56CD">
        <w:rPr>
          <w:rFonts w:ascii="Arial" w:hAnsi="Arial" w:cs="Arial"/>
          <w:kern w:val="2"/>
          <w:szCs w:val="20"/>
          <w:lang w:eastAsia="zh-TW"/>
        </w:rPr>
        <w:t>extremely light weight of 475</w:t>
      </w:r>
      <w:r w:rsidR="00CA56CD" w:rsidRPr="00CA56CD">
        <w:rPr>
          <w:rFonts w:ascii="Arial" w:hAnsi="Arial" w:cs="Arial" w:hint="eastAsia"/>
          <w:kern w:val="2"/>
          <w:szCs w:val="20"/>
          <w:lang w:eastAsia="zh-TW"/>
        </w:rPr>
        <w:t xml:space="preserve"> grams with a high brightness </w:t>
      </w:r>
      <w:r>
        <w:rPr>
          <w:rFonts w:ascii="Arial" w:hAnsi="Arial" w:cs="Arial"/>
          <w:kern w:val="2"/>
          <w:szCs w:val="20"/>
          <w:lang w:eastAsia="zh-TW"/>
        </w:rPr>
        <w:t xml:space="preserve">of </w:t>
      </w:r>
      <w:r w:rsidR="00CA56CD" w:rsidRPr="00CA56CD">
        <w:rPr>
          <w:rFonts w:ascii="Arial" w:hAnsi="Arial" w:cs="Arial" w:hint="eastAsia"/>
          <w:kern w:val="2"/>
          <w:szCs w:val="20"/>
          <w:lang w:eastAsia="zh-TW"/>
        </w:rPr>
        <w:t>up to 800 lumens and a 30,000 contrast ratio</w:t>
      </w:r>
      <w:r w:rsidR="00CA56CD" w:rsidRPr="00CA56CD">
        <w:rPr>
          <w:rFonts w:ascii="Arial" w:hAnsi="Arial" w:cs="Arial"/>
          <w:kern w:val="2"/>
          <w:szCs w:val="20"/>
          <w:lang w:eastAsia="zh-TW"/>
        </w:rPr>
        <w:t>. Despite its compactne</w:t>
      </w:r>
      <w:r w:rsidR="00CA56CD" w:rsidRPr="00CA56CD">
        <w:rPr>
          <w:rFonts w:ascii="Arial" w:hAnsi="Arial" w:cs="Arial" w:hint="eastAsia"/>
          <w:kern w:val="2"/>
          <w:szCs w:val="20"/>
          <w:lang w:eastAsia="zh-TW"/>
        </w:rPr>
        <w:t>s</w:t>
      </w:r>
      <w:r w:rsidR="00CA56CD" w:rsidRPr="00CA56CD">
        <w:rPr>
          <w:rFonts w:ascii="Arial" w:hAnsi="Arial" w:cs="Arial"/>
          <w:kern w:val="2"/>
          <w:szCs w:val="20"/>
          <w:lang w:eastAsia="zh-TW"/>
        </w:rPr>
        <w:t xml:space="preserve">s, </w:t>
      </w:r>
      <w:r>
        <w:rPr>
          <w:rFonts w:ascii="Arial" w:hAnsi="Arial" w:cs="Arial"/>
          <w:kern w:val="2"/>
          <w:szCs w:val="20"/>
          <w:lang w:eastAsia="zh-TW"/>
        </w:rPr>
        <w:t xml:space="preserve">the </w:t>
      </w:r>
      <w:r w:rsidR="00CA56CD" w:rsidRPr="00CA56CD">
        <w:rPr>
          <w:rFonts w:ascii="Arial" w:hAnsi="Arial" w:cs="Arial"/>
          <w:kern w:val="2"/>
          <w:szCs w:val="20"/>
          <w:lang w:eastAsia="zh-TW"/>
        </w:rPr>
        <w:t>Q6 can handle projection</w:t>
      </w:r>
      <w:r>
        <w:rPr>
          <w:rFonts w:ascii="Arial" w:hAnsi="Arial" w:cs="Arial"/>
          <w:kern w:val="2"/>
          <w:szCs w:val="20"/>
          <w:lang w:eastAsia="zh-TW"/>
        </w:rPr>
        <w:t xml:space="preserve"> </w:t>
      </w:r>
      <w:r w:rsidR="00CA56CD" w:rsidRPr="00CA56CD">
        <w:rPr>
          <w:rFonts w:ascii="Arial" w:hAnsi="Arial" w:cs="Arial"/>
          <w:kern w:val="2"/>
          <w:szCs w:val="20"/>
          <w:lang w:eastAsia="zh-TW"/>
        </w:rPr>
        <w:t xml:space="preserve">up to 50 inches </w:t>
      </w:r>
      <w:r>
        <w:rPr>
          <w:rFonts w:ascii="Arial" w:hAnsi="Arial" w:cs="Arial"/>
          <w:kern w:val="2"/>
          <w:szCs w:val="20"/>
          <w:lang w:eastAsia="zh-TW"/>
        </w:rPr>
        <w:t>in a</w:t>
      </w:r>
      <w:r w:rsidRPr="00CA56CD">
        <w:rPr>
          <w:rFonts w:ascii="Arial" w:hAnsi="Arial" w:cs="Arial"/>
          <w:kern w:val="2"/>
          <w:szCs w:val="20"/>
          <w:lang w:eastAsia="zh-TW"/>
        </w:rPr>
        <w:t xml:space="preserve"> </w:t>
      </w:r>
      <w:r w:rsidR="00CA56CD" w:rsidRPr="00CA56CD">
        <w:rPr>
          <w:rFonts w:ascii="Arial" w:hAnsi="Arial" w:cs="Arial"/>
          <w:kern w:val="2"/>
          <w:szCs w:val="20"/>
          <w:lang w:eastAsia="zh-TW"/>
        </w:rPr>
        <w:t xml:space="preserve">bright environment, 70 inches </w:t>
      </w:r>
      <w:r>
        <w:rPr>
          <w:rFonts w:ascii="Arial" w:hAnsi="Arial" w:cs="Arial"/>
          <w:kern w:val="2"/>
          <w:szCs w:val="20"/>
          <w:lang w:eastAsia="zh-TW"/>
        </w:rPr>
        <w:t>in a</w:t>
      </w:r>
      <w:r w:rsidRPr="00CA56CD">
        <w:rPr>
          <w:rFonts w:ascii="Arial" w:hAnsi="Arial" w:cs="Arial"/>
          <w:kern w:val="2"/>
          <w:szCs w:val="20"/>
          <w:lang w:eastAsia="zh-TW"/>
        </w:rPr>
        <w:t xml:space="preserve"> </w:t>
      </w:r>
      <w:r w:rsidR="00CA56CD" w:rsidRPr="00CA56CD">
        <w:rPr>
          <w:rFonts w:ascii="Arial" w:hAnsi="Arial" w:cs="Arial"/>
          <w:kern w:val="2"/>
          <w:szCs w:val="20"/>
          <w:lang w:eastAsia="zh-TW"/>
        </w:rPr>
        <w:t>dim</w:t>
      </w:r>
      <w:r>
        <w:rPr>
          <w:rFonts w:ascii="Arial" w:hAnsi="Arial" w:cs="Arial"/>
          <w:kern w:val="2"/>
          <w:szCs w:val="20"/>
          <w:lang w:eastAsia="zh-TW"/>
        </w:rPr>
        <w:t xml:space="preserve"> </w:t>
      </w:r>
      <w:r w:rsidRPr="00CA56CD">
        <w:rPr>
          <w:rFonts w:ascii="Arial" w:hAnsi="Arial" w:cs="Arial"/>
          <w:kern w:val="2"/>
          <w:szCs w:val="20"/>
          <w:lang w:eastAsia="zh-TW"/>
        </w:rPr>
        <w:t>environment</w:t>
      </w:r>
      <w:r>
        <w:rPr>
          <w:rFonts w:ascii="Arial" w:hAnsi="Arial" w:cs="Arial"/>
          <w:kern w:val="2"/>
          <w:szCs w:val="20"/>
          <w:lang w:eastAsia="zh-TW"/>
        </w:rPr>
        <w:t>,</w:t>
      </w:r>
      <w:r w:rsidR="00CA56CD" w:rsidRPr="00CA56CD">
        <w:rPr>
          <w:rFonts w:ascii="Arial" w:hAnsi="Arial" w:cs="Arial"/>
          <w:kern w:val="2"/>
          <w:szCs w:val="20"/>
          <w:lang w:eastAsia="zh-TW"/>
        </w:rPr>
        <w:t xml:space="preserve"> and 90 inches </w:t>
      </w:r>
      <w:r>
        <w:rPr>
          <w:rFonts w:ascii="Arial" w:hAnsi="Arial" w:cs="Arial"/>
          <w:kern w:val="2"/>
          <w:szCs w:val="20"/>
          <w:lang w:eastAsia="zh-TW"/>
        </w:rPr>
        <w:t>in a</w:t>
      </w:r>
      <w:r w:rsidRPr="00CA56CD">
        <w:rPr>
          <w:rFonts w:ascii="Arial" w:hAnsi="Arial" w:cs="Arial"/>
          <w:kern w:val="2"/>
          <w:szCs w:val="20"/>
          <w:lang w:eastAsia="zh-TW"/>
        </w:rPr>
        <w:t xml:space="preserve"> </w:t>
      </w:r>
      <w:r w:rsidR="00CA56CD" w:rsidRPr="00CA56CD">
        <w:rPr>
          <w:rFonts w:ascii="Arial" w:hAnsi="Arial" w:cs="Arial"/>
          <w:kern w:val="2"/>
          <w:szCs w:val="20"/>
          <w:lang w:eastAsia="zh-TW"/>
        </w:rPr>
        <w:t>dark environment.</w:t>
      </w:r>
      <w:r w:rsidR="00CA56CD" w:rsidRPr="00CA56CD">
        <w:rPr>
          <w:rFonts w:ascii="Arial" w:hAnsi="Arial" w:cs="Arial" w:hint="eastAsia"/>
          <w:kern w:val="2"/>
          <w:szCs w:val="20"/>
          <w:lang w:eastAsia="zh-TW"/>
        </w:rPr>
        <w:t xml:space="preserve"> </w:t>
      </w:r>
      <w:r w:rsidR="00CA56CD" w:rsidRPr="00CA56CD">
        <w:rPr>
          <w:rFonts w:ascii="Arial" w:hAnsi="Arial" w:cs="Arial"/>
          <w:kern w:val="2"/>
          <w:szCs w:val="20"/>
          <w:lang w:eastAsia="zh-TW"/>
        </w:rPr>
        <w:t>Users can easily carry</w:t>
      </w:r>
      <w:r w:rsidR="00CA56CD" w:rsidRPr="00CA56CD">
        <w:rPr>
          <w:rFonts w:ascii="Arial" w:hAnsi="Arial" w:cs="Arial" w:hint="eastAsia"/>
          <w:kern w:val="2"/>
          <w:szCs w:val="20"/>
          <w:lang w:eastAsia="zh-TW"/>
        </w:rPr>
        <w:t xml:space="preserve"> </w:t>
      </w:r>
      <w:r>
        <w:rPr>
          <w:rFonts w:ascii="Arial" w:hAnsi="Arial" w:cs="Arial"/>
          <w:kern w:val="2"/>
          <w:szCs w:val="20"/>
          <w:lang w:eastAsia="zh-TW"/>
        </w:rPr>
        <w:t xml:space="preserve">the </w:t>
      </w:r>
      <w:r w:rsidR="00CA56CD" w:rsidRPr="00CA56CD">
        <w:rPr>
          <w:rFonts w:ascii="Arial" w:hAnsi="Arial" w:cs="Arial" w:hint="eastAsia"/>
          <w:kern w:val="2"/>
          <w:szCs w:val="20"/>
          <w:lang w:eastAsia="zh-TW"/>
        </w:rPr>
        <w:t xml:space="preserve">Q6 </w:t>
      </w:r>
      <w:r w:rsidR="00CA56CD" w:rsidRPr="00CA56CD">
        <w:rPr>
          <w:rFonts w:ascii="Arial" w:hAnsi="Arial" w:cs="Arial"/>
          <w:kern w:val="2"/>
          <w:szCs w:val="20"/>
          <w:lang w:eastAsia="zh-TW"/>
        </w:rPr>
        <w:t xml:space="preserve">around </w:t>
      </w:r>
      <w:r>
        <w:rPr>
          <w:rFonts w:ascii="Arial" w:hAnsi="Arial" w:cs="Arial"/>
          <w:kern w:val="2"/>
          <w:szCs w:val="20"/>
          <w:lang w:eastAsia="zh-TW"/>
        </w:rPr>
        <w:t>in</w:t>
      </w:r>
      <w:r w:rsidR="00CA56CD" w:rsidRPr="00CA56CD">
        <w:rPr>
          <w:rFonts w:ascii="Arial" w:hAnsi="Arial" w:cs="Arial"/>
          <w:kern w:val="2"/>
          <w:szCs w:val="20"/>
          <w:lang w:eastAsia="zh-TW"/>
        </w:rPr>
        <w:t xml:space="preserve"> a briefcase and enjoy its large screen</w:t>
      </w:r>
      <w:r>
        <w:rPr>
          <w:rFonts w:ascii="Arial" w:hAnsi="Arial" w:cs="Arial"/>
          <w:kern w:val="2"/>
          <w:szCs w:val="20"/>
          <w:lang w:eastAsia="zh-TW"/>
        </w:rPr>
        <w:t xml:space="preserve"> projection</w:t>
      </w:r>
      <w:r w:rsidR="00CA56CD" w:rsidRPr="00CA56CD">
        <w:rPr>
          <w:rFonts w:ascii="Arial" w:hAnsi="Arial" w:cs="Arial"/>
          <w:kern w:val="2"/>
          <w:szCs w:val="20"/>
          <w:lang w:eastAsia="zh-TW"/>
        </w:rPr>
        <w:t xml:space="preserve"> at business meetings</w:t>
      </w:r>
      <w:r w:rsidR="00CA56CD" w:rsidRPr="00CA56CD">
        <w:rPr>
          <w:rFonts w:ascii="Arial" w:hAnsi="Arial" w:cs="Arial" w:hint="eastAsia"/>
          <w:kern w:val="2"/>
          <w:szCs w:val="20"/>
          <w:lang w:eastAsia="zh-TW"/>
        </w:rPr>
        <w:t xml:space="preserve"> w</w:t>
      </w:r>
      <w:r w:rsidR="00CA56CD" w:rsidRPr="00CA56CD">
        <w:rPr>
          <w:rFonts w:ascii="Arial" w:hAnsi="Arial" w:cs="Arial"/>
          <w:kern w:val="2"/>
          <w:szCs w:val="20"/>
          <w:lang w:eastAsia="zh-TW"/>
        </w:rPr>
        <w:t>hile</w:t>
      </w:r>
      <w:r>
        <w:rPr>
          <w:rFonts w:ascii="Arial" w:hAnsi="Arial" w:cs="Arial"/>
          <w:kern w:val="2"/>
          <w:szCs w:val="20"/>
          <w:lang w:eastAsia="zh-TW"/>
        </w:rPr>
        <w:t xml:space="preserve"> a</w:t>
      </w:r>
      <w:r w:rsidR="00CA56CD" w:rsidRPr="00CA56CD">
        <w:rPr>
          <w:rFonts w:ascii="Arial" w:hAnsi="Arial" w:cs="Arial"/>
          <w:kern w:val="2"/>
          <w:szCs w:val="20"/>
          <w:lang w:eastAsia="zh-TW"/>
        </w:rPr>
        <w:t xml:space="preserve"> conventional projector requires space and fixture</w:t>
      </w:r>
      <w:r>
        <w:rPr>
          <w:rFonts w:ascii="Arial" w:hAnsi="Arial" w:cs="Arial"/>
          <w:kern w:val="2"/>
          <w:szCs w:val="20"/>
          <w:lang w:eastAsia="zh-TW"/>
        </w:rPr>
        <w:t>s</w:t>
      </w:r>
      <w:r w:rsidR="00CA56CD" w:rsidRPr="00CA56CD">
        <w:rPr>
          <w:rFonts w:ascii="Arial" w:hAnsi="Arial" w:cs="Arial"/>
          <w:kern w:val="2"/>
          <w:szCs w:val="20"/>
          <w:lang w:eastAsia="zh-TW"/>
        </w:rPr>
        <w:t xml:space="preserve">. </w:t>
      </w:r>
      <w:r>
        <w:rPr>
          <w:rFonts w:ascii="Arial" w:hAnsi="Arial" w:cs="Arial"/>
          <w:kern w:val="2"/>
          <w:szCs w:val="20"/>
          <w:lang w:eastAsia="zh-TW"/>
        </w:rPr>
        <w:t xml:space="preserve">The </w:t>
      </w:r>
      <w:r w:rsidR="00CA56CD" w:rsidRPr="00CA56CD">
        <w:rPr>
          <w:rFonts w:ascii="Arial" w:hAnsi="Arial" w:cs="Arial" w:hint="eastAsia"/>
          <w:kern w:val="2"/>
          <w:szCs w:val="20"/>
          <w:lang w:eastAsia="zh-TW"/>
        </w:rPr>
        <w:t>Q6 is also e</w:t>
      </w:r>
      <w:r w:rsidR="00CA56CD" w:rsidRPr="00CA56CD">
        <w:rPr>
          <w:rFonts w:ascii="Arial" w:hAnsi="Arial" w:cs="Arial"/>
          <w:kern w:val="2"/>
          <w:szCs w:val="20"/>
          <w:lang w:eastAsia="zh-TW"/>
        </w:rPr>
        <w:t>quipped with</w:t>
      </w:r>
      <w:r>
        <w:rPr>
          <w:rFonts w:ascii="Arial" w:hAnsi="Arial" w:cs="Arial"/>
          <w:kern w:val="2"/>
          <w:szCs w:val="20"/>
          <w:lang w:eastAsia="zh-TW"/>
        </w:rPr>
        <w:t xml:space="preserve"> an</w:t>
      </w:r>
      <w:r w:rsidR="00CA56CD" w:rsidRPr="00CA56CD">
        <w:rPr>
          <w:rFonts w:ascii="Arial" w:hAnsi="Arial" w:cs="Arial"/>
          <w:kern w:val="2"/>
          <w:szCs w:val="20"/>
          <w:lang w:eastAsia="zh-TW"/>
        </w:rPr>
        <w:t xml:space="preserve"> </w:t>
      </w:r>
      <w:r w:rsidRPr="00CA56CD">
        <w:rPr>
          <w:rFonts w:ascii="Arial" w:hAnsi="Arial" w:cs="Arial"/>
          <w:kern w:val="2"/>
          <w:szCs w:val="20"/>
          <w:lang w:eastAsia="zh-TW"/>
        </w:rPr>
        <w:t xml:space="preserve">LED </w:t>
      </w:r>
      <w:r>
        <w:rPr>
          <w:rFonts w:ascii="Arial" w:hAnsi="Arial" w:cs="Arial"/>
          <w:kern w:val="2"/>
          <w:szCs w:val="20"/>
          <w:lang w:eastAsia="zh-TW"/>
        </w:rPr>
        <w:t xml:space="preserve">of </w:t>
      </w:r>
      <w:r w:rsidR="00CA56CD" w:rsidRPr="00CA56CD">
        <w:rPr>
          <w:rFonts w:ascii="Arial" w:hAnsi="Arial" w:cs="Arial"/>
          <w:kern w:val="2"/>
          <w:szCs w:val="20"/>
          <w:lang w:eastAsia="zh-TW"/>
        </w:rPr>
        <w:t xml:space="preserve">over 30,000 hours long life </w:t>
      </w:r>
      <w:r>
        <w:rPr>
          <w:rFonts w:ascii="Arial" w:hAnsi="Arial" w:cs="Arial"/>
          <w:kern w:val="2"/>
          <w:szCs w:val="20"/>
          <w:lang w:eastAsia="zh-TW"/>
        </w:rPr>
        <w:t>as</w:t>
      </w:r>
      <w:r w:rsidR="00CA56CD" w:rsidRPr="00CA56CD">
        <w:rPr>
          <w:rFonts w:ascii="Arial" w:hAnsi="Arial" w:cs="Arial"/>
          <w:kern w:val="2"/>
          <w:szCs w:val="20"/>
          <w:lang w:eastAsia="zh-TW"/>
        </w:rPr>
        <w:t xml:space="preserve"> </w:t>
      </w:r>
      <w:r>
        <w:rPr>
          <w:rFonts w:ascii="Arial" w:hAnsi="Arial" w:cs="Arial"/>
          <w:kern w:val="2"/>
          <w:szCs w:val="20"/>
          <w:lang w:eastAsia="zh-TW"/>
        </w:rPr>
        <w:t xml:space="preserve">a </w:t>
      </w:r>
      <w:r w:rsidR="00CA56CD" w:rsidRPr="00CA56CD">
        <w:rPr>
          <w:rFonts w:ascii="Arial" w:hAnsi="Arial" w:cs="Arial"/>
          <w:kern w:val="2"/>
          <w:szCs w:val="20"/>
          <w:lang w:eastAsia="zh-TW"/>
        </w:rPr>
        <w:t>light source</w:t>
      </w:r>
      <w:r w:rsidR="00CA56CD" w:rsidRPr="00CA56CD">
        <w:rPr>
          <w:rFonts w:ascii="Arial" w:hAnsi="Arial" w:cs="Arial" w:hint="eastAsia"/>
          <w:kern w:val="2"/>
          <w:szCs w:val="20"/>
          <w:lang w:eastAsia="zh-TW"/>
        </w:rPr>
        <w:t xml:space="preserve">, </w:t>
      </w:r>
      <w:r>
        <w:rPr>
          <w:rFonts w:ascii="Arial" w:hAnsi="Arial" w:cs="Arial"/>
          <w:kern w:val="2"/>
          <w:szCs w:val="20"/>
          <w:lang w:eastAsia="zh-TW"/>
        </w:rPr>
        <w:t>allowing</w:t>
      </w:r>
      <w:r w:rsidRPr="00CA56CD">
        <w:rPr>
          <w:rFonts w:ascii="Arial" w:hAnsi="Arial" w:cs="Arial"/>
          <w:kern w:val="2"/>
          <w:szCs w:val="20"/>
          <w:lang w:eastAsia="zh-TW"/>
        </w:rPr>
        <w:t xml:space="preserve"> </w:t>
      </w:r>
      <w:r w:rsidR="00CA56CD" w:rsidRPr="00CA56CD">
        <w:rPr>
          <w:rFonts w:ascii="Arial" w:hAnsi="Arial" w:cs="Arial" w:hint="eastAsia"/>
          <w:kern w:val="2"/>
          <w:szCs w:val="20"/>
          <w:lang w:eastAsia="zh-TW"/>
        </w:rPr>
        <w:t xml:space="preserve">users </w:t>
      </w:r>
      <w:r w:rsidR="00CA56CD" w:rsidRPr="00CA56CD">
        <w:rPr>
          <w:rFonts w:ascii="Arial" w:hAnsi="Arial" w:cs="Arial"/>
          <w:kern w:val="2"/>
          <w:szCs w:val="20"/>
          <w:lang w:eastAsia="zh-TW"/>
        </w:rPr>
        <w:t xml:space="preserve">to reduce </w:t>
      </w:r>
      <w:r>
        <w:rPr>
          <w:rFonts w:ascii="Arial" w:hAnsi="Arial" w:cs="Arial"/>
          <w:kern w:val="2"/>
          <w:szCs w:val="20"/>
          <w:lang w:eastAsia="zh-TW"/>
        </w:rPr>
        <w:t>operating</w:t>
      </w:r>
      <w:r w:rsidRPr="00CA56CD">
        <w:rPr>
          <w:rFonts w:ascii="Arial" w:hAnsi="Arial" w:cs="Arial"/>
          <w:kern w:val="2"/>
          <w:szCs w:val="20"/>
          <w:lang w:eastAsia="zh-TW"/>
        </w:rPr>
        <w:t xml:space="preserve"> </w:t>
      </w:r>
      <w:r w:rsidR="00CA56CD" w:rsidRPr="00CA56CD">
        <w:rPr>
          <w:rFonts w:ascii="Arial" w:hAnsi="Arial" w:cs="Arial"/>
          <w:kern w:val="2"/>
          <w:szCs w:val="20"/>
          <w:lang w:eastAsia="zh-TW"/>
        </w:rPr>
        <w:t xml:space="preserve">cost </w:t>
      </w:r>
      <w:r>
        <w:rPr>
          <w:rFonts w:ascii="Arial" w:hAnsi="Arial" w:cs="Arial"/>
          <w:kern w:val="2"/>
          <w:szCs w:val="20"/>
          <w:lang w:eastAsia="zh-TW"/>
        </w:rPr>
        <w:t>since</w:t>
      </w:r>
      <w:r w:rsidRPr="00CA56CD">
        <w:rPr>
          <w:rFonts w:ascii="Arial" w:hAnsi="Arial" w:cs="Arial"/>
          <w:kern w:val="2"/>
          <w:szCs w:val="20"/>
          <w:lang w:eastAsia="zh-TW"/>
        </w:rPr>
        <w:t xml:space="preserve"> </w:t>
      </w:r>
      <w:r w:rsidR="00CA56CD" w:rsidRPr="00CA56CD">
        <w:rPr>
          <w:rFonts w:ascii="Arial" w:hAnsi="Arial" w:cs="Arial"/>
          <w:kern w:val="2"/>
          <w:szCs w:val="20"/>
          <w:lang w:eastAsia="zh-TW"/>
        </w:rPr>
        <w:t xml:space="preserve">exchanging the lamp is not necessary. </w:t>
      </w:r>
    </w:p>
    <w:p w:rsidR="00CA56CD" w:rsidRPr="00CA56CD" w:rsidRDefault="00CA56CD" w:rsidP="00CA56CD">
      <w:pPr>
        <w:widowControl w:val="0"/>
        <w:jc w:val="both"/>
        <w:rPr>
          <w:rFonts w:ascii="Arial" w:hAnsi="Arial" w:cs="Arial"/>
          <w:kern w:val="2"/>
          <w:szCs w:val="20"/>
          <w:lang w:eastAsia="zh-TW"/>
        </w:rPr>
      </w:pPr>
    </w:p>
    <w:p w:rsidR="00CA56CD" w:rsidRDefault="00136858" w:rsidP="00CA56CD">
      <w:pPr>
        <w:widowControl w:val="0"/>
        <w:jc w:val="both"/>
        <w:rPr>
          <w:rFonts w:ascii="Arial" w:hAnsi="Arial" w:cs="Arial"/>
          <w:kern w:val="2"/>
          <w:szCs w:val="20"/>
          <w:lang w:eastAsia="zh-TW"/>
        </w:rPr>
      </w:pPr>
      <w:r>
        <w:rPr>
          <w:rFonts w:ascii="Arial" w:hAnsi="Arial" w:cs="Arial"/>
          <w:kern w:val="2"/>
          <w:szCs w:val="20"/>
          <w:lang w:eastAsia="zh-TW"/>
        </w:rPr>
        <w:t xml:space="preserve">The annual </w:t>
      </w:r>
      <w:r w:rsidR="00CA56CD" w:rsidRPr="00CA56CD">
        <w:rPr>
          <w:rFonts w:ascii="Arial" w:hAnsi="Arial" w:cs="Arial"/>
          <w:kern w:val="2"/>
          <w:szCs w:val="20"/>
          <w:lang w:eastAsia="zh-TW"/>
        </w:rPr>
        <w:t xml:space="preserve">Good Design Award started </w:t>
      </w:r>
      <w:r>
        <w:rPr>
          <w:rFonts w:ascii="Arial" w:hAnsi="Arial" w:cs="Arial"/>
          <w:kern w:val="2"/>
          <w:szCs w:val="20"/>
          <w:lang w:eastAsia="zh-TW"/>
        </w:rPr>
        <w:t>in</w:t>
      </w:r>
      <w:r w:rsidRPr="00CA56CD">
        <w:rPr>
          <w:rFonts w:ascii="Arial" w:hAnsi="Arial" w:cs="Arial"/>
          <w:kern w:val="2"/>
          <w:szCs w:val="20"/>
          <w:lang w:eastAsia="zh-TW"/>
        </w:rPr>
        <w:t xml:space="preserve"> </w:t>
      </w:r>
      <w:r w:rsidR="00CA56CD" w:rsidRPr="00CA56CD">
        <w:rPr>
          <w:rFonts w:ascii="Arial" w:hAnsi="Arial" w:cs="Arial"/>
          <w:kern w:val="2"/>
          <w:szCs w:val="20"/>
          <w:lang w:eastAsia="zh-TW"/>
        </w:rPr>
        <w:t>1957</w:t>
      </w:r>
      <w:r w:rsidR="00CA56CD" w:rsidRPr="00CA56CD">
        <w:rPr>
          <w:rFonts w:ascii="Arial" w:hAnsi="Arial" w:cs="Arial" w:hint="eastAsia"/>
          <w:kern w:val="2"/>
          <w:szCs w:val="20"/>
          <w:lang w:eastAsia="zh-TW"/>
        </w:rPr>
        <w:t xml:space="preserve">. It is </w:t>
      </w:r>
      <w:r w:rsidR="00CA56CD" w:rsidRPr="00CA56CD">
        <w:rPr>
          <w:rFonts w:ascii="Arial" w:hAnsi="Arial" w:cs="Arial"/>
          <w:kern w:val="2"/>
          <w:szCs w:val="20"/>
          <w:lang w:eastAsia="zh-TW"/>
        </w:rPr>
        <w:t>hosted by the Japan Institute for Design Promotion, a public interest incorporated foundation</w:t>
      </w:r>
      <w:r w:rsidR="00CA56CD" w:rsidRPr="00CA56CD">
        <w:rPr>
          <w:rFonts w:ascii="Arial" w:hAnsi="Arial" w:cs="Arial" w:hint="eastAsia"/>
          <w:kern w:val="2"/>
          <w:szCs w:val="20"/>
          <w:lang w:eastAsia="zh-TW"/>
        </w:rPr>
        <w:t>, and</w:t>
      </w:r>
      <w:r w:rsidR="00CA56CD" w:rsidRPr="00CA56CD">
        <w:rPr>
          <w:rFonts w:ascii="Arial" w:hAnsi="Arial" w:cs="Arial"/>
          <w:kern w:val="2"/>
          <w:szCs w:val="20"/>
          <w:lang w:eastAsia="zh-TW"/>
        </w:rPr>
        <w:t xml:space="preserve"> is the only award</w:t>
      </w:r>
      <w:r w:rsidR="00CA56CD" w:rsidRPr="00CE3B7B">
        <w:rPr>
          <w:rFonts w:ascii="Arial" w:hAnsi="Arial" w:cs="Arial"/>
          <w:color w:val="000000" w:themeColor="text1"/>
          <w:kern w:val="2"/>
          <w:szCs w:val="20"/>
          <w:lang w:eastAsia="zh-TW"/>
        </w:rPr>
        <w:t xml:space="preserve"> </w:t>
      </w:r>
      <w:r w:rsidR="00651C7C" w:rsidRPr="00CE3B7B">
        <w:rPr>
          <w:rFonts w:ascii="Arial" w:eastAsia="MS Mincho" w:hAnsi="Arial" w:cs="Arial" w:hint="eastAsia"/>
          <w:color w:val="000000" w:themeColor="text1"/>
          <w:kern w:val="2"/>
          <w:szCs w:val="20"/>
          <w:lang w:eastAsia="ja-JP"/>
        </w:rPr>
        <w:t>in Japan</w:t>
      </w:r>
      <w:r w:rsidR="00CA56CD" w:rsidRPr="00CA56CD">
        <w:rPr>
          <w:rFonts w:ascii="Arial" w:hAnsi="Arial" w:cs="Arial" w:hint="eastAsia"/>
          <w:kern w:val="2"/>
          <w:szCs w:val="20"/>
          <w:lang w:eastAsia="zh-TW"/>
        </w:rPr>
        <w:t xml:space="preserve"> </w:t>
      </w:r>
      <w:r w:rsidR="00CA56CD" w:rsidRPr="00CA56CD">
        <w:rPr>
          <w:rFonts w:ascii="Arial" w:hAnsi="Arial" w:cs="Arial"/>
          <w:kern w:val="2"/>
          <w:szCs w:val="20"/>
          <w:lang w:eastAsia="zh-TW"/>
        </w:rPr>
        <w:t xml:space="preserve">to </w:t>
      </w:r>
      <w:r w:rsidR="00651C7C">
        <w:rPr>
          <w:rFonts w:ascii="Arial" w:eastAsia="MS Mincho" w:hAnsi="Arial" w:cs="Arial" w:hint="eastAsia"/>
          <w:kern w:val="2"/>
          <w:szCs w:val="20"/>
          <w:lang w:eastAsia="ja-JP"/>
        </w:rPr>
        <w:t xml:space="preserve">comprehensively </w:t>
      </w:r>
      <w:r w:rsidR="00CA56CD" w:rsidRPr="00CA56CD">
        <w:rPr>
          <w:rFonts w:ascii="Arial" w:hAnsi="Arial" w:cs="Arial"/>
          <w:kern w:val="2"/>
          <w:szCs w:val="20"/>
          <w:lang w:eastAsia="zh-TW"/>
        </w:rPr>
        <w:t xml:space="preserve">evaluate </w:t>
      </w:r>
      <w:r>
        <w:rPr>
          <w:rFonts w:ascii="Arial" w:hAnsi="Arial" w:cs="Arial"/>
          <w:kern w:val="2"/>
          <w:szCs w:val="20"/>
          <w:lang w:eastAsia="zh-TW"/>
        </w:rPr>
        <w:t xml:space="preserve">the </w:t>
      </w:r>
      <w:r w:rsidR="00CA56CD" w:rsidRPr="00CA56CD">
        <w:rPr>
          <w:rFonts w:ascii="Arial" w:hAnsi="Arial" w:cs="Arial"/>
          <w:kern w:val="2"/>
          <w:szCs w:val="20"/>
          <w:lang w:eastAsia="zh-TW"/>
        </w:rPr>
        <w:t>design and functionality of various products</w:t>
      </w:r>
      <w:r w:rsidR="00CA56CD" w:rsidRPr="00CA56CD">
        <w:rPr>
          <w:rFonts w:ascii="Arial" w:hAnsi="Arial" w:cs="Arial" w:hint="eastAsia"/>
          <w:kern w:val="2"/>
          <w:szCs w:val="20"/>
          <w:lang w:eastAsia="zh-TW"/>
        </w:rPr>
        <w:t xml:space="preserve"> every year</w:t>
      </w:r>
      <w:r w:rsidR="00CA56CD" w:rsidRPr="00CA56CD">
        <w:rPr>
          <w:rFonts w:ascii="Arial" w:hAnsi="Arial" w:cs="Arial"/>
          <w:kern w:val="2"/>
          <w:szCs w:val="20"/>
          <w:lang w:eastAsia="zh-TW"/>
        </w:rPr>
        <w:t xml:space="preserve">. </w:t>
      </w:r>
      <w:r w:rsidR="00CE3B7B" w:rsidRPr="00CE3B7B">
        <w:rPr>
          <w:rFonts w:ascii="Arial" w:hAnsi="Arial" w:cs="Arial"/>
          <w:kern w:val="2"/>
          <w:szCs w:val="20"/>
          <w:lang w:eastAsia="zh-TW"/>
        </w:rPr>
        <w:t xml:space="preserve">Submissions come from a wide range of fields, and roughly 1200 designs are recognized every year. Over 59 years, around 42,000 designs have been recognized by the awards. </w:t>
      </w:r>
      <w:r w:rsidR="00CA56CD" w:rsidRPr="00CA56CD">
        <w:rPr>
          <w:rFonts w:ascii="Arial" w:hAnsi="Arial" w:cs="Arial"/>
          <w:kern w:val="2"/>
          <w:szCs w:val="20"/>
          <w:lang w:eastAsia="zh-TW"/>
        </w:rPr>
        <w:lastRenderedPageBreak/>
        <w:t xml:space="preserve">Recipients of </w:t>
      </w:r>
      <w:r>
        <w:rPr>
          <w:rFonts w:ascii="Arial" w:hAnsi="Arial" w:cs="Arial"/>
          <w:kern w:val="2"/>
          <w:szCs w:val="20"/>
          <w:lang w:eastAsia="zh-TW"/>
        </w:rPr>
        <w:t>the</w:t>
      </w:r>
      <w:r w:rsidRPr="00CA56CD">
        <w:rPr>
          <w:rFonts w:ascii="Arial" w:hAnsi="Arial" w:cs="Arial"/>
          <w:kern w:val="2"/>
          <w:szCs w:val="20"/>
          <w:lang w:eastAsia="zh-TW"/>
        </w:rPr>
        <w:t xml:space="preserve"> </w:t>
      </w:r>
      <w:r w:rsidR="00CA56CD" w:rsidRPr="00CA56CD">
        <w:rPr>
          <w:rFonts w:ascii="Arial" w:hAnsi="Arial" w:cs="Arial"/>
          <w:kern w:val="2"/>
          <w:szCs w:val="20"/>
          <w:lang w:eastAsia="zh-TW"/>
        </w:rPr>
        <w:t>Good Design Award are granted use of the G Mark symbol, which has been an emblem of good design for over half a century.</w:t>
      </w:r>
    </w:p>
    <w:p w:rsidR="00625548" w:rsidRDefault="00625548" w:rsidP="00CA56CD">
      <w:pPr>
        <w:widowControl w:val="0"/>
        <w:jc w:val="both"/>
        <w:rPr>
          <w:rFonts w:ascii="Arial" w:hAnsi="Arial" w:cs="Arial"/>
          <w:kern w:val="2"/>
          <w:szCs w:val="20"/>
          <w:lang w:eastAsia="zh-TW"/>
        </w:rPr>
      </w:pPr>
    </w:p>
    <w:p w:rsidR="00625548" w:rsidRDefault="00625548" w:rsidP="00CA56CD">
      <w:pPr>
        <w:widowControl w:val="0"/>
        <w:jc w:val="both"/>
        <w:rPr>
          <w:rFonts w:ascii="Arial" w:hAnsi="Arial" w:cs="Arial"/>
          <w:kern w:val="2"/>
          <w:szCs w:val="20"/>
          <w:lang w:eastAsia="zh-TW"/>
        </w:rPr>
      </w:pPr>
      <w:r w:rsidRPr="00625548">
        <w:rPr>
          <w:rFonts w:ascii="Arial" w:hAnsi="Arial" w:cs="Arial"/>
          <w:kern w:val="2"/>
          <w:szCs w:val="20"/>
          <w:lang w:eastAsia="zh-TW"/>
        </w:rPr>
        <w:t>Since the </w:t>
      </w:r>
      <w:proofErr w:type="spellStart"/>
      <w:r w:rsidRPr="00625548">
        <w:rPr>
          <w:rFonts w:ascii="Arial" w:hAnsi="Arial" w:cs="Arial"/>
          <w:kern w:val="2"/>
          <w:szCs w:val="20"/>
          <w:lang w:eastAsia="zh-TW"/>
        </w:rPr>
        <w:t>Qumi</w:t>
      </w:r>
      <w:proofErr w:type="spellEnd"/>
      <w:r w:rsidRPr="00625548">
        <w:rPr>
          <w:rFonts w:ascii="Arial" w:hAnsi="Arial" w:cs="Arial"/>
          <w:kern w:val="2"/>
          <w:szCs w:val="20"/>
          <w:lang w:eastAsia="zh-TW"/>
        </w:rPr>
        <w:t xml:space="preserve"> projector series was first launched in 2011 it has won many design awards from professional media around the world with its stylish appearance and rich interfaces. These awards include the British "AV Awards 2011 Finalist ", the Americas "PRODUTO DO ANO EDITOR" annual Editor's Choice, as well as China's "PC HOME" Best Creative New Product Award and Best Design Award. The </w:t>
      </w:r>
      <w:proofErr w:type="spellStart"/>
      <w:r w:rsidRPr="00625548">
        <w:rPr>
          <w:rFonts w:ascii="Arial" w:hAnsi="Arial" w:cs="Arial"/>
          <w:kern w:val="2"/>
          <w:szCs w:val="20"/>
          <w:lang w:eastAsia="zh-TW"/>
        </w:rPr>
        <w:t>Qumi</w:t>
      </w:r>
      <w:proofErr w:type="spellEnd"/>
      <w:r w:rsidRPr="00625548">
        <w:rPr>
          <w:rFonts w:ascii="Arial" w:hAnsi="Arial" w:cs="Arial"/>
          <w:kern w:val="2"/>
          <w:szCs w:val="20"/>
          <w:lang w:eastAsia="zh-TW"/>
        </w:rPr>
        <w:t xml:space="preserve"> Q6 also won Taiwan’s Golden Pin </w:t>
      </w:r>
      <w:r w:rsidRPr="00625548">
        <w:rPr>
          <w:rFonts w:ascii="Arial" w:hAnsi="Arial" w:cs="Arial" w:hint="eastAsia"/>
          <w:kern w:val="2"/>
          <w:szCs w:val="20"/>
          <w:lang w:eastAsia="zh-TW"/>
        </w:rPr>
        <w:t xml:space="preserve">Design </w:t>
      </w:r>
      <w:r w:rsidRPr="00625548">
        <w:rPr>
          <w:rFonts w:ascii="Arial" w:hAnsi="Arial" w:cs="Arial"/>
          <w:kern w:val="2"/>
          <w:szCs w:val="20"/>
          <w:lang w:eastAsia="zh-TW"/>
        </w:rPr>
        <w:t xml:space="preserve">Award </w:t>
      </w:r>
      <w:r w:rsidR="009657C2">
        <w:rPr>
          <w:rFonts w:ascii="Arial" w:hAnsi="Arial" w:cs="Arial" w:hint="eastAsia"/>
          <w:kern w:val="2"/>
          <w:szCs w:val="20"/>
          <w:lang w:eastAsia="zh-TW"/>
        </w:rPr>
        <w:t xml:space="preserve">in September </w:t>
      </w:r>
      <w:bookmarkStart w:id="0" w:name="_GoBack"/>
      <w:bookmarkEnd w:id="0"/>
      <w:r w:rsidRPr="00625548">
        <w:rPr>
          <w:rFonts w:ascii="Arial" w:hAnsi="Arial" w:cs="Arial"/>
          <w:kern w:val="2"/>
          <w:szCs w:val="20"/>
          <w:lang w:eastAsia="zh-TW"/>
        </w:rPr>
        <w:t>and Japan's Good Design Award at the end of this year.</w:t>
      </w:r>
    </w:p>
    <w:p w:rsidR="00625548" w:rsidRPr="0071429B" w:rsidRDefault="00625548" w:rsidP="00CA56CD">
      <w:pPr>
        <w:widowControl w:val="0"/>
        <w:jc w:val="both"/>
        <w:rPr>
          <w:rFonts w:ascii="Arial" w:hAnsi="Arial" w:cs="Arial"/>
          <w:kern w:val="2"/>
          <w:szCs w:val="20"/>
          <w:lang w:eastAsia="zh-TW"/>
        </w:rPr>
      </w:pPr>
    </w:p>
    <w:p w:rsidR="00CA56CD" w:rsidRDefault="00CA56CD" w:rsidP="00CA56CD">
      <w:pPr>
        <w:jc w:val="center"/>
        <w:rPr>
          <w:rFonts w:ascii="Arial" w:hAnsi="Arial" w:cs="Arial"/>
          <w:lang w:eastAsia="zh-TW"/>
        </w:rPr>
      </w:pPr>
      <w:r w:rsidRPr="00CA56CD">
        <w:rPr>
          <w:rFonts w:ascii="Arial" w:hAnsi="Arial" w:cs="Arial"/>
          <w:lang w:eastAsia="zh-TW"/>
        </w:rPr>
        <w:t># # #</w:t>
      </w:r>
    </w:p>
    <w:p w:rsidR="006B7419" w:rsidRPr="006B7419" w:rsidRDefault="006B7419" w:rsidP="006B7419">
      <w:pPr>
        <w:snapToGrid w:val="0"/>
        <w:spacing w:after="200" w:line="240" w:lineRule="atLeast"/>
        <w:jc w:val="both"/>
        <w:rPr>
          <w:rFonts w:ascii="Arial" w:eastAsia="標楷體" w:hAnsi="Arial" w:cs="Arial"/>
          <w:b/>
          <w:color w:val="000000"/>
          <w:lang w:val="en-AU" w:eastAsia="zh-TW"/>
        </w:rPr>
      </w:pPr>
      <w:r w:rsidRPr="006B7419">
        <w:rPr>
          <w:rFonts w:ascii="Arial" w:eastAsia="標楷體" w:hAnsi="Arial" w:cs="Arial"/>
          <w:b/>
          <w:color w:val="000000"/>
          <w:lang w:val="en-AU" w:eastAsia="zh-TW"/>
        </w:rPr>
        <w:t>About Delta:</w:t>
      </w:r>
    </w:p>
    <w:p w:rsidR="006B7419" w:rsidRDefault="006B7419" w:rsidP="006B7419">
      <w:pPr>
        <w:widowControl w:val="0"/>
        <w:jc w:val="both"/>
        <w:rPr>
          <w:rFonts w:ascii="Arial" w:hAnsi="Arial" w:cs="Arial"/>
          <w:kern w:val="2"/>
          <w:szCs w:val="20"/>
          <w:lang w:eastAsia="zh-TW"/>
        </w:rPr>
      </w:pPr>
      <w:r w:rsidRPr="006B7419">
        <w:rPr>
          <w:rFonts w:ascii="Arial" w:hAnsi="Arial" w:cs="Arial"/>
          <w:kern w:val="2"/>
          <w:szCs w:val="20"/>
          <w:lang w:eastAsia="zh-TW"/>
        </w:rPr>
        <w:t>Delta, founded in 1971, is a global leader in power and thermal management solutions and a major player in several product segments such as industrial automation, displays, and networking. Its mission statement, “To provide innovative, clean and energy-efficient solutions for a better tomorrow,” focuses on addressing key environmental issues such as global climate change. As an energy-saving solutions provider with core competencies in power electronics and innovative research and development, Delta's business domains include Power Electronics, Energy Management, and Smart Green Life. Delta has 114 sales offices, 56 R&amp;D centers and 30 manufacturing facilities worldwide.</w:t>
      </w:r>
    </w:p>
    <w:p w:rsidR="006B7419" w:rsidRPr="006B7419" w:rsidRDefault="006B7419" w:rsidP="006B7419">
      <w:pPr>
        <w:widowControl w:val="0"/>
        <w:jc w:val="both"/>
        <w:rPr>
          <w:rFonts w:ascii="Arial" w:hAnsi="Arial" w:cs="Arial"/>
          <w:kern w:val="2"/>
          <w:szCs w:val="20"/>
          <w:lang w:eastAsia="zh-TW"/>
        </w:rPr>
      </w:pPr>
    </w:p>
    <w:p w:rsidR="006B7419" w:rsidRDefault="006B7419" w:rsidP="006B7419">
      <w:pPr>
        <w:widowControl w:val="0"/>
        <w:jc w:val="both"/>
        <w:rPr>
          <w:rFonts w:ascii="Arial" w:hAnsi="Arial" w:cs="Arial"/>
          <w:kern w:val="2"/>
          <w:szCs w:val="20"/>
          <w:lang w:eastAsia="zh-TW"/>
        </w:rPr>
      </w:pPr>
      <w:r w:rsidRPr="006B7419">
        <w:rPr>
          <w:rFonts w:ascii="Arial" w:hAnsi="Arial" w:cs="Arial"/>
          <w:kern w:val="2"/>
          <w:szCs w:val="20"/>
          <w:lang w:eastAsia="zh-TW"/>
        </w:rPr>
        <w:t>Throughout its history, Delta has received many global awards and recognition for its business achievements, innovative technologies and dedication to corporate social responsibilities. Since 2011, Delta has been selected as a member of Dow Jones Sustainability™ World Index (DJSI World) for 5 consecutive years. In 2014, Delta was ranked by CDP</w:t>
      </w:r>
      <w:r>
        <w:rPr>
          <w:rFonts w:ascii="Arial" w:hAnsi="Arial" w:cs="Arial" w:hint="eastAsia"/>
          <w:kern w:val="2"/>
          <w:szCs w:val="20"/>
          <w:lang w:eastAsia="zh-TW"/>
        </w:rPr>
        <w:t xml:space="preserve"> </w:t>
      </w:r>
      <w:r w:rsidRPr="006B7419">
        <w:rPr>
          <w:rFonts w:ascii="Arial" w:hAnsi="Arial" w:cs="Arial"/>
          <w:kern w:val="2"/>
          <w:szCs w:val="20"/>
          <w:lang w:eastAsia="zh-TW"/>
        </w:rPr>
        <w:t xml:space="preserve">(formerly the Carbon Disclosure Project) on the highest A-level of the Climate Performance Leadership Index (CPLI), and is the only </w:t>
      </w:r>
      <w:r w:rsidR="00136858">
        <w:rPr>
          <w:rFonts w:ascii="Arial" w:hAnsi="Arial" w:cs="Arial"/>
          <w:kern w:val="2"/>
          <w:szCs w:val="20"/>
          <w:lang w:eastAsia="zh-TW"/>
        </w:rPr>
        <w:t>company</w:t>
      </w:r>
      <w:r w:rsidR="00136858" w:rsidRPr="006B7419">
        <w:rPr>
          <w:rFonts w:ascii="Arial" w:hAnsi="Arial" w:cs="Arial"/>
          <w:kern w:val="2"/>
          <w:szCs w:val="20"/>
          <w:lang w:eastAsia="zh-TW"/>
        </w:rPr>
        <w:t xml:space="preserve"> </w:t>
      </w:r>
      <w:r w:rsidRPr="006B7419">
        <w:rPr>
          <w:rFonts w:ascii="Arial" w:hAnsi="Arial" w:cs="Arial"/>
          <w:kern w:val="2"/>
          <w:szCs w:val="20"/>
          <w:lang w:eastAsia="zh-TW"/>
        </w:rPr>
        <w:t xml:space="preserve">from nearly 2,000 listed companies in Greater China </w:t>
      </w:r>
      <w:r w:rsidR="00136858">
        <w:rPr>
          <w:rFonts w:ascii="Arial" w:hAnsi="Arial" w:cs="Arial"/>
          <w:kern w:val="2"/>
          <w:szCs w:val="20"/>
          <w:lang w:eastAsia="zh-TW"/>
        </w:rPr>
        <w:t>to</w:t>
      </w:r>
      <w:r w:rsidR="00136858" w:rsidRPr="006B7419">
        <w:rPr>
          <w:rFonts w:ascii="Arial" w:hAnsi="Arial" w:cs="Arial"/>
          <w:kern w:val="2"/>
          <w:szCs w:val="20"/>
          <w:lang w:eastAsia="zh-TW"/>
        </w:rPr>
        <w:t xml:space="preserve"> </w:t>
      </w:r>
      <w:r w:rsidRPr="006B7419">
        <w:rPr>
          <w:rFonts w:ascii="Arial" w:hAnsi="Arial" w:cs="Arial"/>
          <w:kern w:val="2"/>
          <w:szCs w:val="20"/>
          <w:lang w:eastAsia="zh-TW"/>
        </w:rPr>
        <w:t>make</w:t>
      </w:r>
      <w:r w:rsidR="00136858">
        <w:rPr>
          <w:rFonts w:ascii="Arial" w:hAnsi="Arial" w:cs="Arial"/>
          <w:kern w:val="2"/>
          <w:szCs w:val="20"/>
          <w:lang w:eastAsia="zh-TW"/>
        </w:rPr>
        <w:t xml:space="preserve"> the</w:t>
      </w:r>
      <w:r w:rsidRPr="006B7419">
        <w:rPr>
          <w:rFonts w:ascii="Arial" w:hAnsi="Arial" w:cs="Arial"/>
          <w:kern w:val="2"/>
          <w:szCs w:val="20"/>
          <w:lang w:eastAsia="zh-TW"/>
        </w:rPr>
        <w:t xml:space="preserve"> CPLI list.</w:t>
      </w:r>
    </w:p>
    <w:p w:rsidR="006B7419" w:rsidRPr="006B7419" w:rsidRDefault="006B7419" w:rsidP="006B7419">
      <w:pPr>
        <w:widowControl w:val="0"/>
        <w:jc w:val="both"/>
        <w:rPr>
          <w:rFonts w:ascii="Arial" w:hAnsi="Arial" w:cs="Arial"/>
          <w:kern w:val="2"/>
          <w:szCs w:val="20"/>
          <w:lang w:eastAsia="zh-TW"/>
        </w:rPr>
      </w:pPr>
    </w:p>
    <w:p w:rsidR="006B7419" w:rsidRPr="006B7419" w:rsidRDefault="006B7419" w:rsidP="006B7419">
      <w:pPr>
        <w:widowControl w:val="0"/>
        <w:jc w:val="both"/>
        <w:rPr>
          <w:rFonts w:ascii="Arial" w:hAnsi="Arial" w:cs="Arial"/>
          <w:kern w:val="2"/>
          <w:szCs w:val="20"/>
          <w:lang w:eastAsia="zh-TW"/>
        </w:rPr>
      </w:pPr>
      <w:r w:rsidRPr="006B7419">
        <w:rPr>
          <w:rFonts w:ascii="Arial" w:hAnsi="Arial" w:cs="Arial"/>
          <w:kern w:val="2"/>
          <w:szCs w:val="20"/>
          <w:lang w:eastAsia="zh-TW"/>
        </w:rPr>
        <w:t xml:space="preserve">For detailed information about Delta, please visit: </w:t>
      </w:r>
      <w:hyperlink r:id="rId8" w:history="1">
        <w:r w:rsidRPr="006B7419">
          <w:rPr>
            <w:rFonts w:ascii="Arial" w:hAnsi="Arial" w:cs="Arial"/>
            <w:kern w:val="2"/>
            <w:szCs w:val="20"/>
            <w:lang w:eastAsia="zh-TW"/>
          </w:rPr>
          <w:t>www.deltaww.com</w:t>
        </w:r>
      </w:hyperlink>
    </w:p>
    <w:p w:rsidR="006B7419" w:rsidRPr="006B7419" w:rsidRDefault="006B7419" w:rsidP="006B7419">
      <w:pPr>
        <w:widowControl w:val="0"/>
        <w:jc w:val="both"/>
        <w:rPr>
          <w:rFonts w:ascii="Arial" w:hAnsi="Arial" w:cs="Arial"/>
          <w:kern w:val="2"/>
          <w:szCs w:val="20"/>
          <w:lang w:eastAsia="zh-TW"/>
        </w:rPr>
      </w:pPr>
      <w:r w:rsidRPr="006B7419">
        <w:rPr>
          <w:rFonts w:ascii="Arial" w:hAnsi="Arial" w:cs="Arial"/>
          <w:kern w:val="2"/>
          <w:szCs w:val="20"/>
          <w:lang w:eastAsia="zh-TW"/>
        </w:rPr>
        <w:t xml:space="preserve"> </w:t>
      </w:r>
    </w:p>
    <w:tbl>
      <w:tblPr>
        <w:tblpPr w:leftFromText="180" w:rightFromText="180" w:vertAnchor="page" w:horzAnchor="margin" w:tblpY="11521"/>
        <w:tblW w:w="9384" w:type="dxa"/>
        <w:tblLayout w:type="fixed"/>
        <w:tblCellMar>
          <w:left w:w="28" w:type="dxa"/>
          <w:right w:w="28" w:type="dxa"/>
        </w:tblCellMar>
        <w:tblLook w:val="0000" w:firstRow="0" w:lastRow="0" w:firstColumn="0" w:lastColumn="0" w:noHBand="0" w:noVBand="0"/>
      </w:tblPr>
      <w:tblGrid>
        <w:gridCol w:w="5131"/>
        <w:gridCol w:w="4253"/>
      </w:tblGrid>
      <w:tr w:rsidR="006B7419" w:rsidRPr="006B7419" w:rsidTr="00CE3B7B">
        <w:trPr>
          <w:trHeight w:val="1704"/>
        </w:trPr>
        <w:tc>
          <w:tcPr>
            <w:tcW w:w="5131" w:type="dxa"/>
          </w:tcPr>
          <w:p w:rsidR="006B7419" w:rsidRPr="006B7419" w:rsidRDefault="006B7419" w:rsidP="00CE3B7B">
            <w:pPr>
              <w:widowControl w:val="0"/>
              <w:spacing w:line="360" w:lineRule="exact"/>
              <w:jc w:val="both"/>
              <w:rPr>
                <w:rFonts w:ascii="Arial" w:hAnsi="Arial" w:cs="Arial"/>
                <w:b/>
                <w:kern w:val="2"/>
                <w:szCs w:val="20"/>
                <w:lang w:eastAsia="zh-TW"/>
              </w:rPr>
            </w:pPr>
            <w:r w:rsidRPr="006B7419">
              <w:rPr>
                <w:rFonts w:ascii="Arial" w:hAnsi="Arial" w:cs="Arial"/>
                <w:b/>
                <w:kern w:val="2"/>
                <w:szCs w:val="20"/>
                <w:lang w:eastAsia="zh-TW"/>
              </w:rPr>
              <w:lastRenderedPageBreak/>
              <w:t>Media Contacts:</w:t>
            </w:r>
          </w:p>
          <w:p w:rsidR="006B7419" w:rsidRPr="006B7419" w:rsidRDefault="006B7419" w:rsidP="00CE3B7B">
            <w:pPr>
              <w:widowControl w:val="0"/>
              <w:spacing w:line="360" w:lineRule="exact"/>
              <w:jc w:val="both"/>
              <w:rPr>
                <w:rFonts w:ascii="Arial" w:hAnsi="Arial" w:cs="Arial"/>
                <w:kern w:val="2"/>
                <w:szCs w:val="20"/>
                <w:lang w:eastAsia="zh-TW"/>
              </w:rPr>
            </w:pPr>
            <w:r w:rsidRPr="006B7419">
              <w:rPr>
                <w:rFonts w:ascii="Arial" w:hAnsi="Arial" w:cs="Arial"/>
                <w:kern w:val="2"/>
                <w:szCs w:val="20"/>
                <w:lang w:eastAsia="zh-TW"/>
              </w:rPr>
              <w:t xml:space="preserve">Spokesperson </w:t>
            </w:r>
          </w:p>
          <w:p w:rsidR="006B7419" w:rsidRPr="006B7419" w:rsidRDefault="006B7419" w:rsidP="00CE3B7B">
            <w:pPr>
              <w:widowControl w:val="0"/>
              <w:spacing w:line="360" w:lineRule="exact"/>
              <w:jc w:val="both"/>
              <w:rPr>
                <w:rFonts w:ascii="Arial" w:hAnsi="Arial" w:cs="Arial"/>
                <w:kern w:val="2"/>
                <w:szCs w:val="20"/>
                <w:lang w:eastAsia="zh-TW"/>
              </w:rPr>
            </w:pPr>
            <w:r w:rsidRPr="006B7419">
              <w:rPr>
                <w:rFonts w:ascii="Arial" w:hAnsi="Arial" w:cs="Arial"/>
                <w:kern w:val="2"/>
                <w:szCs w:val="20"/>
                <w:lang w:eastAsia="zh-TW"/>
              </w:rPr>
              <w:t>Jesse Chou, Assistant Vice President</w:t>
            </w:r>
          </w:p>
          <w:p w:rsidR="006B7419" w:rsidRPr="006B7419" w:rsidRDefault="006B7419" w:rsidP="00CE3B7B">
            <w:pPr>
              <w:widowControl w:val="0"/>
              <w:spacing w:line="360" w:lineRule="exact"/>
              <w:jc w:val="both"/>
              <w:rPr>
                <w:rFonts w:ascii="Arial" w:hAnsi="Arial" w:cs="Arial"/>
                <w:kern w:val="2"/>
                <w:szCs w:val="20"/>
                <w:lang w:eastAsia="zh-TW"/>
              </w:rPr>
            </w:pPr>
            <w:r w:rsidRPr="006B7419">
              <w:rPr>
                <w:rFonts w:ascii="Arial" w:hAnsi="Arial" w:cs="Arial"/>
                <w:kern w:val="2"/>
                <w:szCs w:val="20"/>
                <w:lang w:eastAsia="zh-TW"/>
              </w:rPr>
              <w:t xml:space="preserve">Tel: +886-2-87972088  Ext: 5520  </w:t>
            </w:r>
          </w:p>
          <w:p w:rsidR="006B7419" w:rsidRPr="006B7419" w:rsidRDefault="006B7419" w:rsidP="00CE3B7B">
            <w:pPr>
              <w:widowControl w:val="0"/>
              <w:spacing w:line="360" w:lineRule="exact"/>
              <w:jc w:val="both"/>
              <w:rPr>
                <w:rFonts w:ascii="Arial" w:hAnsi="Arial" w:cs="Arial"/>
                <w:kern w:val="2"/>
                <w:szCs w:val="20"/>
                <w:lang w:eastAsia="zh-TW"/>
              </w:rPr>
            </w:pPr>
            <w:r w:rsidRPr="006B7419">
              <w:rPr>
                <w:rFonts w:ascii="Arial" w:hAnsi="Arial" w:cs="Arial"/>
                <w:kern w:val="2"/>
                <w:szCs w:val="20"/>
                <w:lang w:eastAsia="zh-TW"/>
              </w:rPr>
              <w:t>Mobile: +886-932-113-258</w:t>
            </w:r>
          </w:p>
          <w:p w:rsidR="006B7419" w:rsidRPr="006B7419" w:rsidRDefault="006B7419" w:rsidP="00CE3B7B">
            <w:pPr>
              <w:widowControl w:val="0"/>
              <w:spacing w:line="360" w:lineRule="exact"/>
              <w:jc w:val="both"/>
              <w:rPr>
                <w:rFonts w:ascii="Arial" w:hAnsi="Arial" w:cs="Arial"/>
                <w:kern w:val="2"/>
                <w:szCs w:val="20"/>
                <w:lang w:eastAsia="zh-TW"/>
              </w:rPr>
            </w:pPr>
            <w:r w:rsidRPr="006B7419">
              <w:rPr>
                <w:rFonts w:ascii="Arial" w:hAnsi="Arial" w:cs="Arial"/>
                <w:kern w:val="2"/>
                <w:szCs w:val="20"/>
                <w:lang w:eastAsia="zh-TW"/>
              </w:rPr>
              <w:t xml:space="preserve">E-Mail: </w:t>
            </w:r>
            <w:hyperlink r:id="rId9" w:history="1">
              <w:r w:rsidRPr="006B7419">
                <w:rPr>
                  <w:rFonts w:ascii="Arial" w:hAnsi="Arial" w:cs="Arial"/>
                  <w:kern w:val="2"/>
                  <w:szCs w:val="20"/>
                  <w:lang w:eastAsia="zh-TW"/>
                </w:rPr>
                <w:t>jesse.chou@delta.com.tw</w:t>
              </w:r>
            </w:hyperlink>
            <w:r w:rsidRPr="006B7419">
              <w:rPr>
                <w:rFonts w:ascii="Arial" w:hAnsi="Arial" w:cs="Arial"/>
                <w:kern w:val="2"/>
                <w:szCs w:val="20"/>
                <w:lang w:eastAsia="zh-TW"/>
              </w:rPr>
              <w:t xml:space="preserve"> </w:t>
            </w:r>
          </w:p>
          <w:p w:rsidR="006B7419" w:rsidRPr="006B7419" w:rsidRDefault="006B7419" w:rsidP="00CE3B7B">
            <w:pPr>
              <w:widowControl w:val="0"/>
              <w:jc w:val="both"/>
              <w:rPr>
                <w:rFonts w:ascii="Arial" w:hAnsi="Arial" w:cs="Arial"/>
                <w:kern w:val="2"/>
                <w:szCs w:val="20"/>
                <w:lang w:eastAsia="zh-TW"/>
              </w:rPr>
            </w:pPr>
          </w:p>
        </w:tc>
        <w:tc>
          <w:tcPr>
            <w:tcW w:w="4253" w:type="dxa"/>
          </w:tcPr>
          <w:p w:rsidR="006B7419" w:rsidRPr="006B7419" w:rsidRDefault="006B7419" w:rsidP="00CE3B7B">
            <w:pPr>
              <w:widowControl w:val="0"/>
              <w:spacing w:line="360" w:lineRule="exact"/>
              <w:jc w:val="both"/>
              <w:rPr>
                <w:rFonts w:ascii="Arial" w:hAnsi="Arial" w:cs="Arial"/>
                <w:kern w:val="2"/>
                <w:szCs w:val="20"/>
                <w:lang w:eastAsia="zh-TW"/>
              </w:rPr>
            </w:pPr>
          </w:p>
          <w:p w:rsidR="006B7419" w:rsidRPr="006B7419" w:rsidRDefault="006B7419" w:rsidP="00CE3B7B">
            <w:pPr>
              <w:widowControl w:val="0"/>
              <w:spacing w:line="360" w:lineRule="exact"/>
              <w:jc w:val="both"/>
              <w:rPr>
                <w:rFonts w:ascii="Arial" w:hAnsi="Arial" w:cs="Arial"/>
                <w:kern w:val="2"/>
                <w:szCs w:val="20"/>
                <w:lang w:eastAsia="zh-TW"/>
              </w:rPr>
            </w:pPr>
            <w:r w:rsidRPr="006B7419">
              <w:rPr>
                <w:rFonts w:ascii="Arial" w:hAnsi="Arial" w:cs="Arial"/>
                <w:kern w:val="2"/>
                <w:szCs w:val="20"/>
                <w:lang w:eastAsia="zh-TW"/>
              </w:rPr>
              <w:t>Deputy Spokesperson</w:t>
            </w:r>
          </w:p>
          <w:p w:rsidR="006B7419" w:rsidRPr="006B7419" w:rsidRDefault="006B7419" w:rsidP="00CE3B7B">
            <w:pPr>
              <w:widowControl w:val="0"/>
              <w:spacing w:line="360" w:lineRule="exact"/>
              <w:jc w:val="both"/>
              <w:rPr>
                <w:rFonts w:ascii="Arial" w:hAnsi="Arial" w:cs="Arial"/>
                <w:kern w:val="2"/>
                <w:szCs w:val="20"/>
                <w:lang w:eastAsia="zh-TW"/>
              </w:rPr>
            </w:pPr>
            <w:r w:rsidRPr="006B7419">
              <w:rPr>
                <w:rFonts w:ascii="Arial" w:hAnsi="Arial" w:cs="Arial"/>
                <w:kern w:val="2"/>
                <w:szCs w:val="20"/>
                <w:lang w:eastAsia="zh-TW"/>
              </w:rPr>
              <w:t>May Wu, Senior Manager</w:t>
            </w:r>
          </w:p>
          <w:p w:rsidR="006B7419" w:rsidRPr="006B7419" w:rsidRDefault="006B7419" w:rsidP="00CE3B7B">
            <w:pPr>
              <w:widowControl w:val="0"/>
              <w:spacing w:line="360" w:lineRule="exact"/>
              <w:jc w:val="both"/>
              <w:rPr>
                <w:rFonts w:ascii="Arial" w:hAnsi="Arial" w:cs="Arial"/>
                <w:kern w:val="2"/>
                <w:szCs w:val="20"/>
                <w:lang w:eastAsia="zh-TW"/>
              </w:rPr>
            </w:pPr>
            <w:r w:rsidRPr="006B7419">
              <w:rPr>
                <w:rFonts w:ascii="Arial" w:hAnsi="Arial" w:cs="Arial"/>
                <w:kern w:val="2"/>
                <w:szCs w:val="20"/>
                <w:lang w:eastAsia="zh-TW"/>
              </w:rPr>
              <w:t xml:space="preserve">Tel: 886-2-8797-2088  Ext: 5528   </w:t>
            </w:r>
          </w:p>
          <w:p w:rsidR="006B7419" w:rsidRPr="006B7419" w:rsidRDefault="006B7419" w:rsidP="00CE3B7B">
            <w:pPr>
              <w:widowControl w:val="0"/>
              <w:spacing w:line="360" w:lineRule="exact"/>
              <w:jc w:val="both"/>
              <w:rPr>
                <w:rFonts w:ascii="Arial" w:hAnsi="Arial" w:cs="Arial"/>
                <w:kern w:val="2"/>
                <w:szCs w:val="20"/>
                <w:lang w:eastAsia="zh-TW"/>
              </w:rPr>
            </w:pPr>
            <w:r w:rsidRPr="006B7419">
              <w:rPr>
                <w:rFonts w:ascii="Arial" w:hAnsi="Arial" w:cs="Arial"/>
                <w:kern w:val="2"/>
                <w:szCs w:val="20"/>
                <w:lang w:eastAsia="zh-TW"/>
              </w:rPr>
              <w:t xml:space="preserve">Mobile : +886-915-228-811  </w:t>
            </w:r>
          </w:p>
          <w:p w:rsidR="006B7419" w:rsidRPr="006B7419" w:rsidRDefault="006B7419" w:rsidP="00CE3B7B">
            <w:pPr>
              <w:widowControl w:val="0"/>
              <w:spacing w:line="360" w:lineRule="exact"/>
              <w:jc w:val="both"/>
              <w:rPr>
                <w:rFonts w:ascii="Arial" w:hAnsi="Arial" w:cs="Arial"/>
                <w:kern w:val="2"/>
                <w:szCs w:val="20"/>
                <w:lang w:eastAsia="zh-TW"/>
              </w:rPr>
            </w:pPr>
            <w:r w:rsidRPr="006B7419">
              <w:rPr>
                <w:rFonts w:ascii="Arial" w:hAnsi="Arial" w:cs="Arial"/>
                <w:kern w:val="2"/>
                <w:szCs w:val="20"/>
                <w:lang w:eastAsia="zh-TW"/>
              </w:rPr>
              <w:t>E-Mail: may.wu@delta.com.tw</w:t>
            </w:r>
          </w:p>
          <w:p w:rsidR="006B7419" w:rsidRPr="006B7419" w:rsidRDefault="006B7419" w:rsidP="00CE3B7B">
            <w:pPr>
              <w:widowControl w:val="0"/>
              <w:jc w:val="both"/>
              <w:rPr>
                <w:rFonts w:ascii="Arial" w:hAnsi="Arial" w:cs="Arial"/>
                <w:kern w:val="2"/>
                <w:szCs w:val="20"/>
                <w:lang w:eastAsia="zh-TW"/>
              </w:rPr>
            </w:pPr>
          </w:p>
        </w:tc>
      </w:tr>
    </w:tbl>
    <w:p w:rsidR="00CA56CD" w:rsidRDefault="00CA56CD" w:rsidP="006B7419">
      <w:pPr>
        <w:jc w:val="both"/>
        <w:rPr>
          <w:rFonts w:ascii="Arial" w:hAnsi="Arial" w:cs="Arial"/>
          <w:lang w:eastAsia="zh-TW"/>
        </w:rPr>
      </w:pPr>
    </w:p>
    <w:p w:rsidR="006B7419" w:rsidRDefault="006B7419" w:rsidP="006B7419">
      <w:pPr>
        <w:jc w:val="both"/>
        <w:rPr>
          <w:rFonts w:ascii="Arial" w:hAnsi="Arial" w:cs="Arial"/>
          <w:lang w:eastAsia="zh-TW"/>
        </w:rPr>
      </w:pPr>
    </w:p>
    <w:p w:rsidR="006B7419" w:rsidRPr="006B7419" w:rsidRDefault="006B7419" w:rsidP="006B7419">
      <w:pPr>
        <w:jc w:val="both"/>
        <w:rPr>
          <w:rFonts w:ascii="Arial" w:hAnsi="Arial" w:cs="Arial"/>
          <w:lang w:eastAsia="zh-TW"/>
        </w:rPr>
      </w:pPr>
    </w:p>
    <w:sectPr w:rsidR="006B7419" w:rsidRPr="006B7419" w:rsidSect="000D4981">
      <w:headerReference w:type="default" r:id="rId10"/>
      <w:pgSz w:w="11906" w:h="16838"/>
      <w:pgMar w:top="1920" w:right="1797" w:bottom="2552"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789" w:rsidRDefault="00515789" w:rsidP="00F13679">
      <w:r>
        <w:separator/>
      </w:r>
    </w:p>
  </w:endnote>
  <w:endnote w:type="continuationSeparator" w:id="0">
    <w:p w:rsidR="00515789" w:rsidRDefault="00515789" w:rsidP="00F13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789" w:rsidRDefault="00515789" w:rsidP="00F13679">
      <w:r>
        <w:separator/>
      </w:r>
    </w:p>
  </w:footnote>
  <w:footnote w:type="continuationSeparator" w:id="0">
    <w:p w:rsidR="00515789" w:rsidRDefault="00515789" w:rsidP="00F136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A97" w:rsidRDefault="00134E90">
    <w:pPr>
      <w:pStyle w:val="a3"/>
      <w:rPr>
        <w:lang w:eastAsia="zh-TW"/>
      </w:rPr>
    </w:pPr>
    <w:r>
      <w:rPr>
        <w:noProof/>
        <w:lang w:eastAsia="zh-TW"/>
      </w:rPr>
      <w:drawing>
        <wp:anchor distT="0" distB="0" distL="114300" distR="114300" simplePos="0" relativeHeight="251657728" behindDoc="0" locked="0" layoutInCell="1" allowOverlap="1">
          <wp:simplePos x="0" y="0"/>
          <wp:positionH relativeFrom="column">
            <wp:posOffset>-758190</wp:posOffset>
          </wp:positionH>
          <wp:positionV relativeFrom="paragraph">
            <wp:posOffset>-121285</wp:posOffset>
          </wp:positionV>
          <wp:extent cx="1619885" cy="497205"/>
          <wp:effectExtent l="0" t="0" r="0" b="0"/>
          <wp:wrapNone/>
          <wp:docPr id="6" name="圖片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4972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79"/>
    <w:rsid w:val="00002C00"/>
    <w:rsid w:val="000308C8"/>
    <w:rsid w:val="0004356B"/>
    <w:rsid w:val="0005332D"/>
    <w:rsid w:val="000B5267"/>
    <w:rsid w:val="000D4981"/>
    <w:rsid w:val="000E6AD2"/>
    <w:rsid w:val="00134E90"/>
    <w:rsid w:val="00136858"/>
    <w:rsid w:val="001375A6"/>
    <w:rsid w:val="00184D7C"/>
    <w:rsid w:val="00196ADC"/>
    <w:rsid w:val="001A1772"/>
    <w:rsid w:val="001C0E15"/>
    <w:rsid w:val="001C3DE2"/>
    <w:rsid w:val="0021262A"/>
    <w:rsid w:val="002370FB"/>
    <w:rsid w:val="0027376E"/>
    <w:rsid w:val="002A1368"/>
    <w:rsid w:val="0034754F"/>
    <w:rsid w:val="003552EF"/>
    <w:rsid w:val="00367998"/>
    <w:rsid w:val="003716A8"/>
    <w:rsid w:val="00382336"/>
    <w:rsid w:val="0038540B"/>
    <w:rsid w:val="00393364"/>
    <w:rsid w:val="003E5480"/>
    <w:rsid w:val="003E64E4"/>
    <w:rsid w:val="004126A0"/>
    <w:rsid w:val="0043245E"/>
    <w:rsid w:val="00460004"/>
    <w:rsid w:val="00471395"/>
    <w:rsid w:val="004E23B2"/>
    <w:rsid w:val="00507295"/>
    <w:rsid w:val="00515789"/>
    <w:rsid w:val="00536872"/>
    <w:rsid w:val="005D116A"/>
    <w:rsid w:val="005E6503"/>
    <w:rsid w:val="00616FAD"/>
    <w:rsid w:val="00623B43"/>
    <w:rsid w:val="00625548"/>
    <w:rsid w:val="00635605"/>
    <w:rsid w:val="00651C7C"/>
    <w:rsid w:val="006B7419"/>
    <w:rsid w:val="006F1A97"/>
    <w:rsid w:val="0071429B"/>
    <w:rsid w:val="007676BA"/>
    <w:rsid w:val="00793222"/>
    <w:rsid w:val="007C2773"/>
    <w:rsid w:val="00844CFB"/>
    <w:rsid w:val="008D2BAE"/>
    <w:rsid w:val="008F6A3B"/>
    <w:rsid w:val="009011EC"/>
    <w:rsid w:val="00913815"/>
    <w:rsid w:val="00941A41"/>
    <w:rsid w:val="00955B26"/>
    <w:rsid w:val="00964980"/>
    <w:rsid w:val="009657C2"/>
    <w:rsid w:val="0098456B"/>
    <w:rsid w:val="009A0EE1"/>
    <w:rsid w:val="009B32D4"/>
    <w:rsid w:val="00AA2093"/>
    <w:rsid w:val="00AF55C6"/>
    <w:rsid w:val="00B30541"/>
    <w:rsid w:val="00C847C5"/>
    <w:rsid w:val="00CA56CD"/>
    <w:rsid w:val="00CD3EAB"/>
    <w:rsid w:val="00CD3F84"/>
    <w:rsid w:val="00CE3B7B"/>
    <w:rsid w:val="00CE7D58"/>
    <w:rsid w:val="00D7531B"/>
    <w:rsid w:val="00D767CD"/>
    <w:rsid w:val="00DE0DB9"/>
    <w:rsid w:val="00DF190B"/>
    <w:rsid w:val="00EA2AF8"/>
    <w:rsid w:val="00EC6AE2"/>
    <w:rsid w:val="00F13679"/>
    <w:rsid w:val="00F230CA"/>
    <w:rsid w:val="00F326F6"/>
    <w:rsid w:val="00FA6FB2"/>
    <w:rsid w:val="00FB0B68"/>
    <w:rsid w:val="00FE4A49"/>
    <w:rsid w:val="00FF4D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新細明體" w:hAnsi="Cambria"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3679"/>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13679"/>
    <w:pPr>
      <w:tabs>
        <w:tab w:val="center" w:pos="4153"/>
        <w:tab w:val="right" w:pos="8306"/>
      </w:tabs>
      <w:snapToGrid w:val="0"/>
      <w:spacing w:after="200"/>
    </w:pPr>
    <w:rPr>
      <w:rFonts w:ascii="Cambria" w:hAnsi="Cambria"/>
      <w:sz w:val="20"/>
      <w:szCs w:val="20"/>
    </w:rPr>
  </w:style>
  <w:style w:type="character" w:customStyle="1" w:styleId="a4">
    <w:name w:val="頁首 字元"/>
    <w:link w:val="a3"/>
    <w:locked/>
    <w:rsid w:val="00F13679"/>
    <w:rPr>
      <w:rFonts w:cs="Times New Roman"/>
      <w:lang w:val="x-none" w:eastAsia="en-US"/>
    </w:rPr>
  </w:style>
  <w:style w:type="paragraph" w:styleId="a5">
    <w:name w:val="footer"/>
    <w:basedOn w:val="a"/>
    <w:link w:val="a6"/>
    <w:rsid w:val="00F13679"/>
    <w:pPr>
      <w:tabs>
        <w:tab w:val="center" w:pos="4153"/>
        <w:tab w:val="right" w:pos="8306"/>
      </w:tabs>
      <w:snapToGrid w:val="0"/>
      <w:spacing w:after="200"/>
    </w:pPr>
    <w:rPr>
      <w:rFonts w:ascii="Cambria" w:hAnsi="Cambria"/>
      <w:sz w:val="20"/>
      <w:szCs w:val="20"/>
    </w:rPr>
  </w:style>
  <w:style w:type="character" w:customStyle="1" w:styleId="a6">
    <w:name w:val="頁尾 字元"/>
    <w:link w:val="a5"/>
    <w:locked/>
    <w:rsid w:val="00F13679"/>
    <w:rPr>
      <w:rFonts w:cs="Times New Roman"/>
      <w:lang w:val="x-none" w:eastAsia="en-US"/>
    </w:rPr>
  </w:style>
  <w:style w:type="paragraph" w:styleId="a7">
    <w:name w:val="Balloon Text"/>
    <w:basedOn w:val="a"/>
    <w:link w:val="a8"/>
    <w:semiHidden/>
    <w:rsid w:val="00F13679"/>
    <w:rPr>
      <w:rFonts w:ascii="Cambria" w:hAnsi="Cambria"/>
      <w:sz w:val="18"/>
      <w:szCs w:val="18"/>
    </w:rPr>
  </w:style>
  <w:style w:type="character" w:customStyle="1" w:styleId="a8">
    <w:name w:val="註解方塊文字 字元"/>
    <w:link w:val="a7"/>
    <w:semiHidden/>
    <w:locked/>
    <w:rsid w:val="00F13679"/>
    <w:rPr>
      <w:rFonts w:ascii="Cambria" w:eastAsia="新細明體" w:hAnsi="Cambria" w:cs="Times New Roman"/>
      <w:sz w:val="18"/>
      <w:szCs w:val="18"/>
      <w:lang w:val="x-none" w:eastAsia="en-US"/>
    </w:rPr>
  </w:style>
  <w:style w:type="paragraph" w:customStyle="1" w:styleId="FreeForm">
    <w:name w:val="Free Form"/>
    <w:autoRedefine/>
    <w:rsid w:val="00FB0B68"/>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新細明體" w:hAnsi="Cambria"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3679"/>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13679"/>
    <w:pPr>
      <w:tabs>
        <w:tab w:val="center" w:pos="4153"/>
        <w:tab w:val="right" w:pos="8306"/>
      </w:tabs>
      <w:snapToGrid w:val="0"/>
      <w:spacing w:after="200"/>
    </w:pPr>
    <w:rPr>
      <w:rFonts w:ascii="Cambria" w:hAnsi="Cambria"/>
      <w:sz w:val="20"/>
      <w:szCs w:val="20"/>
    </w:rPr>
  </w:style>
  <w:style w:type="character" w:customStyle="1" w:styleId="a4">
    <w:name w:val="頁首 字元"/>
    <w:link w:val="a3"/>
    <w:locked/>
    <w:rsid w:val="00F13679"/>
    <w:rPr>
      <w:rFonts w:cs="Times New Roman"/>
      <w:lang w:val="x-none" w:eastAsia="en-US"/>
    </w:rPr>
  </w:style>
  <w:style w:type="paragraph" w:styleId="a5">
    <w:name w:val="footer"/>
    <w:basedOn w:val="a"/>
    <w:link w:val="a6"/>
    <w:rsid w:val="00F13679"/>
    <w:pPr>
      <w:tabs>
        <w:tab w:val="center" w:pos="4153"/>
        <w:tab w:val="right" w:pos="8306"/>
      </w:tabs>
      <w:snapToGrid w:val="0"/>
      <w:spacing w:after="200"/>
    </w:pPr>
    <w:rPr>
      <w:rFonts w:ascii="Cambria" w:hAnsi="Cambria"/>
      <w:sz w:val="20"/>
      <w:szCs w:val="20"/>
    </w:rPr>
  </w:style>
  <w:style w:type="character" w:customStyle="1" w:styleId="a6">
    <w:name w:val="頁尾 字元"/>
    <w:link w:val="a5"/>
    <w:locked/>
    <w:rsid w:val="00F13679"/>
    <w:rPr>
      <w:rFonts w:cs="Times New Roman"/>
      <w:lang w:val="x-none" w:eastAsia="en-US"/>
    </w:rPr>
  </w:style>
  <w:style w:type="paragraph" w:styleId="a7">
    <w:name w:val="Balloon Text"/>
    <w:basedOn w:val="a"/>
    <w:link w:val="a8"/>
    <w:semiHidden/>
    <w:rsid w:val="00F13679"/>
    <w:rPr>
      <w:rFonts w:ascii="Cambria" w:hAnsi="Cambria"/>
      <w:sz w:val="18"/>
      <w:szCs w:val="18"/>
    </w:rPr>
  </w:style>
  <w:style w:type="character" w:customStyle="1" w:styleId="a8">
    <w:name w:val="註解方塊文字 字元"/>
    <w:link w:val="a7"/>
    <w:semiHidden/>
    <w:locked/>
    <w:rsid w:val="00F13679"/>
    <w:rPr>
      <w:rFonts w:ascii="Cambria" w:eastAsia="新細明體" w:hAnsi="Cambria" w:cs="Times New Roman"/>
      <w:sz w:val="18"/>
      <w:szCs w:val="18"/>
      <w:lang w:val="x-none" w:eastAsia="en-US"/>
    </w:rPr>
  </w:style>
  <w:style w:type="paragraph" w:customStyle="1" w:styleId="FreeForm">
    <w:name w:val="Free Form"/>
    <w:autoRedefine/>
    <w:rsid w:val="00FB0B68"/>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ltaww.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esse.chou@delta.com.t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712D5-7CAA-429A-AD07-E70B25F1E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661</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(Sample) Title</vt:lpstr>
    </vt:vector>
  </TitlesOfParts>
  <Company/>
  <LinksUpToDate>false</LinksUpToDate>
  <CharactersWithSpaces>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Title</dc:title>
  <dc:creator>Brand Management Office</dc:creator>
  <cp:lastModifiedBy>WENDY.SHIH 施昀廷</cp:lastModifiedBy>
  <cp:revision>2</cp:revision>
  <dcterms:created xsi:type="dcterms:W3CDTF">2015-11-05T08:41:00Z</dcterms:created>
  <dcterms:modified xsi:type="dcterms:W3CDTF">2015-11-05T08:41:00Z</dcterms:modified>
</cp:coreProperties>
</file>