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228" w:rsidRPr="00605948" w:rsidRDefault="00120228" w:rsidP="00120228">
      <w:pPr>
        <w:adjustRightInd w:val="0"/>
        <w:snapToGrid w:val="0"/>
        <w:spacing w:before="60" w:line="300" w:lineRule="exact"/>
        <w:jc w:val="center"/>
        <w:rPr>
          <w:rFonts w:ascii="Arial" w:eastAsia="標楷體" w:hAnsi="Arial" w:cs="Arial"/>
          <w:b/>
          <w:bCs/>
          <w:color w:val="000000"/>
          <w:sz w:val="28"/>
          <w:szCs w:val="28"/>
          <w:lang w:eastAsia="zh-TW"/>
        </w:rPr>
      </w:pPr>
      <w:bookmarkStart w:id="0" w:name="OLE_LINK3"/>
      <w:r w:rsidRPr="00605948">
        <w:rPr>
          <w:rFonts w:ascii="Arial" w:eastAsia="標楷體" w:hAnsi="Arial" w:cs="Arial" w:hint="eastAsia"/>
          <w:b/>
          <w:bCs/>
          <w:color w:val="000000"/>
          <w:sz w:val="28"/>
          <w:szCs w:val="28"/>
          <w:lang w:eastAsia="zh-TW"/>
        </w:rPr>
        <w:t>【</w:t>
      </w:r>
      <w:r w:rsidRPr="00605948">
        <w:rPr>
          <w:rFonts w:ascii="Arial" w:eastAsia="標楷體" w:hAnsi="Arial" w:cs="Arial" w:hint="eastAsia"/>
          <w:b/>
          <w:bCs/>
          <w:color w:val="000000"/>
          <w:sz w:val="28"/>
          <w:szCs w:val="28"/>
          <w:lang w:eastAsia="zh-TW"/>
        </w:rPr>
        <w:t>Delta21 @ COP21</w:t>
      </w:r>
      <w:r w:rsidRPr="00605948">
        <w:rPr>
          <w:rFonts w:ascii="Arial" w:eastAsia="標楷體" w:hAnsi="Arial" w:cs="Arial" w:hint="eastAsia"/>
          <w:b/>
          <w:bCs/>
          <w:color w:val="000000"/>
          <w:sz w:val="28"/>
          <w:szCs w:val="28"/>
          <w:lang w:eastAsia="zh-TW"/>
        </w:rPr>
        <w:t>】</w:t>
      </w:r>
    </w:p>
    <w:p w:rsidR="00BB2B3C" w:rsidRDefault="00605948" w:rsidP="0094776E">
      <w:pPr>
        <w:adjustRightInd w:val="0"/>
        <w:snapToGrid w:val="0"/>
        <w:spacing w:before="60" w:line="300" w:lineRule="exact"/>
        <w:jc w:val="center"/>
        <w:rPr>
          <w:rFonts w:ascii="Arial" w:eastAsia="標楷體" w:hAnsi="Arial" w:cs="Arial" w:hint="eastAsia"/>
          <w:b/>
          <w:bCs/>
          <w:color w:val="000000"/>
          <w:sz w:val="28"/>
          <w:szCs w:val="28"/>
          <w:lang w:eastAsia="zh-TW"/>
        </w:rPr>
      </w:pPr>
      <w:r w:rsidRPr="00605948">
        <w:rPr>
          <w:rFonts w:ascii="Arial" w:eastAsia="標楷體" w:hAnsi="Arial" w:cs="Arial" w:hint="eastAsia"/>
          <w:b/>
          <w:bCs/>
          <w:color w:val="000000"/>
          <w:sz w:val="28"/>
          <w:szCs w:val="28"/>
          <w:lang w:eastAsia="zh-TW"/>
        </w:rPr>
        <w:t>台達</w:t>
      </w:r>
      <w:r w:rsidR="00E571DA" w:rsidRPr="00605948">
        <w:rPr>
          <w:rFonts w:ascii="Arial" w:eastAsia="標楷體" w:hAnsi="Arial" w:cs="Arial" w:hint="eastAsia"/>
          <w:b/>
          <w:bCs/>
          <w:color w:val="000000"/>
          <w:sz w:val="28"/>
          <w:szCs w:val="28"/>
          <w:lang w:eastAsia="zh-TW"/>
        </w:rPr>
        <w:t>以</w:t>
      </w:r>
      <w:r w:rsidR="00E571DA" w:rsidRPr="00605948">
        <w:rPr>
          <w:rFonts w:ascii="Arial" w:eastAsia="標楷體" w:hAnsi="Arial" w:cs="Arial" w:hint="eastAsia"/>
          <w:b/>
          <w:bCs/>
          <w:color w:val="000000"/>
          <w:sz w:val="28"/>
          <w:szCs w:val="28"/>
          <w:lang w:eastAsia="zh-TW"/>
        </w:rPr>
        <w:t>21</w:t>
      </w:r>
      <w:r w:rsidR="00E571DA" w:rsidRPr="00605948">
        <w:rPr>
          <w:rFonts w:ascii="Arial" w:eastAsia="標楷體" w:hAnsi="Arial" w:cs="Arial" w:hint="eastAsia"/>
          <w:b/>
          <w:bCs/>
          <w:color w:val="000000"/>
          <w:sz w:val="28"/>
          <w:szCs w:val="28"/>
          <w:lang w:eastAsia="zh-TW"/>
        </w:rPr>
        <w:t>棟綠建築為主題</w:t>
      </w:r>
      <w:r w:rsidR="00E571DA" w:rsidRPr="00605948">
        <w:rPr>
          <w:rFonts w:ascii="Arial" w:eastAsia="標楷體" w:hAnsi="Arial" w:cs="Arial" w:hint="eastAsia"/>
          <w:b/>
          <w:bCs/>
          <w:color w:val="000000"/>
          <w:sz w:val="28"/>
          <w:szCs w:val="28"/>
          <w:lang w:eastAsia="zh-TW"/>
        </w:rPr>
        <w:t xml:space="preserve"> </w:t>
      </w:r>
    </w:p>
    <w:p w:rsidR="0094776E" w:rsidRDefault="00605948" w:rsidP="0094776E">
      <w:pPr>
        <w:adjustRightInd w:val="0"/>
        <w:snapToGrid w:val="0"/>
        <w:spacing w:before="60" w:line="300" w:lineRule="exact"/>
        <w:jc w:val="center"/>
        <w:rPr>
          <w:rFonts w:ascii="Arial" w:eastAsia="標楷體" w:hAnsi="Arial" w:cs="Arial"/>
          <w:b/>
          <w:bCs/>
          <w:color w:val="000000"/>
          <w:sz w:val="28"/>
          <w:szCs w:val="28"/>
          <w:lang w:eastAsia="zh-TW"/>
        </w:rPr>
      </w:pPr>
      <w:r w:rsidRPr="00605948">
        <w:rPr>
          <w:rFonts w:ascii="Arial" w:eastAsia="標楷體" w:hAnsi="Arial" w:cs="Arial" w:hint="eastAsia"/>
          <w:b/>
          <w:bCs/>
          <w:color w:val="000000"/>
          <w:sz w:val="28"/>
          <w:szCs w:val="28"/>
          <w:lang w:eastAsia="zh-TW"/>
        </w:rPr>
        <w:t>於</w:t>
      </w:r>
      <w:r w:rsidRPr="00605948">
        <w:rPr>
          <w:rFonts w:ascii="Arial" w:eastAsia="標楷體" w:hAnsi="Arial" w:cs="Arial" w:hint="eastAsia"/>
          <w:b/>
          <w:bCs/>
          <w:color w:val="000000"/>
          <w:sz w:val="28"/>
          <w:szCs w:val="28"/>
          <w:lang w:eastAsia="zh-TW"/>
        </w:rPr>
        <w:t>COP21</w:t>
      </w:r>
      <w:r w:rsidRPr="00605948">
        <w:rPr>
          <w:rFonts w:ascii="Arial" w:eastAsia="標楷體" w:hAnsi="Arial" w:cs="Arial" w:hint="eastAsia"/>
          <w:b/>
          <w:bCs/>
          <w:color w:val="000000"/>
          <w:sz w:val="28"/>
          <w:szCs w:val="28"/>
          <w:lang w:eastAsia="zh-TW"/>
        </w:rPr>
        <w:t>分享</w:t>
      </w:r>
      <w:r w:rsidR="00E571DA" w:rsidRPr="00605948">
        <w:rPr>
          <w:rFonts w:ascii="Arial" w:eastAsia="標楷體" w:hAnsi="Arial" w:cs="Arial" w:hint="eastAsia"/>
          <w:b/>
          <w:bCs/>
          <w:color w:val="000000"/>
          <w:sz w:val="28"/>
          <w:szCs w:val="28"/>
          <w:lang w:eastAsia="zh-TW"/>
        </w:rPr>
        <w:t>綠建築調適</w:t>
      </w:r>
      <w:r w:rsidR="00BB2B3C">
        <w:rPr>
          <w:rFonts w:ascii="Arial" w:eastAsia="標楷體" w:hAnsi="Arial" w:cs="Arial" w:hint="eastAsia"/>
          <w:b/>
          <w:bCs/>
          <w:color w:val="000000"/>
          <w:sz w:val="28"/>
          <w:szCs w:val="28"/>
          <w:lang w:eastAsia="zh-TW"/>
        </w:rPr>
        <w:t>與減緩</w:t>
      </w:r>
      <w:r w:rsidR="00E571DA" w:rsidRPr="00605948">
        <w:rPr>
          <w:rFonts w:ascii="Arial" w:eastAsia="標楷體" w:hAnsi="Arial" w:cs="Arial" w:hint="eastAsia"/>
          <w:b/>
          <w:bCs/>
          <w:color w:val="000000"/>
          <w:sz w:val="28"/>
          <w:szCs w:val="28"/>
          <w:lang w:eastAsia="zh-TW"/>
        </w:rPr>
        <w:t>氣候變遷之道</w:t>
      </w:r>
    </w:p>
    <w:p w:rsidR="009B6DFE" w:rsidRDefault="009B6DFE" w:rsidP="000B685D">
      <w:pPr>
        <w:adjustRightInd w:val="0"/>
        <w:snapToGrid w:val="0"/>
        <w:spacing w:before="180" w:line="240" w:lineRule="atLeast"/>
        <w:ind w:leftChars="100" w:left="240"/>
        <w:jc w:val="right"/>
        <w:rPr>
          <w:rFonts w:ascii="Arial" w:eastAsia="標楷體" w:hAnsi="Arial" w:cs="Arial"/>
          <w:color w:val="000000"/>
          <w:sz w:val="22"/>
          <w:szCs w:val="22"/>
          <w:lang w:eastAsia="zh-TW"/>
        </w:rPr>
      </w:pPr>
    </w:p>
    <w:p w:rsidR="000B685D" w:rsidRPr="005C4BD5" w:rsidRDefault="000B685D" w:rsidP="000B685D">
      <w:pPr>
        <w:adjustRightInd w:val="0"/>
        <w:snapToGrid w:val="0"/>
        <w:spacing w:before="180" w:line="240" w:lineRule="atLeast"/>
        <w:ind w:leftChars="100" w:left="240"/>
        <w:jc w:val="right"/>
        <w:rPr>
          <w:rFonts w:ascii="Arial" w:eastAsia="標楷體" w:hAnsi="Arial" w:cs="Arial"/>
          <w:color w:val="000000"/>
          <w:sz w:val="22"/>
          <w:szCs w:val="22"/>
          <w:lang w:eastAsia="zh-TW"/>
        </w:rPr>
      </w:pPr>
      <w:r w:rsidRPr="005C4BD5">
        <w:rPr>
          <w:rFonts w:ascii="Arial" w:eastAsia="標楷體" w:hAnsi="Arial" w:cs="Arial"/>
          <w:color w:val="000000"/>
          <w:sz w:val="22"/>
          <w:szCs w:val="22"/>
          <w:lang w:eastAsia="zh-TW"/>
        </w:rPr>
        <w:t>發佈單位：台達</w:t>
      </w:r>
    </w:p>
    <w:p w:rsidR="000F19C9" w:rsidRDefault="000B685D" w:rsidP="000F19C9">
      <w:pPr>
        <w:adjustRightInd w:val="0"/>
        <w:snapToGrid w:val="0"/>
        <w:spacing w:line="240" w:lineRule="atLeast"/>
        <w:jc w:val="right"/>
        <w:rPr>
          <w:rFonts w:ascii="Arial" w:eastAsia="標楷體" w:hAnsi="Arial" w:cs="Arial"/>
          <w:color w:val="000000"/>
          <w:sz w:val="26"/>
          <w:szCs w:val="26"/>
          <w:lang w:eastAsia="zh-TW"/>
        </w:rPr>
      </w:pPr>
      <w:r w:rsidRPr="005C4BD5">
        <w:rPr>
          <w:rFonts w:ascii="Arial" w:eastAsia="標楷體" w:hAnsi="Arial" w:cs="Arial"/>
          <w:color w:val="000000"/>
          <w:sz w:val="22"/>
          <w:szCs w:val="22"/>
          <w:lang w:eastAsia="zh-TW"/>
        </w:rPr>
        <w:t>發佈日期：民國</w:t>
      </w:r>
      <w:r w:rsidRPr="005C4BD5">
        <w:rPr>
          <w:rFonts w:ascii="Arial" w:eastAsia="標楷體" w:hAnsi="Arial" w:cs="Arial"/>
          <w:color w:val="000000"/>
          <w:sz w:val="22"/>
          <w:szCs w:val="22"/>
          <w:lang w:eastAsia="zh-TW"/>
        </w:rPr>
        <w:t>104</w:t>
      </w:r>
      <w:r w:rsidRPr="005C4BD5">
        <w:rPr>
          <w:rFonts w:ascii="Arial" w:eastAsia="標楷體" w:hAnsi="Arial" w:cs="Arial"/>
          <w:color w:val="000000"/>
          <w:sz w:val="22"/>
          <w:szCs w:val="22"/>
          <w:lang w:eastAsia="zh-TW"/>
        </w:rPr>
        <w:t>年</w:t>
      </w:r>
      <w:r w:rsidR="00B65A9A">
        <w:rPr>
          <w:rFonts w:ascii="Arial" w:eastAsia="標楷體" w:hAnsi="Arial" w:cs="Arial" w:hint="eastAsia"/>
          <w:color w:val="000000"/>
          <w:sz w:val="22"/>
          <w:szCs w:val="22"/>
          <w:lang w:eastAsia="zh-TW"/>
        </w:rPr>
        <w:t>12</w:t>
      </w:r>
      <w:r w:rsidRPr="005C4BD5">
        <w:rPr>
          <w:rFonts w:ascii="Arial" w:eastAsia="標楷體" w:hAnsi="Arial" w:cs="Arial"/>
          <w:color w:val="000000"/>
          <w:sz w:val="22"/>
          <w:szCs w:val="22"/>
          <w:lang w:eastAsia="zh-TW"/>
        </w:rPr>
        <w:t>月</w:t>
      </w:r>
      <w:r w:rsidR="00393FF9">
        <w:rPr>
          <w:rFonts w:ascii="Arial" w:eastAsia="標楷體" w:hAnsi="Arial" w:cs="Arial" w:hint="eastAsia"/>
          <w:color w:val="000000"/>
          <w:sz w:val="22"/>
          <w:szCs w:val="22"/>
          <w:lang w:eastAsia="zh-TW"/>
        </w:rPr>
        <w:t>7</w:t>
      </w:r>
      <w:r w:rsidRPr="005C4BD5">
        <w:rPr>
          <w:rFonts w:ascii="Arial" w:eastAsia="標楷體" w:hAnsi="Arial" w:cs="Arial"/>
          <w:color w:val="000000"/>
          <w:sz w:val="22"/>
          <w:szCs w:val="22"/>
          <w:lang w:eastAsia="zh-TW"/>
        </w:rPr>
        <w:t>日</w:t>
      </w:r>
      <w:r w:rsidR="00C36FEA">
        <w:rPr>
          <w:rFonts w:ascii="Arial" w:eastAsia="標楷體" w:hAnsi="Arial" w:cs="Arial"/>
          <w:color w:val="000000"/>
          <w:sz w:val="22"/>
          <w:szCs w:val="22"/>
          <w:lang w:eastAsia="zh-TW"/>
        </w:rPr>
        <w:br/>
      </w:r>
    </w:p>
    <w:p w:rsidR="00325BB4" w:rsidRDefault="005E598A" w:rsidP="000F19C9">
      <w:pPr>
        <w:adjustRightInd w:val="0"/>
        <w:snapToGrid w:val="0"/>
        <w:spacing w:line="240" w:lineRule="atLeast"/>
        <w:jc w:val="both"/>
        <w:rPr>
          <w:rFonts w:ascii="Arial" w:eastAsia="標楷體" w:hAnsi="Arial" w:cs="Arial"/>
          <w:color w:val="000000"/>
          <w:sz w:val="26"/>
          <w:szCs w:val="26"/>
          <w:lang w:eastAsia="zh-TW"/>
        </w:rPr>
      </w:pPr>
      <w:r w:rsidRPr="001345D2">
        <w:rPr>
          <w:rFonts w:ascii="Arial" w:eastAsia="標楷體" w:hAnsi="Arial" w:cs="Arial" w:hint="eastAsia"/>
          <w:color w:val="000000"/>
          <w:sz w:val="26"/>
          <w:szCs w:val="26"/>
          <w:lang w:eastAsia="zh-TW"/>
        </w:rPr>
        <w:t>【巴黎訊】</w:t>
      </w:r>
      <w:r w:rsidR="007C32CC" w:rsidRPr="001345D2">
        <w:rPr>
          <w:rFonts w:ascii="Arial" w:eastAsia="標楷體" w:hAnsi="Arial" w:cs="Arial" w:hint="eastAsia"/>
          <w:color w:val="000000"/>
          <w:sz w:val="26"/>
          <w:szCs w:val="26"/>
          <w:lang w:eastAsia="zh-TW"/>
        </w:rPr>
        <w:t>全球電源管理與散熱解決方案的領導者</w:t>
      </w:r>
      <w:r w:rsidRPr="001345D2">
        <w:rPr>
          <w:rFonts w:ascii="Arial" w:eastAsia="標楷體" w:hAnsi="Arial" w:cs="Arial" w:hint="eastAsia"/>
          <w:color w:val="000000"/>
          <w:sz w:val="26"/>
          <w:szCs w:val="26"/>
          <w:lang w:eastAsia="zh-TW"/>
        </w:rPr>
        <w:t>台達</w:t>
      </w:r>
      <w:r w:rsidR="007C32CC" w:rsidRPr="001345D2">
        <w:rPr>
          <w:rFonts w:ascii="Arial" w:eastAsia="標楷體" w:hAnsi="Arial" w:cs="Arial" w:hint="eastAsia"/>
          <w:color w:val="000000"/>
          <w:sz w:val="26"/>
          <w:szCs w:val="26"/>
          <w:lang w:eastAsia="zh-TW"/>
        </w:rPr>
        <w:t>善盡國際企業公民責任，積極參與</w:t>
      </w:r>
      <w:r w:rsidRPr="001345D2">
        <w:rPr>
          <w:rFonts w:ascii="Arial" w:eastAsia="標楷體" w:hAnsi="Arial" w:cs="Arial" w:hint="eastAsia"/>
          <w:color w:val="000000"/>
          <w:sz w:val="26"/>
          <w:szCs w:val="26"/>
          <w:lang w:eastAsia="zh-TW"/>
        </w:rPr>
        <w:t>於法國巴黎</w:t>
      </w:r>
      <w:r w:rsidR="004145FD" w:rsidRPr="001345D2">
        <w:rPr>
          <w:rFonts w:ascii="Arial" w:eastAsia="標楷體" w:hAnsi="Arial" w:cs="Arial" w:hint="eastAsia"/>
          <w:color w:val="000000"/>
          <w:sz w:val="26"/>
          <w:szCs w:val="26"/>
          <w:lang w:eastAsia="zh-TW"/>
        </w:rPr>
        <w:t>所</w:t>
      </w:r>
      <w:r w:rsidRPr="001345D2">
        <w:rPr>
          <w:rFonts w:ascii="Arial" w:eastAsia="標楷體" w:hAnsi="Arial" w:cs="Arial" w:hint="eastAsia"/>
          <w:color w:val="000000"/>
          <w:sz w:val="26"/>
          <w:szCs w:val="26"/>
          <w:lang w:eastAsia="zh-TW"/>
        </w:rPr>
        <w:t>舉辦的「</w:t>
      </w:r>
      <w:r w:rsidR="007C32CC" w:rsidRPr="001345D2">
        <w:rPr>
          <w:rFonts w:ascii="Arial" w:eastAsia="標楷體" w:hAnsi="Arial" w:cs="Arial" w:hint="eastAsia"/>
          <w:color w:val="000000"/>
          <w:sz w:val="26"/>
          <w:szCs w:val="26"/>
          <w:lang w:eastAsia="zh-TW"/>
        </w:rPr>
        <w:t>COP21</w:t>
      </w:r>
      <w:r w:rsidRPr="001345D2">
        <w:rPr>
          <w:rFonts w:ascii="Arial" w:eastAsia="標楷體" w:hAnsi="Arial" w:cs="Arial" w:hint="eastAsia"/>
          <w:color w:val="000000"/>
          <w:sz w:val="26"/>
          <w:szCs w:val="26"/>
          <w:lang w:eastAsia="zh-TW"/>
        </w:rPr>
        <w:t>聯合國氣候變遷大會」，</w:t>
      </w:r>
      <w:r w:rsidR="007C32CC" w:rsidRPr="001345D2">
        <w:rPr>
          <w:rFonts w:ascii="Arial" w:eastAsia="標楷體" w:hAnsi="Arial" w:cs="Arial" w:hint="eastAsia"/>
          <w:color w:val="000000"/>
          <w:sz w:val="26"/>
          <w:szCs w:val="26"/>
          <w:lang w:eastAsia="zh-TW"/>
        </w:rPr>
        <w:t>除公開響應</w:t>
      </w:r>
      <w:r w:rsidR="007C32CC" w:rsidRPr="001345D2">
        <w:rPr>
          <w:rFonts w:ascii="Arial" w:eastAsia="標楷體" w:hAnsi="Arial" w:cs="Arial" w:hint="eastAsia"/>
          <w:color w:val="000000"/>
          <w:sz w:val="26"/>
          <w:szCs w:val="26"/>
          <w:lang w:eastAsia="zh-TW"/>
        </w:rPr>
        <w:t>CDP</w:t>
      </w:r>
      <w:r w:rsidR="007C32CC" w:rsidRPr="001345D2">
        <w:rPr>
          <w:rFonts w:ascii="Arial" w:eastAsia="標楷體" w:hAnsi="Arial" w:cs="Arial" w:hint="eastAsia"/>
          <w:color w:val="000000"/>
          <w:sz w:val="26"/>
          <w:szCs w:val="26"/>
          <w:lang w:eastAsia="zh-TW"/>
        </w:rPr>
        <w:t>的</w:t>
      </w:r>
      <w:r w:rsidR="007C32CC" w:rsidRPr="001345D2">
        <w:rPr>
          <w:rFonts w:ascii="Arial" w:eastAsia="標楷體" w:hAnsi="Arial" w:cs="Arial" w:hint="eastAsia"/>
          <w:color w:val="000000"/>
          <w:sz w:val="26"/>
          <w:szCs w:val="26"/>
          <w:lang w:eastAsia="zh-TW"/>
        </w:rPr>
        <w:t>Commit to Action</w:t>
      </w:r>
      <w:r w:rsidR="007C32CC" w:rsidRPr="001345D2">
        <w:rPr>
          <w:rFonts w:ascii="Arial" w:eastAsia="標楷體" w:hAnsi="Arial" w:cs="Arial" w:hint="eastAsia"/>
          <w:color w:val="000000"/>
          <w:sz w:val="26"/>
          <w:szCs w:val="26"/>
          <w:lang w:eastAsia="zh-TW"/>
        </w:rPr>
        <w:t>企業減碳活動，</w:t>
      </w:r>
      <w:r w:rsidR="00790FC3" w:rsidRPr="001345D2">
        <w:rPr>
          <w:rFonts w:ascii="Arial" w:eastAsia="標楷體" w:hAnsi="Arial" w:cs="Arial" w:hint="eastAsia"/>
          <w:color w:val="000000"/>
          <w:sz w:val="26"/>
          <w:szCs w:val="26"/>
          <w:lang w:eastAsia="zh-TW"/>
        </w:rPr>
        <w:t>承諾在</w:t>
      </w:r>
      <w:r w:rsidR="00790FC3" w:rsidRPr="001345D2">
        <w:rPr>
          <w:rFonts w:ascii="Arial" w:eastAsia="標楷體" w:hAnsi="Arial" w:cs="Arial" w:hint="eastAsia"/>
          <w:color w:val="000000"/>
          <w:sz w:val="26"/>
          <w:szCs w:val="26"/>
          <w:lang w:eastAsia="zh-TW"/>
        </w:rPr>
        <w:t>2020</w:t>
      </w:r>
      <w:r w:rsidR="00790FC3" w:rsidRPr="001345D2">
        <w:rPr>
          <w:rFonts w:ascii="Arial" w:eastAsia="標楷體" w:hAnsi="Arial" w:cs="Arial" w:hint="eastAsia"/>
          <w:color w:val="000000"/>
          <w:sz w:val="26"/>
          <w:szCs w:val="26"/>
          <w:lang w:eastAsia="zh-TW"/>
        </w:rPr>
        <w:t>前，擴大節電範圍至全集團，將用電密集度再下降</w:t>
      </w:r>
      <w:r w:rsidR="00790FC3" w:rsidRPr="001345D2">
        <w:rPr>
          <w:rFonts w:ascii="Arial" w:eastAsia="標楷體" w:hAnsi="Arial" w:cs="Arial" w:hint="eastAsia"/>
          <w:color w:val="000000"/>
          <w:sz w:val="26"/>
          <w:szCs w:val="26"/>
          <w:lang w:eastAsia="zh-TW"/>
        </w:rPr>
        <w:t>30%</w:t>
      </w:r>
      <w:r w:rsidR="00790FC3" w:rsidRPr="001345D2">
        <w:rPr>
          <w:rFonts w:ascii="Arial" w:eastAsia="標楷體" w:hAnsi="Arial" w:cs="Arial" w:hint="eastAsia"/>
          <w:color w:val="000000"/>
          <w:sz w:val="26"/>
          <w:szCs w:val="26"/>
          <w:lang w:eastAsia="zh-TW"/>
        </w:rPr>
        <w:t>，</w:t>
      </w:r>
      <w:r w:rsidR="0000069D" w:rsidRPr="001345D2">
        <w:rPr>
          <w:rFonts w:ascii="Arial" w:eastAsia="標楷體" w:hAnsi="Arial" w:cs="Arial" w:hint="eastAsia"/>
          <w:color w:val="000000"/>
          <w:sz w:val="26"/>
          <w:szCs w:val="26"/>
          <w:lang w:eastAsia="zh-TW"/>
        </w:rPr>
        <w:t>並</w:t>
      </w:r>
      <w:r w:rsidR="005B2BAF" w:rsidRPr="001345D2">
        <w:rPr>
          <w:rFonts w:ascii="Arial" w:eastAsia="標楷體" w:hAnsi="Arial" w:cs="Arial" w:hint="eastAsia"/>
          <w:color w:val="000000"/>
          <w:sz w:val="26"/>
          <w:szCs w:val="26"/>
          <w:lang w:eastAsia="zh-TW"/>
        </w:rPr>
        <w:t>規劃多項「前進巴黎」</w:t>
      </w:r>
      <w:r w:rsidR="00B8342A" w:rsidRPr="001345D2">
        <w:rPr>
          <w:rFonts w:ascii="Arial" w:eastAsia="標楷體" w:hAnsi="Arial" w:cs="Arial" w:hint="eastAsia"/>
          <w:color w:val="000000"/>
          <w:sz w:val="26"/>
          <w:szCs w:val="26"/>
          <w:lang w:eastAsia="zh-TW"/>
        </w:rPr>
        <w:t>系列活動推廣綠建築節能理念，包括聯合國</w:t>
      </w:r>
      <w:r w:rsidR="009864F7" w:rsidRPr="001345D2">
        <w:rPr>
          <w:rFonts w:ascii="Arial" w:eastAsia="標楷體" w:hAnsi="Arial" w:cs="Arial" w:hint="eastAsia"/>
          <w:color w:val="000000"/>
          <w:sz w:val="26"/>
          <w:szCs w:val="26"/>
          <w:lang w:eastAsia="zh-TW"/>
        </w:rPr>
        <w:t>周邊會議</w:t>
      </w:r>
      <w:r w:rsidR="00B8342A" w:rsidRPr="001345D2">
        <w:rPr>
          <w:rFonts w:ascii="Arial" w:eastAsia="標楷體" w:hAnsi="Arial" w:cs="Arial" w:hint="eastAsia"/>
          <w:color w:val="000000"/>
          <w:sz w:val="26"/>
          <w:szCs w:val="26"/>
          <w:lang w:eastAsia="zh-TW"/>
        </w:rPr>
        <w:t>、</w:t>
      </w:r>
      <w:r w:rsidR="00097707" w:rsidRPr="001345D2">
        <w:rPr>
          <w:rFonts w:ascii="Arial" w:eastAsia="標楷體" w:hAnsi="Arial" w:cs="Arial" w:hint="eastAsia"/>
          <w:color w:val="000000"/>
          <w:sz w:val="26"/>
          <w:szCs w:val="26"/>
          <w:lang w:eastAsia="zh-TW"/>
        </w:rPr>
        <w:t>國際環境論壇、</w:t>
      </w:r>
      <w:r w:rsidR="007C32CC" w:rsidRPr="001345D2">
        <w:rPr>
          <w:rFonts w:ascii="Arial" w:eastAsia="標楷體" w:hAnsi="Arial" w:cs="Arial" w:hint="eastAsia"/>
          <w:color w:val="000000"/>
          <w:sz w:val="26"/>
          <w:szCs w:val="26"/>
          <w:lang w:eastAsia="zh-TW"/>
        </w:rPr>
        <w:t>SIF</w:t>
      </w:r>
      <w:r w:rsidR="00B8342A" w:rsidRPr="001345D2">
        <w:rPr>
          <w:rFonts w:ascii="Arial" w:eastAsia="標楷體" w:hAnsi="Arial" w:cs="Arial" w:hint="eastAsia"/>
          <w:color w:val="000000"/>
          <w:sz w:val="26"/>
          <w:szCs w:val="26"/>
          <w:lang w:eastAsia="zh-TW"/>
        </w:rPr>
        <w:t>永續創新論壇、以及</w:t>
      </w:r>
      <w:r w:rsidR="007C32CC" w:rsidRPr="001345D2">
        <w:rPr>
          <w:rFonts w:ascii="Arial" w:eastAsia="標楷體" w:hAnsi="Arial" w:cs="Arial" w:hint="eastAsia"/>
          <w:color w:val="000000"/>
          <w:sz w:val="26"/>
          <w:szCs w:val="26"/>
          <w:lang w:eastAsia="zh-TW"/>
        </w:rPr>
        <w:t>綠建築展，</w:t>
      </w:r>
      <w:r w:rsidR="00562045" w:rsidRPr="001345D2">
        <w:rPr>
          <w:rFonts w:ascii="Arial" w:eastAsia="標楷體" w:hAnsi="Arial" w:cs="Arial" w:hint="eastAsia"/>
          <w:color w:val="000000"/>
          <w:sz w:val="26"/>
          <w:szCs w:val="26"/>
          <w:lang w:eastAsia="zh-TW"/>
        </w:rPr>
        <w:t>與世界分享如何以綠建築調適氣候變遷之道</w:t>
      </w:r>
      <w:r w:rsidR="007C32CC" w:rsidRPr="001345D2">
        <w:rPr>
          <w:rFonts w:ascii="Arial" w:eastAsia="標楷體" w:hAnsi="Arial" w:cs="Arial" w:hint="eastAsia"/>
          <w:color w:val="000000"/>
          <w:sz w:val="26"/>
          <w:szCs w:val="26"/>
          <w:lang w:eastAsia="zh-TW"/>
        </w:rPr>
        <w:t>。</w:t>
      </w:r>
    </w:p>
    <w:p w:rsidR="00325BB4" w:rsidRDefault="00325BB4" w:rsidP="00325BB4">
      <w:pPr>
        <w:adjustRightInd w:val="0"/>
        <w:snapToGrid w:val="0"/>
        <w:spacing w:line="240" w:lineRule="atLeast"/>
        <w:jc w:val="both"/>
        <w:rPr>
          <w:rFonts w:ascii="Arial" w:eastAsia="標楷體" w:hAnsi="Arial" w:cs="Arial"/>
          <w:color w:val="000000"/>
          <w:sz w:val="26"/>
          <w:szCs w:val="26"/>
          <w:lang w:eastAsia="zh-TW"/>
        </w:rPr>
      </w:pPr>
    </w:p>
    <w:p w:rsidR="00325BB4" w:rsidRDefault="002B43F2" w:rsidP="00325BB4">
      <w:pPr>
        <w:adjustRightInd w:val="0"/>
        <w:snapToGrid w:val="0"/>
        <w:spacing w:line="240" w:lineRule="atLeast"/>
        <w:jc w:val="both"/>
        <w:rPr>
          <w:rFonts w:ascii="Arial" w:eastAsia="標楷體" w:hAnsi="Arial" w:cs="Arial"/>
          <w:color w:val="000000"/>
          <w:sz w:val="26"/>
          <w:szCs w:val="26"/>
          <w:lang w:eastAsia="zh-TW"/>
        </w:rPr>
      </w:pPr>
      <w:r w:rsidRPr="00D217C4">
        <w:rPr>
          <w:rFonts w:ascii="Arial" w:eastAsia="標楷體" w:hAnsi="Arial" w:cs="Arial" w:hint="eastAsia"/>
          <w:color w:val="000000"/>
          <w:sz w:val="26"/>
          <w:szCs w:val="26"/>
          <w:lang w:eastAsia="zh-TW"/>
        </w:rPr>
        <w:t>台達此次擴大投入巴黎氣候會議，完整呈現台達在節能與綠建築的具體成果，包括創辦人鄭崇華、董事長海英俊、執行長鄭平與</w:t>
      </w:r>
      <w:r w:rsidR="005B2BAF" w:rsidRPr="00325BB4">
        <w:rPr>
          <w:rFonts w:ascii="Arial" w:eastAsia="標楷體" w:hAnsi="Arial" w:cs="Arial" w:hint="eastAsia"/>
          <w:color w:val="000000" w:themeColor="text1"/>
          <w:sz w:val="26"/>
          <w:szCs w:val="26"/>
          <w:lang w:eastAsia="zh-TW"/>
        </w:rPr>
        <w:t>前進巴黎總策畫</w:t>
      </w:r>
      <w:r w:rsidR="00724B32">
        <w:rPr>
          <w:rFonts w:ascii="Arial" w:eastAsia="標楷體" w:hAnsi="Arial" w:cs="Arial" w:hint="eastAsia"/>
          <w:color w:val="000000" w:themeColor="text1"/>
          <w:sz w:val="26"/>
          <w:szCs w:val="26"/>
          <w:lang w:eastAsia="zh-TW"/>
        </w:rPr>
        <w:t>台達</w:t>
      </w:r>
      <w:r w:rsidRPr="00D217C4">
        <w:rPr>
          <w:rFonts w:ascii="Arial" w:eastAsia="標楷體" w:hAnsi="Arial" w:cs="Arial" w:hint="eastAsia"/>
          <w:color w:val="000000"/>
          <w:sz w:val="26"/>
          <w:szCs w:val="26"/>
          <w:lang w:eastAsia="zh-TW"/>
        </w:rPr>
        <w:t>文教基金會執行長郭珊珊等高層主管</w:t>
      </w:r>
      <w:r w:rsidR="002D7E51" w:rsidRPr="00D217C4">
        <w:rPr>
          <w:rFonts w:ascii="Arial" w:eastAsia="標楷體" w:hAnsi="Arial" w:cs="Arial" w:hint="eastAsia"/>
          <w:color w:val="000000"/>
          <w:sz w:val="26"/>
          <w:szCs w:val="26"/>
          <w:lang w:eastAsia="zh-TW"/>
        </w:rPr>
        <w:t>於</w:t>
      </w:r>
      <w:r w:rsidRPr="00D217C4">
        <w:rPr>
          <w:rFonts w:ascii="Arial" w:eastAsia="標楷體" w:hAnsi="Arial" w:cs="Arial" w:hint="eastAsia"/>
          <w:color w:val="000000"/>
          <w:sz w:val="26"/>
          <w:szCs w:val="26"/>
          <w:lang w:eastAsia="zh-TW"/>
        </w:rPr>
        <w:t>多場官方論壇與周邊會議發表演講及與談，議題涵蓋永續城市、創新節能及綠建築減碳效益等多元面向，並分享台達永續發展策略與實例。</w:t>
      </w:r>
    </w:p>
    <w:p w:rsidR="00325BB4" w:rsidRDefault="00325BB4" w:rsidP="00325BB4">
      <w:pPr>
        <w:adjustRightInd w:val="0"/>
        <w:snapToGrid w:val="0"/>
        <w:spacing w:line="240" w:lineRule="atLeast"/>
        <w:jc w:val="both"/>
        <w:rPr>
          <w:rFonts w:ascii="Arial" w:eastAsia="標楷體" w:hAnsi="Arial" w:cs="Arial"/>
          <w:color w:val="000000"/>
          <w:sz w:val="26"/>
          <w:szCs w:val="26"/>
          <w:lang w:eastAsia="zh-TW"/>
        </w:rPr>
      </w:pPr>
    </w:p>
    <w:p w:rsidR="007C522B" w:rsidRPr="00D217C4" w:rsidRDefault="008E4DDF" w:rsidP="00325BB4">
      <w:pPr>
        <w:adjustRightInd w:val="0"/>
        <w:snapToGrid w:val="0"/>
        <w:spacing w:line="240" w:lineRule="atLeast"/>
        <w:jc w:val="both"/>
        <w:rPr>
          <w:rFonts w:ascii="Arial" w:eastAsia="標楷體" w:hAnsi="Arial" w:cs="Arial"/>
          <w:color w:val="000000"/>
          <w:sz w:val="26"/>
          <w:szCs w:val="26"/>
          <w:lang w:eastAsia="zh-TW"/>
        </w:rPr>
      </w:pPr>
      <w:r>
        <w:rPr>
          <w:rFonts w:ascii="Arial" w:eastAsia="標楷體" w:hAnsi="Arial" w:cs="Arial" w:hint="eastAsia"/>
          <w:color w:val="000000"/>
          <w:sz w:val="26"/>
          <w:szCs w:val="26"/>
          <w:lang w:eastAsia="zh-TW"/>
        </w:rPr>
        <w:t>台達集團創辦人暨榮譽董事長鄭崇華</w:t>
      </w:r>
      <w:r w:rsidR="003F5E13">
        <w:rPr>
          <w:rFonts w:ascii="Arial" w:eastAsia="標楷體" w:hAnsi="Arial" w:cs="Arial" w:hint="eastAsia"/>
          <w:color w:val="000000"/>
          <w:sz w:val="26"/>
          <w:szCs w:val="26"/>
          <w:lang w:eastAsia="zh-TW"/>
        </w:rPr>
        <w:t>於法國大皇宮</w:t>
      </w:r>
      <w:r w:rsidR="007C522B" w:rsidRPr="00D217C4">
        <w:rPr>
          <w:rFonts w:ascii="Arial" w:eastAsia="標楷體" w:hAnsi="Arial" w:cs="Arial" w:hint="eastAsia"/>
          <w:color w:val="000000"/>
          <w:sz w:val="26"/>
          <w:szCs w:val="26"/>
          <w:lang w:eastAsia="zh-TW"/>
        </w:rPr>
        <w:t>記者會表示，透過許多科學家的研究，已讓全世界相信環境衝擊是人類所造成的，人類必須積極承諾並付諸行動。台達高效電源產品與解決方案從</w:t>
      </w:r>
      <w:r w:rsidR="007C522B" w:rsidRPr="00D217C4">
        <w:rPr>
          <w:rFonts w:ascii="Arial" w:eastAsia="標楷體" w:hAnsi="Arial" w:cs="Arial" w:hint="eastAsia"/>
          <w:color w:val="000000"/>
          <w:sz w:val="26"/>
          <w:szCs w:val="26"/>
          <w:lang w:eastAsia="zh-TW"/>
        </w:rPr>
        <w:t>2010</w:t>
      </w:r>
      <w:r w:rsidR="007C522B" w:rsidRPr="00D217C4">
        <w:rPr>
          <w:rFonts w:ascii="Arial" w:eastAsia="標楷體" w:hAnsi="Arial" w:cs="Arial" w:hint="eastAsia"/>
          <w:color w:val="000000"/>
          <w:sz w:val="26"/>
          <w:szCs w:val="26"/>
          <w:lang w:eastAsia="zh-TW"/>
        </w:rPr>
        <w:t>年起到</w:t>
      </w:r>
      <w:r w:rsidR="007C522B" w:rsidRPr="00D217C4">
        <w:rPr>
          <w:rFonts w:ascii="Arial" w:eastAsia="標楷體" w:hAnsi="Arial" w:cs="Arial" w:hint="eastAsia"/>
          <w:color w:val="000000"/>
          <w:sz w:val="26"/>
          <w:szCs w:val="26"/>
          <w:lang w:eastAsia="zh-TW"/>
        </w:rPr>
        <w:t>2014</w:t>
      </w:r>
      <w:r w:rsidR="007C522B" w:rsidRPr="00D217C4">
        <w:rPr>
          <w:rFonts w:ascii="Arial" w:eastAsia="標楷體" w:hAnsi="Arial" w:cs="Arial" w:hint="eastAsia"/>
          <w:color w:val="000000"/>
          <w:sz w:val="26"/>
          <w:szCs w:val="26"/>
          <w:lang w:eastAsia="zh-TW"/>
        </w:rPr>
        <w:t>年間，共為全球客戶節省約</w:t>
      </w:r>
      <w:r w:rsidR="007C522B" w:rsidRPr="00D217C4">
        <w:rPr>
          <w:rFonts w:ascii="Arial" w:eastAsia="標楷體" w:hAnsi="Arial" w:cs="Arial" w:hint="eastAsia"/>
          <w:color w:val="000000"/>
          <w:sz w:val="26"/>
          <w:szCs w:val="26"/>
          <w:lang w:eastAsia="zh-TW"/>
        </w:rPr>
        <w:t>148</w:t>
      </w:r>
      <w:r w:rsidR="007C522B" w:rsidRPr="00D217C4">
        <w:rPr>
          <w:rFonts w:ascii="Arial" w:eastAsia="標楷體" w:hAnsi="Arial" w:cs="Arial" w:hint="eastAsia"/>
          <w:color w:val="000000"/>
          <w:sz w:val="26"/>
          <w:szCs w:val="26"/>
          <w:lang w:eastAsia="zh-TW"/>
        </w:rPr>
        <w:t>億度電，等於減少</w:t>
      </w:r>
      <w:r w:rsidR="007C522B" w:rsidRPr="00D217C4">
        <w:rPr>
          <w:rFonts w:ascii="Arial" w:eastAsia="標楷體" w:hAnsi="Arial" w:cs="Arial" w:hint="eastAsia"/>
          <w:color w:val="000000"/>
          <w:sz w:val="26"/>
          <w:szCs w:val="26"/>
          <w:lang w:eastAsia="zh-TW"/>
        </w:rPr>
        <w:t>790</w:t>
      </w:r>
      <w:r w:rsidR="007C522B" w:rsidRPr="00D217C4">
        <w:rPr>
          <w:rFonts w:ascii="Arial" w:eastAsia="標楷體" w:hAnsi="Arial" w:cs="Arial" w:hint="eastAsia"/>
          <w:color w:val="000000"/>
          <w:sz w:val="26"/>
          <w:szCs w:val="26"/>
          <w:lang w:eastAsia="zh-TW"/>
        </w:rPr>
        <w:t>萬公噸的二氧化碳排放，高於某些國家的全年排碳量。台達也主動響應</w:t>
      </w:r>
      <w:r w:rsidR="007C522B" w:rsidRPr="00D217C4">
        <w:rPr>
          <w:rFonts w:ascii="Arial" w:eastAsia="標楷體" w:hAnsi="Arial" w:cs="Arial" w:hint="eastAsia"/>
          <w:color w:val="000000"/>
          <w:sz w:val="26"/>
          <w:szCs w:val="26"/>
          <w:lang w:eastAsia="zh-TW"/>
        </w:rPr>
        <w:t>CDP(</w:t>
      </w:r>
      <w:r w:rsidR="007C522B" w:rsidRPr="00D217C4">
        <w:rPr>
          <w:rFonts w:ascii="Arial" w:eastAsia="標楷體" w:hAnsi="Arial" w:cs="Arial" w:hint="eastAsia"/>
          <w:color w:val="000000"/>
          <w:sz w:val="26"/>
          <w:szCs w:val="26"/>
          <w:lang w:eastAsia="zh-TW"/>
        </w:rPr>
        <w:t>國際碳揭露計畫</w:t>
      </w:r>
      <w:r w:rsidR="007C522B" w:rsidRPr="00D217C4">
        <w:rPr>
          <w:rFonts w:ascii="Arial" w:eastAsia="標楷體" w:hAnsi="Arial" w:cs="Arial" w:hint="eastAsia"/>
          <w:color w:val="000000"/>
          <w:sz w:val="26"/>
          <w:szCs w:val="26"/>
          <w:lang w:eastAsia="zh-TW"/>
        </w:rPr>
        <w:t>)</w:t>
      </w:r>
      <w:r w:rsidR="007C522B" w:rsidRPr="00D217C4">
        <w:rPr>
          <w:rFonts w:ascii="Arial" w:eastAsia="標楷體" w:hAnsi="Arial" w:cs="Arial" w:hint="eastAsia"/>
          <w:color w:val="000000"/>
          <w:sz w:val="26"/>
          <w:szCs w:val="26"/>
          <w:lang w:eastAsia="zh-TW"/>
        </w:rPr>
        <w:t>的</w:t>
      </w:r>
      <w:r w:rsidR="007C522B" w:rsidRPr="00D217C4">
        <w:rPr>
          <w:rFonts w:ascii="Arial" w:eastAsia="標楷體" w:hAnsi="Arial" w:cs="Arial" w:hint="eastAsia"/>
          <w:color w:val="000000"/>
          <w:sz w:val="26"/>
          <w:szCs w:val="26"/>
          <w:lang w:eastAsia="zh-TW"/>
        </w:rPr>
        <w:t>Commit to Action</w:t>
      </w:r>
      <w:r w:rsidR="007C522B" w:rsidRPr="00D217C4">
        <w:rPr>
          <w:rFonts w:ascii="Arial" w:eastAsia="標楷體" w:hAnsi="Arial" w:cs="Arial" w:hint="eastAsia"/>
          <w:color w:val="000000"/>
          <w:sz w:val="26"/>
          <w:szCs w:val="26"/>
          <w:lang w:eastAsia="zh-TW"/>
        </w:rPr>
        <w:t>企業減碳活動，在過去五年用電密集度下降</w:t>
      </w:r>
      <w:r w:rsidR="007C522B" w:rsidRPr="00D217C4">
        <w:rPr>
          <w:rFonts w:ascii="Arial" w:eastAsia="標楷體" w:hAnsi="Arial" w:cs="Arial" w:hint="eastAsia"/>
          <w:color w:val="000000"/>
          <w:sz w:val="26"/>
          <w:szCs w:val="26"/>
          <w:lang w:eastAsia="zh-TW"/>
        </w:rPr>
        <w:t>50%</w:t>
      </w:r>
      <w:r w:rsidR="007C522B" w:rsidRPr="00D217C4">
        <w:rPr>
          <w:rFonts w:ascii="Arial" w:eastAsia="標楷體" w:hAnsi="Arial" w:cs="Arial" w:hint="eastAsia"/>
          <w:color w:val="000000"/>
          <w:sz w:val="26"/>
          <w:szCs w:val="26"/>
          <w:lang w:eastAsia="zh-TW"/>
        </w:rPr>
        <w:t>的基礎上，承諾</w:t>
      </w:r>
      <w:r w:rsidR="007C522B" w:rsidRPr="00D217C4">
        <w:rPr>
          <w:rFonts w:ascii="Arial" w:eastAsia="標楷體" w:hAnsi="Arial" w:cs="Arial" w:hint="eastAsia"/>
          <w:color w:val="000000"/>
          <w:sz w:val="26"/>
          <w:szCs w:val="26"/>
          <w:lang w:eastAsia="zh-TW"/>
        </w:rPr>
        <w:t>2020</w:t>
      </w:r>
      <w:r w:rsidR="007C522B" w:rsidRPr="00D217C4">
        <w:rPr>
          <w:rFonts w:ascii="Arial" w:eastAsia="標楷體" w:hAnsi="Arial" w:cs="Arial" w:hint="eastAsia"/>
          <w:color w:val="000000"/>
          <w:sz w:val="26"/>
          <w:szCs w:val="26"/>
          <w:lang w:eastAsia="zh-TW"/>
        </w:rPr>
        <w:t>年前將再下降</w:t>
      </w:r>
      <w:r w:rsidR="007C522B" w:rsidRPr="00D217C4">
        <w:rPr>
          <w:rFonts w:ascii="Arial" w:eastAsia="標楷體" w:hAnsi="Arial" w:cs="Arial" w:hint="eastAsia"/>
          <w:color w:val="000000"/>
          <w:sz w:val="26"/>
          <w:szCs w:val="26"/>
          <w:lang w:eastAsia="zh-TW"/>
        </w:rPr>
        <w:t>30%</w:t>
      </w:r>
      <w:r w:rsidR="007C522B" w:rsidRPr="00D217C4">
        <w:rPr>
          <w:rFonts w:ascii="Arial" w:eastAsia="標楷體" w:hAnsi="Arial" w:cs="Arial" w:hint="eastAsia"/>
          <w:color w:val="000000"/>
          <w:sz w:val="26"/>
          <w:szCs w:val="26"/>
          <w:lang w:eastAsia="zh-TW"/>
        </w:rPr>
        <w:t>。</w:t>
      </w:r>
    </w:p>
    <w:p w:rsidR="007C522B" w:rsidRPr="00B016CD" w:rsidRDefault="007C522B" w:rsidP="007C522B">
      <w:pPr>
        <w:adjustRightInd w:val="0"/>
        <w:snapToGrid w:val="0"/>
        <w:spacing w:line="360" w:lineRule="exact"/>
        <w:jc w:val="both"/>
        <w:rPr>
          <w:rFonts w:ascii="Arial" w:eastAsia="標楷體" w:hAnsi="Arial" w:cs="Arial"/>
          <w:color w:val="000000"/>
          <w:sz w:val="26"/>
          <w:szCs w:val="26"/>
          <w:lang w:eastAsia="zh-TW"/>
        </w:rPr>
      </w:pPr>
    </w:p>
    <w:p w:rsidR="007C522B" w:rsidRPr="00B016CD" w:rsidRDefault="007C522B" w:rsidP="007C522B">
      <w:pPr>
        <w:adjustRightInd w:val="0"/>
        <w:snapToGrid w:val="0"/>
        <w:spacing w:line="360" w:lineRule="exact"/>
        <w:jc w:val="both"/>
        <w:rPr>
          <w:rFonts w:ascii="Arial" w:eastAsia="標楷體" w:hAnsi="Arial" w:cs="Arial"/>
          <w:color w:val="000000"/>
          <w:sz w:val="26"/>
          <w:szCs w:val="26"/>
          <w:lang w:eastAsia="zh-TW"/>
        </w:rPr>
      </w:pPr>
      <w:r w:rsidRPr="00B016CD">
        <w:rPr>
          <w:rFonts w:ascii="Arial" w:eastAsia="標楷體" w:hAnsi="Arial" w:cs="Arial" w:hint="eastAsia"/>
          <w:color w:val="000000"/>
          <w:sz w:val="26"/>
          <w:szCs w:val="26"/>
          <w:lang w:eastAsia="zh-TW"/>
        </w:rPr>
        <w:t>台達將節能減碳的經驗與承諾收錄在《台達因應氣候變遷行動計劃白皮書》中，藉此響應</w:t>
      </w:r>
      <w:r w:rsidRPr="00B016CD">
        <w:rPr>
          <w:rFonts w:ascii="Arial" w:eastAsia="標楷體" w:hAnsi="Arial" w:cs="Arial" w:hint="eastAsia"/>
          <w:color w:val="000000"/>
          <w:sz w:val="26"/>
          <w:szCs w:val="26"/>
          <w:lang w:eastAsia="zh-TW"/>
        </w:rPr>
        <w:t>COP21</w:t>
      </w:r>
      <w:r w:rsidRPr="00B016CD">
        <w:rPr>
          <w:rFonts w:ascii="Arial" w:eastAsia="標楷體" w:hAnsi="Arial" w:cs="Arial" w:hint="eastAsia"/>
          <w:color w:val="000000"/>
          <w:sz w:val="26"/>
          <w:szCs w:val="26"/>
          <w:lang w:eastAsia="zh-TW"/>
        </w:rPr>
        <w:t>的目標，同時也呼籲更多的企業團體與地球公民共同加入減緩氣候變遷的行列。</w:t>
      </w:r>
    </w:p>
    <w:p w:rsidR="00627B36" w:rsidRDefault="00627B36" w:rsidP="007C522B">
      <w:pPr>
        <w:adjustRightInd w:val="0"/>
        <w:snapToGrid w:val="0"/>
        <w:spacing w:line="360" w:lineRule="exact"/>
        <w:jc w:val="both"/>
        <w:rPr>
          <w:rFonts w:ascii="Arial" w:eastAsia="標楷體" w:hAnsi="Arial" w:cs="Arial"/>
          <w:color w:val="000000"/>
          <w:sz w:val="28"/>
          <w:szCs w:val="28"/>
          <w:lang w:eastAsia="zh-TW"/>
        </w:rPr>
      </w:pPr>
    </w:p>
    <w:p w:rsidR="00274030" w:rsidRDefault="00C335B2" w:rsidP="00D217C4">
      <w:pPr>
        <w:adjustRightInd w:val="0"/>
        <w:snapToGrid w:val="0"/>
        <w:spacing w:line="360" w:lineRule="exact"/>
        <w:rPr>
          <w:rFonts w:ascii="Arial" w:eastAsia="標楷體" w:hAnsi="Arial" w:cs="Arial" w:hint="eastAsia"/>
          <w:color w:val="000000" w:themeColor="text1"/>
          <w:sz w:val="26"/>
          <w:szCs w:val="26"/>
          <w:lang w:eastAsia="zh-TW"/>
        </w:rPr>
      </w:pPr>
      <w:r w:rsidRPr="00D217C4">
        <w:rPr>
          <w:rFonts w:ascii="Arial" w:eastAsia="標楷體" w:hAnsi="Arial" w:cs="Arial" w:hint="eastAsia"/>
          <w:b/>
          <w:color w:val="000000"/>
          <w:sz w:val="28"/>
          <w:szCs w:val="28"/>
          <w:u w:val="single"/>
          <w:lang w:eastAsia="zh-TW"/>
        </w:rPr>
        <w:t>台達</w:t>
      </w:r>
      <w:r w:rsidR="00164B27" w:rsidRPr="00D217C4">
        <w:rPr>
          <w:rFonts w:ascii="Arial" w:eastAsia="標楷體" w:hAnsi="Arial" w:cs="Arial" w:hint="eastAsia"/>
          <w:b/>
          <w:color w:val="000000"/>
          <w:sz w:val="28"/>
          <w:szCs w:val="28"/>
          <w:u w:val="single"/>
          <w:lang w:eastAsia="zh-TW"/>
        </w:rPr>
        <w:t>10</w:t>
      </w:r>
      <w:r w:rsidR="00164B27" w:rsidRPr="00D217C4">
        <w:rPr>
          <w:rFonts w:ascii="Arial" w:eastAsia="標楷體" w:hAnsi="Arial" w:cs="Arial" w:hint="eastAsia"/>
          <w:b/>
          <w:color w:val="000000"/>
          <w:sz w:val="28"/>
          <w:szCs w:val="28"/>
          <w:u w:val="single"/>
          <w:lang w:eastAsia="zh-TW"/>
        </w:rPr>
        <w:t>年</w:t>
      </w:r>
      <w:r w:rsidRPr="00D217C4">
        <w:rPr>
          <w:rFonts w:ascii="Arial" w:eastAsia="標楷體" w:hAnsi="Arial" w:cs="Arial" w:hint="eastAsia"/>
          <w:b/>
          <w:color w:val="000000"/>
          <w:sz w:val="28"/>
          <w:szCs w:val="28"/>
          <w:u w:val="single"/>
          <w:lang w:eastAsia="zh-TW"/>
        </w:rPr>
        <w:t>21</w:t>
      </w:r>
      <w:r w:rsidRPr="00D217C4">
        <w:rPr>
          <w:rFonts w:ascii="Arial" w:eastAsia="標楷體" w:hAnsi="Arial" w:cs="Arial" w:hint="eastAsia"/>
          <w:b/>
          <w:color w:val="000000"/>
          <w:sz w:val="28"/>
          <w:szCs w:val="28"/>
          <w:u w:val="single"/>
          <w:lang w:eastAsia="zh-TW"/>
        </w:rPr>
        <w:t>棟綠建築</w:t>
      </w:r>
      <w:r w:rsidRPr="00D217C4">
        <w:rPr>
          <w:rFonts w:ascii="Arial" w:eastAsia="標楷體" w:hAnsi="Arial" w:cs="Arial" w:hint="eastAsia"/>
          <w:b/>
          <w:color w:val="000000"/>
          <w:sz w:val="28"/>
          <w:szCs w:val="28"/>
          <w:u w:val="single"/>
          <w:lang w:eastAsia="zh-TW"/>
        </w:rPr>
        <w:t xml:space="preserve"> </w:t>
      </w:r>
      <w:r w:rsidRPr="00D217C4">
        <w:rPr>
          <w:rFonts w:ascii="Arial" w:eastAsia="標楷體" w:hAnsi="Arial" w:cs="Arial" w:hint="eastAsia"/>
          <w:b/>
          <w:color w:val="000000"/>
          <w:sz w:val="28"/>
          <w:szCs w:val="28"/>
          <w:u w:val="single"/>
          <w:lang w:eastAsia="zh-TW"/>
        </w:rPr>
        <w:t>驚艷法國大皇宮</w:t>
      </w:r>
      <w:r w:rsidR="007C1F40" w:rsidRPr="00D217C4">
        <w:rPr>
          <w:rFonts w:ascii="Arial" w:eastAsia="標楷體" w:hAnsi="Arial" w:cs="Arial"/>
          <w:b/>
          <w:color w:val="000000"/>
          <w:sz w:val="28"/>
          <w:szCs w:val="28"/>
          <w:u w:val="single"/>
          <w:lang w:eastAsia="zh-TW"/>
        </w:rPr>
        <w:br/>
      </w:r>
      <w:r w:rsidR="005B2BAF" w:rsidRPr="00325BB4">
        <w:rPr>
          <w:rFonts w:ascii="Arial" w:eastAsia="標楷體" w:hAnsi="Arial" w:cs="Arial" w:hint="eastAsia"/>
          <w:color w:val="000000" w:themeColor="text1"/>
          <w:sz w:val="26"/>
          <w:szCs w:val="26"/>
          <w:lang w:eastAsia="zh-TW"/>
        </w:rPr>
        <w:t>前進巴黎總策畫</w:t>
      </w:r>
      <w:r w:rsidR="00274030" w:rsidRPr="00325BB4">
        <w:rPr>
          <w:rFonts w:ascii="Arial" w:eastAsia="標楷體" w:hAnsi="Arial" w:cs="Arial" w:hint="eastAsia"/>
          <w:color w:val="000000" w:themeColor="text1"/>
          <w:sz w:val="26"/>
          <w:szCs w:val="26"/>
          <w:lang w:eastAsia="zh-TW"/>
        </w:rPr>
        <w:t>台達品牌長暨基金會執行長郭珊珊</w:t>
      </w:r>
      <w:r w:rsidR="00705C8C" w:rsidRPr="00325BB4">
        <w:rPr>
          <w:rFonts w:ascii="Arial" w:eastAsia="標楷體" w:hAnsi="Arial" w:cs="Arial" w:hint="eastAsia"/>
          <w:color w:val="000000" w:themeColor="text1"/>
          <w:sz w:val="26"/>
          <w:szCs w:val="26"/>
          <w:lang w:eastAsia="zh-TW"/>
        </w:rPr>
        <w:t>說，</w:t>
      </w:r>
      <w:r w:rsidR="00056760" w:rsidRPr="00325BB4">
        <w:rPr>
          <w:rFonts w:ascii="Arial" w:eastAsia="標楷體" w:hAnsi="Arial" w:cs="Arial" w:hint="eastAsia"/>
          <w:color w:val="000000" w:themeColor="text1"/>
          <w:sz w:val="26"/>
          <w:szCs w:val="26"/>
          <w:lang w:eastAsia="zh-TW"/>
        </w:rPr>
        <w:t>台達的企業經營使命為「環保</w:t>
      </w:r>
      <w:r w:rsidR="00056760" w:rsidRPr="00325BB4">
        <w:rPr>
          <w:rFonts w:ascii="Arial" w:eastAsia="標楷體" w:hAnsi="Arial" w:cs="Arial" w:hint="eastAsia"/>
          <w:color w:val="000000" w:themeColor="text1"/>
          <w:sz w:val="26"/>
          <w:szCs w:val="26"/>
          <w:lang w:eastAsia="zh-TW"/>
        </w:rPr>
        <w:t xml:space="preserve"> </w:t>
      </w:r>
      <w:r w:rsidR="00056760" w:rsidRPr="00325BB4">
        <w:rPr>
          <w:rFonts w:ascii="Arial" w:eastAsia="標楷體" w:hAnsi="Arial" w:cs="Arial" w:hint="eastAsia"/>
          <w:color w:val="000000" w:themeColor="text1"/>
          <w:sz w:val="26"/>
          <w:szCs w:val="26"/>
          <w:lang w:eastAsia="zh-TW"/>
        </w:rPr>
        <w:t>節能</w:t>
      </w:r>
      <w:r w:rsidR="00056760" w:rsidRPr="00325BB4">
        <w:rPr>
          <w:rFonts w:ascii="Arial" w:eastAsia="標楷體" w:hAnsi="Arial" w:cs="Arial" w:hint="eastAsia"/>
          <w:color w:val="000000" w:themeColor="text1"/>
          <w:sz w:val="26"/>
          <w:szCs w:val="26"/>
          <w:lang w:eastAsia="zh-TW"/>
        </w:rPr>
        <w:t xml:space="preserve"> </w:t>
      </w:r>
      <w:r w:rsidR="00056760" w:rsidRPr="00325BB4">
        <w:rPr>
          <w:rFonts w:ascii="Arial" w:eastAsia="標楷體" w:hAnsi="Arial" w:cs="Arial" w:hint="eastAsia"/>
          <w:color w:val="000000" w:themeColor="text1"/>
          <w:sz w:val="26"/>
          <w:szCs w:val="26"/>
          <w:lang w:eastAsia="zh-TW"/>
        </w:rPr>
        <w:t>愛地球」，無論是業務發展或企業社會責任皆以</w:t>
      </w:r>
      <w:r w:rsidR="00EE4B61" w:rsidRPr="00325BB4">
        <w:rPr>
          <w:rFonts w:ascii="Arial" w:eastAsia="標楷體" w:hAnsi="Arial" w:cs="Arial" w:hint="eastAsia"/>
          <w:color w:val="000000" w:themeColor="text1"/>
          <w:sz w:val="26"/>
          <w:szCs w:val="26"/>
          <w:lang w:eastAsia="zh-TW"/>
        </w:rPr>
        <w:t>此為</w:t>
      </w:r>
      <w:r w:rsidR="00056760" w:rsidRPr="00325BB4">
        <w:rPr>
          <w:rFonts w:ascii="Arial" w:eastAsia="標楷體" w:hAnsi="Arial" w:cs="Arial" w:hint="eastAsia"/>
          <w:color w:val="000000" w:themeColor="text1"/>
          <w:sz w:val="26"/>
          <w:szCs w:val="26"/>
          <w:lang w:eastAsia="zh-TW"/>
        </w:rPr>
        <w:t>核心</w:t>
      </w:r>
      <w:r w:rsidR="00EE4B61" w:rsidRPr="00325BB4">
        <w:rPr>
          <w:rFonts w:ascii="Arial" w:eastAsia="標楷體" w:hAnsi="Arial" w:cs="Arial" w:hint="eastAsia"/>
          <w:color w:val="000000" w:themeColor="text1"/>
          <w:sz w:val="26"/>
          <w:szCs w:val="26"/>
          <w:lang w:eastAsia="zh-TW"/>
        </w:rPr>
        <w:t>作</w:t>
      </w:r>
      <w:r w:rsidR="00056760" w:rsidRPr="00325BB4">
        <w:rPr>
          <w:rFonts w:ascii="Arial" w:eastAsia="標楷體" w:hAnsi="Arial" w:cs="Arial" w:hint="eastAsia"/>
          <w:color w:val="000000" w:themeColor="text1"/>
          <w:sz w:val="26"/>
          <w:szCs w:val="26"/>
          <w:lang w:eastAsia="zh-TW"/>
        </w:rPr>
        <w:t>出發。此次擴大投入巴黎氣候會議，完整呈現台達在節能與綠建築的具體成果</w:t>
      </w:r>
      <w:r w:rsidR="002A1666" w:rsidRPr="00325BB4">
        <w:rPr>
          <w:rFonts w:ascii="Arial" w:eastAsia="標楷體" w:hAnsi="Arial" w:cs="Arial" w:hint="eastAsia"/>
          <w:color w:val="000000" w:themeColor="text1"/>
          <w:sz w:val="26"/>
          <w:szCs w:val="26"/>
          <w:lang w:eastAsia="zh-TW"/>
        </w:rPr>
        <w:t>。我們將其中一棟「淨零耗能」的圖書館於大皇宮展現，</w:t>
      </w:r>
      <w:r w:rsidR="00056760" w:rsidRPr="00325BB4">
        <w:rPr>
          <w:rFonts w:ascii="Arial" w:eastAsia="標楷體" w:hAnsi="Arial" w:cs="Arial" w:hint="eastAsia"/>
          <w:color w:val="000000" w:themeColor="text1"/>
          <w:sz w:val="26"/>
          <w:szCs w:val="26"/>
          <w:lang w:eastAsia="zh-TW"/>
        </w:rPr>
        <w:t>以</w:t>
      </w:r>
      <w:r w:rsidR="002A1666" w:rsidRPr="00325BB4">
        <w:rPr>
          <w:rFonts w:ascii="Arial" w:eastAsia="標楷體" w:hAnsi="Arial" w:cs="Arial" w:hint="eastAsia"/>
          <w:color w:val="000000" w:themeColor="text1"/>
          <w:sz w:val="26"/>
          <w:szCs w:val="26"/>
          <w:lang w:eastAsia="zh-TW"/>
        </w:rPr>
        <w:t>在綠</w:t>
      </w:r>
      <w:r w:rsidR="002A1666" w:rsidRPr="00325BB4">
        <w:rPr>
          <w:rFonts w:ascii="Arial" w:eastAsia="標楷體" w:hAnsi="Arial" w:cs="Arial" w:hint="eastAsia"/>
          <w:color w:val="000000" w:themeColor="text1"/>
          <w:sz w:val="26"/>
          <w:szCs w:val="26"/>
          <w:lang w:eastAsia="zh-TW"/>
        </w:rPr>
        <w:lastRenderedPageBreak/>
        <w:t>建築看綠建築的創意，</w:t>
      </w:r>
      <w:r w:rsidR="00056760" w:rsidRPr="00325BB4">
        <w:rPr>
          <w:rFonts w:ascii="Arial" w:eastAsia="標楷體" w:hAnsi="Arial" w:cs="Arial" w:hint="eastAsia"/>
          <w:color w:val="000000" w:themeColor="text1"/>
          <w:sz w:val="26"/>
          <w:szCs w:val="26"/>
          <w:lang w:eastAsia="zh-TW"/>
        </w:rPr>
        <w:t>加上</w:t>
      </w:r>
      <w:r w:rsidR="002A1666" w:rsidRPr="00325BB4">
        <w:rPr>
          <w:rFonts w:ascii="Arial" w:eastAsia="標楷體" w:hAnsi="Arial" w:cs="Arial" w:hint="eastAsia"/>
          <w:color w:val="000000" w:themeColor="text1"/>
          <w:sz w:val="26"/>
          <w:szCs w:val="26"/>
          <w:lang w:eastAsia="zh-TW"/>
        </w:rPr>
        <w:t>多媒體互動的生動方式，</w:t>
      </w:r>
      <w:r w:rsidR="00274030" w:rsidRPr="00325BB4">
        <w:rPr>
          <w:rFonts w:ascii="Arial" w:eastAsia="標楷體" w:hAnsi="Arial" w:cs="Arial" w:hint="eastAsia"/>
          <w:color w:val="000000" w:themeColor="text1"/>
          <w:sz w:val="26"/>
          <w:szCs w:val="26"/>
          <w:lang w:eastAsia="zh-TW"/>
        </w:rPr>
        <w:t>讓國際社會看見企業</w:t>
      </w:r>
      <w:r w:rsidR="007B5698" w:rsidRPr="00325BB4">
        <w:rPr>
          <w:rFonts w:ascii="Arial" w:eastAsia="標楷體" w:hAnsi="Arial" w:cs="Arial" w:hint="eastAsia"/>
          <w:color w:val="000000" w:themeColor="text1"/>
          <w:sz w:val="26"/>
          <w:szCs w:val="26"/>
          <w:lang w:eastAsia="zh-TW"/>
        </w:rPr>
        <w:t>在</w:t>
      </w:r>
      <w:r w:rsidR="00056760" w:rsidRPr="00325BB4">
        <w:rPr>
          <w:rFonts w:ascii="Arial" w:eastAsia="標楷體" w:hAnsi="Arial" w:cs="Arial" w:hint="eastAsia"/>
          <w:color w:val="000000" w:themeColor="text1"/>
          <w:sz w:val="26"/>
          <w:szCs w:val="26"/>
          <w:lang w:eastAsia="zh-TW"/>
        </w:rPr>
        <w:t>綠建築</w:t>
      </w:r>
      <w:r w:rsidR="007B5698" w:rsidRPr="00325BB4">
        <w:rPr>
          <w:rFonts w:ascii="Arial" w:eastAsia="標楷體" w:hAnsi="Arial" w:cs="Arial" w:hint="eastAsia"/>
          <w:color w:val="000000" w:themeColor="text1"/>
          <w:sz w:val="26"/>
          <w:szCs w:val="26"/>
          <w:lang w:eastAsia="zh-TW"/>
        </w:rPr>
        <w:t>節能與環境教育</w:t>
      </w:r>
      <w:r w:rsidR="00274030" w:rsidRPr="00325BB4">
        <w:rPr>
          <w:rFonts w:ascii="Arial" w:eastAsia="標楷體" w:hAnsi="Arial" w:cs="Arial" w:hint="eastAsia"/>
          <w:color w:val="000000" w:themeColor="text1"/>
          <w:sz w:val="26"/>
          <w:szCs w:val="26"/>
          <w:lang w:eastAsia="zh-TW"/>
        </w:rPr>
        <w:t>的努力。</w:t>
      </w:r>
    </w:p>
    <w:p w:rsidR="0055019F" w:rsidRPr="00325BB4" w:rsidRDefault="0055019F" w:rsidP="00D217C4">
      <w:pPr>
        <w:adjustRightInd w:val="0"/>
        <w:snapToGrid w:val="0"/>
        <w:spacing w:line="360" w:lineRule="exact"/>
        <w:rPr>
          <w:rFonts w:ascii="Arial" w:eastAsia="標楷體" w:hAnsi="Arial" w:cs="Arial"/>
          <w:color w:val="000000" w:themeColor="text1"/>
          <w:sz w:val="26"/>
          <w:szCs w:val="26"/>
          <w:lang w:eastAsia="zh-TW"/>
        </w:rPr>
      </w:pPr>
    </w:p>
    <w:p w:rsidR="00F21612" w:rsidRPr="00B16ABD" w:rsidRDefault="00F21612" w:rsidP="00F21612">
      <w:pPr>
        <w:adjustRightInd w:val="0"/>
        <w:snapToGrid w:val="0"/>
        <w:spacing w:line="360" w:lineRule="exact"/>
        <w:jc w:val="both"/>
        <w:rPr>
          <w:rFonts w:ascii="Arial" w:eastAsia="標楷體" w:hAnsi="Arial" w:cs="Arial"/>
          <w:color w:val="000000" w:themeColor="text1"/>
          <w:sz w:val="26"/>
          <w:szCs w:val="26"/>
          <w:lang w:eastAsia="zh-TW"/>
        </w:rPr>
      </w:pPr>
      <w:r w:rsidRPr="00B16ABD">
        <w:rPr>
          <w:rFonts w:ascii="Arial" w:eastAsia="標楷體" w:hAnsi="Arial" w:cs="Arial" w:hint="eastAsia"/>
          <w:color w:val="000000" w:themeColor="text1"/>
          <w:sz w:val="26"/>
          <w:szCs w:val="26"/>
          <w:lang w:eastAsia="zh-TW"/>
        </w:rPr>
        <w:t>12</w:t>
      </w:r>
      <w:r w:rsidRPr="00B16ABD">
        <w:rPr>
          <w:rFonts w:ascii="Arial" w:eastAsia="標楷體" w:hAnsi="Arial" w:cs="Arial" w:hint="eastAsia"/>
          <w:color w:val="000000" w:themeColor="text1"/>
          <w:sz w:val="26"/>
          <w:szCs w:val="26"/>
          <w:lang w:eastAsia="zh-TW"/>
        </w:rPr>
        <w:t>月</w:t>
      </w:r>
      <w:r w:rsidRPr="00B16ABD">
        <w:rPr>
          <w:rFonts w:ascii="Arial" w:eastAsia="標楷體" w:hAnsi="Arial" w:cs="Arial" w:hint="eastAsia"/>
          <w:color w:val="000000" w:themeColor="text1"/>
          <w:sz w:val="26"/>
          <w:szCs w:val="26"/>
          <w:lang w:eastAsia="zh-TW"/>
        </w:rPr>
        <w:t>4</w:t>
      </w:r>
      <w:r w:rsidRPr="00B16ABD">
        <w:rPr>
          <w:rFonts w:ascii="Arial" w:eastAsia="標楷體" w:hAnsi="Arial" w:cs="Arial" w:hint="eastAsia"/>
          <w:color w:val="000000" w:themeColor="text1"/>
          <w:sz w:val="26"/>
          <w:szCs w:val="26"/>
          <w:lang w:eastAsia="zh-TW"/>
        </w:rPr>
        <w:t>日至</w:t>
      </w:r>
      <w:r w:rsidRPr="00B16ABD">
        <w:rPr>
          <w:rFonts w:ascii="Arial" w:eastAsia="標楷體" w:hAnsi="Arial" w:cs="Arial" w:hint="eastAsia"/>
          <w:color w:val="000000" w:themeColor="text1"/>
          <w:sz w:val="26"/>
          <w:szCs w:val="26"/>
          <w:lang w:eastAsia="zh-TW"/>
        </w:rPr>
        <w:t>10</w:t>
      </w:r>
      <w:r w:rsidRPr="00B16ABD">
        <w:rPr>
          <w:rFonts w:ascii="Arial" w:eastAsia="標楷體" w:hAnsi="Arial" w:cs="Arial" w:hint="eastAsia"/>
          <w:color w:val="000000" w:themeColor="text1"/>
          <w:sz w:val="26"/>
          <w:szCs w:val="26"/>
          <w:lang w:eastAsia="zh-TW"/>
        </w:rPr>
        <w:t>日，台達於法國大皇宮推出「綠築跡</w:t>
      </w:r>
      <w:r w:rsidRPr="00B16ABD">
        <w:rPr>
          <w:rFonts w:ascii="Arial" w:eastAsia="標楷體" w:hAnsi="Arial" w:cs="Arial" w:hint="eastAsia"/>
          <w:color w:val="000000" w:themeColor="text1"/>
          <w:sz w:val="26"/>
          <w:szCs w:val="26"/>
          <w:lang w:eastAsia="zh-TW"/>
        </w:rPr>
        <w:t xml:space="preserve"> - </w:t>
      </w:r>
      <w:r w:rsidRPr="00B16ABD">
        <w:rPr>
          <w:rFonts w:ascii="Arial" w:eastAsia="標楷體" w:hAnsi="Arial" w:cs="Arial" w:hint="eastAsia"/>
          <w:color w:val="000000" w:themeColor="text1"/>
          <w:sz w:val="26"/>
          <w:szCs w:val="26"/>
          <w:lang w:eastAsia="zh-TW"/>
        </w:rPr>
        <w:t>台達綠建築展」，進入展區即可被全場最高</w:t>
      </w:r>
      <w:r w:rsidRPr="00B16ABD">
        <w:rPr>
          <w:rFonts w:ascii="Arial" w:eastAsia="標楷體" w:hAnsi="Arial" w:cs="Arial"/>
          <w:color w:val="000000" w:themeColor="text1"/>
          <w:sz w:val="26"/>
          <w:szCs w:val="26"/>
          <w:lang w:eastAsia="zh-TW"/>
        </w:rPr>
        <w:t>--</w:t>
      </w:r>
      <w:r w:rsidRPr="00B16ABD">
        <w:rPr>
          <w:rFonts w:ascii="Arial" w:eastAsia="標楷體" w:hAnsi="Arial" w:cs="Arial" w:hint="eastAsia"/>
          <w:color w:val="000000" w:themeColor="text1"/>
          <w:sz w:val="26"/>
          <w:szCs w:val="26"/>
          <w:lang w:eastAsia="zh-TW"/>
        </w:rPr>
        <w:t>七公尺，外型貌似蔓陀蘿花的那瑪夏圖書館所吸引，其弧形劇場播放著頗具臨場感的</w:t>
      </w:r>
      <w:r w:rsidRPr="00B16ABD">
        <w:rPr>
          <w:rFonts w:ascii="Arial" w:eastAsia="標楷體" w:hAnsi="Arial" w:cs="Arial"/>
          <w:color w:val="000000" w:themeColor="text1"/>
          <w:sz w:val="26"/>
          <w:szCs w:val="26"/>
          <w:lang w:eastAsia="zh-TW"/>
        </w:rPr>
        <w:t>3D</w:t>
      </w:r>
      <w:r w:rsidRPr="00B16ABD">
        <w:rPr>
          <w:rFonts w:ascii="Arial" w:eastAsia="標楷體" w:hAnsi="Arial" w:cs="Arial" w:hint="eastAsia"/>
          <w:color w:val="000000" w:themeColor="text1"/>
          <w:sz w:val="26"/>
          <w:szCs w:val="26"/>
          <w:lang w:eastAsia="zh-TW"/>
        </w:rPr>
        <w:t>影片，訴說台達綠建築的故事。緊鄰的展區係還原圖書館的內裝，展現各具特色的</w:t>
      </w:r>
      <w:r w:rsidRPr="00B16ABD">
        <w:rPr>
          <w:rFonts w:ascii="Arial" w:eastAsia="標楷體" w:hAnsi="Arial" w:cs="Arial"/>
          <w:color w:val="000000" w:themeColor="text1"/>
          <w:sz w:val="26"/>
          <w:szCs w:val="26"/>
          <w:lang w:eastAsia="zh-TW"/>
        </w:rPr>
        <w:t>21</w:t>
      </w:r>
      <w:r w:rsidRPr="00B16ABD">
        <w:rPr>
          <w:rFonts w:ascii="Arial" w:eastAsia="標楷體" w:hAnsi="Arial" w:cs="Arial" w:hint="eastAsia"/>
          <w:color w:val="000000" w:themeColor="text1"/>
          <w:sz w:val="26"/>
          <w:szCs w:val="26"/>
          <w:lang w:eastAsia="zh-TW"/>
        </w:rPr>
        <w:t>棟綠建築，台達綠建築深具特色，其中數棟最具代表性的是建築師以「花、蟲、石」為設計元素，向自然學習的建物</w:t>
      </w:r>
      <w:r w:rsidRPr="00B16ABD">
        <w:rPr>
          <w:rFonts w:eastAsia="標楷體" w:hint="eastAsia"/>
          <w:color w:val="000000" w:themeColor="text1"/>
          <w:sz w:val="26"/>
          <w:szCs w:val="26"/>
          <w:lang w:eastAsia="zh-TW"/>
        </w:rPr>
        <w:t>。</w:t>
      </w:r>
      <w:r w:rsidRPr="00B16ABD">
        <w:rPr>
          <w:rFonts w:ascii="Arial" w:eastAsia="標楷體" w:hAnsi="Arial" w:cs="Arial" w:hint="eastAsia"/>
          <w:color w:val="000000" w:themeColor="text1"/>
          <w:sz w:val="26"/>
          <w:szCs w:val="26"/>
          <w:lang w:eastAsia="zh-TW"/>
        </w:rPr>
        <w:t>而</w:t>
      </w:r>
      <w:r w:rsidRPr="00B16ABD">
        <w:rPr>
          <w:rFonts w:ascii="Arial" w:eastAsia="標楷體" w:hAnsi="Arial" w:cs="Arial"/>
          <w:color w:val="000000" w:themeColor="text1"/>
          <w:sz w:val="26"/>
          <w:szCs w:val="26"/>
          <w:lang w:eastAsia="zh-TW"/>
        </w:rPr>
        <w:t>3D</w:t>
      </w:r>
      <w:r w:rsidRPr="00B16ABD">
        <w:rPr>
          <w:rFonts w:ascii="Arial" w:eastAsia="標楷體" w:hAnsi="Arial" w:cs="Arial" w:hint="eastAsia"/>
          <w:color w:val="000000" w:themeColor="text1"/>
          <w:sz w:val="26"/>
          <w:szCs w:val="26"/>
          <w:lang w:eastAsia="zh-TW"/>
        </w:rPr>
        <w:t>影片則藉由中文的書法與動畫，栩栩展現多元的建築造型，透過沉浸式投影，讓參觀民眾身歷其境，感受綠建築師法自然的態度和台達創新節能的科技。</w:t>
      </w:r>
    </w:p>
    <w:p w:rsidR="00820926" w:rsidRPr="000071C1" w:rsidRDefault="00820926" w:rsidP="00F21612">
      <w:pPr>
        <w:adjustRightInd w:val="0"/>
        <w:snapToGrid w:val="0"/>
        <w:spacing w:line="360" w:lineRule="exact"/>
        <w:jc w:val="both"/>
        <w:rPr>
          <w:rFonts w:ascii="Arial" w:eastAsia="標楷體" w:hAnsi="Arial" w:cs="Arial"/>
          <w:color w:val="000000"/>
          <w:sz w:val="28"/>
          <w:szCs w:val="28"/>
          <w:lang w:eastAsia="zh-TW"/>
        </w:rPr>
      </w:pPr>
    </w:p>
    <w:p w:rsidR="009111AC" w:rsidRDefault="00937F35" w:rsidP="009111AC">
      <w:pPr>
        <w:adjustRightInd w:val="0"/>
        <w:snapToGrid w:val="0"/>
        <w:spacing w:line="360" w:lineRule="exact"/>
        <w:jc w:val="both"/>
        <w:rPr>
          <w:rFonts w:ascii="Arial" w:eastAsia="標楷體" w:hAnsi="Arial" w:cs="Arial"/>
          <w:color w:val="000000"/>
          <w:sz w:val="26"/>
          <w:szCs w:val="26"/>
          <w:lang w:eastAsia="zh-TW"/>
        </w:rPr>
      </w:pPr>
      <w:r w:rsidRPr="00B16ABD">
        <w:rPr>
          <w:rFonts w:ascii="Arial" w:eastAsia="標楷體" w:hAnsi="Arial" w:cs="Arial" w:hint="eastAsia"/>
          <w:b/>
          <w:color w:val="000000"/>
          <w:sz w:val="28"/>
          <w:szCs w:val="28"/>
          <w:u w:val="single"/>
          <w:lang w:eastAsia="zh-TW"/>
        </w:rPr>
        <w:t>海英俊</w:t>
      </w:r>
      <w:r w:rsidR="00B46C9E">
        <w:rPr>
          <w:rFonts w:ascii="Arial" w:eastAsia="標楷體" w:hAnsi="Arial" w:cs="Arial" w:hint="eastAsia"/>
          <w:b/>
          <w:color w:val="000000"/>
          <w:sz w:val="28"/>
          <w:szCs w:val="28"/>
          <w:u w:val="single"/>
          <w:lang w:eastAsia="zh-TW"/>
        </w:rPr>
        <w:t>董事長</w:t>
      </w:r>
      <w:r w:rsidRPr="00B16ABD">
        <w:rPr>
          <w:rFonts w:ascii="Arial" w:eastAsia="標楷體" w:hAnsi="Arial" w:cs="Arial" w:hint="eastAsia"/>
          <w:b/>
          <w:color w:val="000000"/>
          <w:sz w:val="28"/>
          <w:szCs w:val="28"/>
          <w:u w:val="single"/>
          <w:lang w:eastAsia="zh-TW"/>
        </w:rPr>
        <w:t>參與</w:t>
      </w:r>
      <w:r w:rsidRPr="00B16ABD">
        <w:rPr>
          <w:rFonts w:ascii="Arial" w:eastAsia="標楷體" w:hAnsi="Arial" w:cs="Arial" w:hint="eastAsia"/>
          <w:b/>
          <w:color w:val="000000"/>
          <w:sz w:val="28"/>
          <w:szCs w:val="28"/>
          <w:u w:val="single"/>
          <w:lang w:eastAsia="zh-TW"/>
        </w:rPr>
        <w:t>SIF</w:t>
      </w:r>
      <w:r w:rsidRPr="00B16ABD">
        <w:rPr>
          <w:rFonts w:ascii="Arial" w:eastAsia="標楷體" w:hAnsi="Arial" w:cs="Arial" w:hint="eastAsia"/>
          <w:b/>
          <w:color w:val="000000"/>
          <w:sz w:val="28"/>
          <w:szCs w:val="28"/>
          <w:u w:val="single"/>
          <w:lang w:eastAsia="zh-TW"/>
        </w:rPr>
        <w:t>永續創新論壇</w:t>
      </w:r>
      <w:r w:rsidRPr="00B16ABD">
        <w:rPr>
          <w:rFonts w:ascii="Arial" w:eastAsia="標楷體" w:hAnsi="Arial" w:cs="Arial" w:hint="eastAsia"/>
          <w:b/>
          <w:color w:val="000000"/>
          <w:sz w:val="28"/>
          <w:szCs w:val="28"/>
          <w:u w:val="single"/>
          <w:lang w:eastAsia="zh-TW"/>
        </w:rPr>
        <w:t xml:space="preserve"> </w:t>
      </w:r>
      <w:r w:rsidRPr="00B16ABD">
        <w:rPr>
          <w:rFonts w:ascii="Arial" w:eastAsia="標楷體" w:hAnsi="Arial" w:cs="Arial" w:hint="eastAsia"/>
          <w:b/>
          <w:color w:val="000000"/>
          <w:sz w:val="28"/>
          <w:szCs w:val="28"/>
          <w:u w:val="single"/>
          <w:lang w:eastAsia="zh-TW"/>
        </w:rPr>
        <w:t>倡議永續城市</w:t>
      </w:r>
      <w:r w:rsidR="000220A0">
        <w:rPr>
          <w:rFonts w:ascii="Arial" w:eastAsia="標楷體" w:hAnsi="Arial" w:cs="Arial"/>
          <w:b/>
          <w:color w:val="000000"/>
          <w:sz w:val="32"/>
          <w:szCs w:val="32"/>
          <w:u w:val="single"/>
          <w:lang w:eastAsia="zh-TW"/>
        </w:rPr>
        <w:br/>
      </w:r>
      <w:r w:rsidRPr="00030D02">
        <w:rPr>
          <w:rFonts w:ascii="Arial" w:eastAsia="標楷體" w:hAnsi="Arial" w:cs="Arial" w:hint="eastAsia"/>
          <w:color w:val="000000"/>
          <w:sz w:val="26"/>
          <w:szCs w:val="26"/>
          <w:lang w:eastAsia="zh-TW"/>
        </w:rPr>
        <w:t>今日（</w:t>
      </w:r>
      <w:r w:rsidRPr="00030D02">
        <w:rPr>
          <w:rFonts w:ascii="Arial" w:eastAsia="標楷體" w:hAnsi="Arial" w:cs="Arial" w:hint="eastAsia"/>
          <w:color w:val="000000"/>
          <w:sz w:val="26"/>
          <w:szCs w:val="26"/>
          <w:lang w:eastAsia="zh-TW"/>
        </w:rPr>
        <w:t>7</w:t>
      </w:r>
      <w:r w:rsidRPr="00030D02">
        <w:rPr>
          <w:rFonts w:ascii="Arial" w:eastAsia="標楷體" w:hAnsi="Arial" w:cs="Arial" w:hint="eastAsia"/>
          <w:color w:val="000000"/>
          <w:sz w:val="26"/>
          <w:szCs w:val="26"/>
          <w:lang w:eastAsia="zh-TW"/>
        </w:rPr>
        <w:t>日）上午，台達電子董事長海英俊參加</w:t>
      </w:r>
      <w:r w:rsidRPr="00030D02">
        <w:rPr>
          <w:rFonts w:ascii="Arial" w:eastAsia="標楷體" w:hAnsi="Arial" w:cs="Arial" w:hint="eastAsia"/>
          <w:color w:val="000000"/>
          <w:sz w:val="26"/>
          <w:szCs w:val="26"/>
          <w:lang w:eastAsia="zh-TW"/>
        </w:rPr>
        <w:t>SIF</w:t>
      </w:r>
      <w:r w:rsidRPr="00030D02">
        <w:rPr>
          <w:rFonts w:ascii="Arial" w:eastAsia="標楷體" w:hAnsi="Arial" w:cs="Arial" w:hint="eastAsia"/>
          <w:color w:val="000000"/>
          <w:sz w:val="26"/>
          <w:szCs w:val="26"/>
          <w:lang w:eastAsia="zh-TW"/>
        </w:rPr>
        <w:t>（永續創新論壇），與</w:t>
      </w:r>
      <w:r w:rsidR="008767A8" w:rsidRPr="00030D02">
        <w:rPr>
          <w:rFonts w:ascii="Arial" w:eastAsia="標楷體" w:hAnsi="Arial" w:cs="Arial" w:hint="eastAsia"/>
          <w:color w:val="000000"/>
          <w:sz w:val="26"/>
          <w:szCs w:val="26"/>
          <w:lang w:eastAsia="zh-TW"/>
        </w:rPr>
        <w:t>墨西哥</w:t>
      </w:r>
      <w:r w:rsidR="008767A8" w:rsidRPr="00030D02">
        <w:rPr>
          <w:rFonts w:ascii="Arial" w:eastAsia="標楷體" w:hAnsi="Arial" w:cs="Arial" w:hint="eastAsia"/>
          <w:color w:val="000000"/>
          <w:sz w:val="26"/>
          <w:szCs w:val="26"/>
          <w:lang w:eastAsia="zh-TW"/>
        </w:rPr>
        <w:t>Hidalgo</w:t>
      </w:r>
      <w:r w:rsidR="008767A8" w:rsidRPr="00030D02">
        <w:rPr>
          <w:rFonts w:ascii="Arial" w:eastAsia="標楷體" w:hAnsi="Arial" w:cs="Arial" w:hint="eastAsia"/>
          <w:color w:val="000000"/>
          <w:sz w:val="26"/>
          <w:szCs w:val="26"/>
          <w:lang w:eastAsia="zh-TW"/>
        </w:rPr>
        <w:t>州長以及</w:t>
      </w:r>
      <w:r w:rsidR="00885046" w:rsidRPr="00030D02">
        <w:rPr>
          <w:rFonts w:ascii="Arial" w:eastAsia="標楷體" w:hAnsi="Arial" w:cs="Arial" w:hint="eastAsia"/>
          <w:color w:val="000000"/>
          <w:sz w:val="26"/>
          <w:szCs w:val="26"/>
          <w:lang w:eastAsia="zh-TW"/>
        </w:rPr>
        <w:t>Danfoss, Autodesk</w:t>
      </w:r>
      <w:r w:rsidR="00885046" w:rsidRPr="00030D02">
        <w:rPr>
          <w:rFonts w:ascii="Arial" w:eastAsia="標楷體" w:hAnsi="Arial" w:cs="Arial" w:hint="eastAsia"/>
          <w:color w:val="000000"/>
          <w:sz w:val="26"/>
          <w:szCs w:val="26"/>
          <w:lang w:eastAsia="zh-TW"/>
        </w:rPr>
        <w:t>等</w:t>
      </w:r>
      <w:r w:rsidRPr="00030D02">
        <w:rPr>
          <w:rFonts w:ascii="Arial" w:eastAsia="標楷體" w:hAnsi="Arial" w:cs="Arial" w:hint="eastAsia"/>
          <w:color w:val="000000"/>
          <w:sz w:val="26"/>
          <w:szCs w:val="26"/>
          <w:lang w:eastAsia="zh-TW"/>
        </w:rPr>
        <w:t>多位</w:t>
      </w:r>
      <w:r w:rsidRPr="00030D02">
        <w:rPr>
          <w:rFonts w:ascii="Arial" w:eastAsia="標楷體" w:hAnsi="Arial" w:cs="Arial"/>
          <w:color w:val="000000"/>
          <w:sz w:val="26"/>
          <w:szCs w:val="26"/>
          <w:lang w:eastAsia="zh-TW"/>
        </w:rPr>
        <w:t>世界級</w:t>
      </w:r>
      <w:r w:rsidRPr="00030D02">
        <w:rPr>
          <w:rFonts w:ascii="Arial" w:eastAsia="標楷體" w:hAnsi="Arial" w:cs="Arial" w:hint="eastAsia"/>
          <w:color w:val="000000"/>
          <w:sz w:val="26"/>
          <w:szCs w:val="26"/>
          <w:lang w:eastAsia="zh-TW"/>
        </w:rPr>
        <w:t>企業領袖同台倡議論壇主題「永續城市：提升效率與轉變設計。」海英俊指出，</w:t>
      </w:r>
      <w:r w:rsidR="002C5755" w:rsidRPr="00030D02">
        <w:rPr>
          <w:rFonts w:ascii="Arial" w:eastAsia="標楷體" w:hAnsi="Arial" w:cs="Arial" w:hint="eastAsia"/>
          <w:color w:val="000000"/>
          <w:sz w:val="26"/>
          <w:szCs w:val="26"/>
          <w:lang w:eastAsia="zh-TW"/>
        </w:rPr>
        <w:t>永續城市</w:t>
      </w:r>
      <w:r w:rsidR="002C5755" w:rsidRPr="00030D02">
        <w:rPr>
          <w:rFonts w:ascii="Arial" w:eastAsia="標楷體" w:hAnsi="Arial" w:cs="Arial" w:hint="eastAsia"/>
          <w:color w:val="000000"/>
          <w:sz w:val="26"/>
          <w:szCs w:val="26"/>
          <w:lang w:eastAsia="zh-TW"/>
        </w:rPr>
        <w:t>(sustainable cities)</w:t>
      </w:r>
      <w:r w:rsidR="002C5755" w:rsidRPr="00030D02">
        <w:rPr>
          <w:rFonts w:ascii="Arial" w:eastAsia="標楷體" w:hAnsi="Arial" w:cs="Arial" w:hint="eastAsia"/>
          <w:color w:val="000000"/>
          <w:sz w:val="26"/>
          <w:szCs w:val="26"/>
          <w:lang w:eastAsia="zh-TW"/>
        </w:rPr>
        <w:t>」是巴黎氣候峰會中各界關注的議題，台達長期以提升能源使用效率為核心，各式解決方案不僅應用於智慧城市生活中的通訊</w:t>
      </w:r>
      <w:r w:rsidR="002C5755" w:rsidRPr="00030D02">
        <w:rPr>
          <w:rFonts w:ascii="Arial" w:eastAsia="標楷體" w:hAnsi="Arial" w:cs="Arial" w:hint="eastAsia"/>
          <w:color w:val="000000"/>
          <w:sz w:val="26"/>
          <w:szCs w:val="26"/>
          <w:lang w:eastAsia="zh-TW"/>
        </w:rPr>
        <w:t>(Communications)</w:t>
      </w:r>
      <w:r w:rsidR="002C5755" w:rsidRPr="00030D02">
        <w:rPr>
          <w:rFonts w:ascii="Arial" w:eastAsia="標楷體" w:hAnsi="Arial" w:cs="Arial" w:hint="eastAsia"/>
          <w:color w:val="000000"/>
          <w:sz w:val="26"/>
          <w:szCs w:val="26"/>
          <w:lang w:eastAsia="zh-TW"/>
        </w:rPr>
        <w:t>、連結</w:t>
      </w:r>
      <w:r w:rsidR="002C5755" w:rsidRPr="00030D02">
        <w:rPr>
          <w:rFonts w:ascii="Arial" w:eastAsia="標楷體" w:hAnsi="Arial" w:cs="Arial" w:hint="eastAsia"/>
          <w:color w:val="000000"/>
          <w:sz w:val="26"/>
          <w:szCs w:val="26"/>
          <w:lang w:eastAsia="zh-TW"/>
        </w:rPr>
        <w:t>(Connectivity)</w:t>
      </w:r>
      <w:r w:rsidR="002C5755" w:rsidRPr="00030D02">
        <w:rPr>
          <w:rFonts w:ascii="Arial" w:eastAsia="標楷體" w:hAnsi="Arial" w:cs="Arial" w:hint="eastAsia"/>
          <w:color w:val="000000"/>
          <w:sz w:val="26"/>
          <w:szCs w:val="26"/>
          <w:lang w:eastAsia="zh-TW"/>
        </w:rPr>
        <w:t>和運算</w:t>
      </w:r>
      <w:r w:rsidR="002C5755" w:rsidRPr="00030D02">
        <w:rPr>
          <w:rFonts w:ascii="Arial" w:eastAsia="標楷體" w:hAnsi="Arial" w:cs="Arial" w:hint="eastAsia"/>
          <w:color w:val="000000"/>
          <w:sz w:val="26"/>
          <w:szCs w:val="26"/>
          <w:lang w:eastAsia="zh-TW"/>
        </w:rPr>
        <w:t>(Computing)</w:t>
      </w:r>
      <w:r w:rsidR="002C5755" w:rsidRPr="00030D02">
        <w:rPr>
          <w:rFonts w:ascii="Arial" w:eastAsia="標楷體" w:hAnsi="Arial" w:cs="Arial" w:hint="eastAsia"/>
          <w:color w:val="000000"/>
          <w:sz w:val="26"/>
          <w:szCs w:val="26"/>
          <w:lang w:eastAsia="zh-TW"/>
        </w:rPr>
        <w:t>等三大需求，為城市所需的低碳電力基礎設施提供</w:t>
      </w:r>
      <w:r w:rsidR="002810D6" w:rsidRPr="00030D02">
        <w:rPr>
          <w:rFonts w:ascii="Arial" w:eastAsia="標楷體" w:hAnsi="Arial" w:cs="Arial" w:hint="eastAsia"/>
          <w:color w:val="000000"/>
          <w:sz w:val="26"/>
          <w:szCs w:val="26"/>
          <w:lang w:eastAsia="zh-TW"/>
        </w:rPr>
        <w:t>高效率</w:t>
      </w:r>
      <w:r w:rsidR="002C5755" w:rsidRPr="00030D02">
        <w:rPr>
          <w:rFonts w:ascii="Arial" w:eastAsia="標楷體" w:hAnsi="Arial" w:cs="Arial" w:hint="eastAsia"/>
          <w:color w:val="000000"/>
          <w:sz w:val="26"/>
          <w:szCs w:val="26"/>
          <w:lang w:eastAsia="zh-TW"/>
        </w:rPr>
        <w:t>儲能、智能電網、電動車充電、能源管理與可再生能源等方案。</w:t>
      </w:r>
    </w:p>
    <w:p w:rsidR="009111AC" w:rsidRDefault="009111AC" w:rsidP="009111AC">
      <w:pPr>
        <w:adjustRightInd w:val="0"/>
        <w:snapToGrid w:val="0"/>
        <w:spacing w:line="360" w:lineRule="exact"/>
        <w:jc w:val="both"/>
        <w:rPr>
          <w:rFonts w:ascii="Arial" w:eastAsia="標楷體" w:hAnsi="Arial" w:cs="Arial"/>
          <w:color w:val="000000"/>
          <w:sz w:val="26"/>
          <w:szCs w:val="26"/>
          <w:lang w:eastAsia="zh-TW"/>
        </w:rPr>
      </w:pPr>
    </w:p>
    <w:p w:rsidR="0000069D" w:rsidRPr="00030D02" w:rsidRDefault="002303E9" w:rsidP="009111AC">
      <w:pPr>
        <w:adjustRightInd w:val="0"/>
        <w:snapToGrid w:val="0"/>
        <w:spacing w:line="360" w:lineRule="exact"/>
        <w:jc w:val="both"/>
        <w:rPr>
          <w:rFonts w:ascii="Arial" w:eastAsia="標楷體" w:hAnsi="Arial" w:cs="Arial"/>
          <w:color w:val="000000"/>
          <w:sz w:val="26"/>
          <w:szCs w:val="26"/>
          <w:lang w:eastAsia="zh-TW"/>
        </w:rPr>
      </w:pPr>
      <w:r w:rsidRPr="00030D02">
        <w:rPr>
          <w:rFonts w:ascii="Arial" w:eastAsia="標楷體" w:hAnsi="Arial" w:cs="Arial" w:hint="eastAsia"/>
          <w:color w:val="000000"/>
          <w:sz w:val="26"/>
          <w:szCs w:val="26"/>
          <w:lang w:eastAsia="zh-TW"/>
        </w:rPr>
        <w:t>台達歐洲區</w:t>
      </w:r>
      <w:r w:rsidR="008B0DE9" w:rsidRPr="00030D02">
        <w:rPr>
          <w:rFonts w:ascii="Arial" w:eastAsia="標楷體" w:hAnsi="Arial" w:cs="Arial" w:hint="eastAsia"/>
          <w:color w:val="000000"/>
          <w:sz w:val="26"/>
          <w:szCs w:val="26"/>
          <w:lang w:eastAsia="zh-TW"/>
        </w:rPr>
        <w:t>也特別選定於大皇宮舉辦年度經銷商大會，讓渠道</w:t>
      </w:r>
      <w:r w:rsidR="00164B27" w:rsidRPr="00030D02">
        <w:rPr>
          <w:rFonts w:ascii="Arial" w:eastAsia="標楷體" w:hAnsi="Arial" w:cs="Arial" w:hint="eastAsia"/>
          <w:color w:val="000000"/>
          <w:sz w:val="26"/>
          <w:szCs w:val="26"/>
          <w:lang w:eastAsia="zh-TW"/>
        </w:rPr>
        <w:t>商</w:t>
      </w:r>
      <w:r w:rsidR="008B0DE9" w:rsidRPr="00030D02">
        <w:rPr>
          <w:rFonts w:ascii="Arial" w:eastAsia="標楷體" w:hAnsi="Arial" w:cs="Arial" w:hint="eastAsia"/>
          <w:color w:val="000000"/>
          <w:sz w:val="26"/>
          <w:szCs w:val="26"/>
          <w:lang w:eastAsia="zh-TW"/>
        </w:rPr>
        <w:t>感受台達的企業社會責任與節能承諾，台達歐洲區</w:t>
      </w:r>
      <w:r w:rsidR="002810D6" w:rsidRPr="00030D02">
        <w:rPr>
          <w:rFonts w:ascii="Arial" w:eastAsia="標楷體" w:hAnsi="Arial" w:cs="Arial" w:hint="eastAsia"/>
          <w:color w:val="000000"/>
          <w:sz w:val="26"/>
          <w:szCs w:val="26"/>
          <w:lang w:eastAsia="zh-TW"/>
        </w:rPr>
        <w:t>總經理張財星表示，</w:t>
      </w:r>
      <w:r w:rsidRPr="00030D02">
        <w:rPr>
          <w:rFonts w:ascii="Arial" w:eastAsia="標楷體" w:hAnsi="Arial" w:cs="Arial" w:hint="eastAsia"/>
          <w:color w:val="000000"/>
          <w:sz w:val="26"/>
          <w:szCs w:val="26"/>
          <w:lang w:eastAsia="zh-TW"/>
        </w:rPr>
        <w:t>台達於</w:t>
      </w:r>
      <w:r w:rsidRPr="00030D02">
        <w:rPr>
          <w:rFonts w:ascii="Arial" w:eastAsia="標楷體" w:hAnsi="Arial" w:cs="Arial" w:hint="eastAsia"/>
          <w:color w:val="000000"/>
          <w:sz w:val="26"/>
          <w:szCs w:val="26"/>
          <w:lang w:eastAsia="zh-TW"/>
        </w:rPr>
        <w:t>1987</w:t>
      </w:r>
      <w:r w:rsidRPr="00030D02">
        <w:rPr>
          <w:rFonts w:ascii="Arial" w:eastAsia="標楷體" w:hAnsi="Arial" w:cs="Arial" w:hint="eastAsia"/>
          <w:color w:val="000000"/>
          <w:sz w:val="26"/>
          <w:szCs w:val="26"/>
          <w:lang w:eastAsia="zh-TW"/>
        </w:rPr>
        <w:t>年進軍歐洲市場，</w:t>
      </w:r>
      <w:r w:rsidRPr="00030D02">
        <w:rPr>
          <w:rFonts w:ascii="Arial" w:eastAsia="標楷體" w:hAnsi="Arial" w:cs="Arial" w:hint="eastAsia"/>
          <w:color w:val="000000"/>
          <w:sz w:val="26"/>
          <w:szCs w:val="26"/>
          <w:lang w:eastAsia="zh-TW"/>
        </w:rPr>
        <w:t>2003</w:t>
      </w:r>
      <w:r w:rsidRPr="00030D02">
        <w:rPr>
          <w:rFonts w:ascii="Arial" w:eastAsia="標楷體" w:hAnsi="Arial" w:cs="Arial" w:hint="eastAsia"/>
          <w:color w:val="000000"/>
          <w:sz w:val="26"/>
          <w:szCs w:val="26"/>
          <w:lang w:eastAsia="zh-TW"/>
        </w:rPr>
        <w:t>年併購歐洲百年電源大廠</w:t>
      </w:r>
      <w:r w:rsidRPr="00030D02">
        <w:rPr>
          <w:rFonts w:ascii="Arial" w:eastAsia="標楷體" w:hAnsi="Arial" w:cs="Arial" w:hint="eastAsia"/>
          <w:color w:val="000000"/>
          <w:sz w:val="26"/>
          <w:szCs w:val="26"/>
          <w:lang w:eastAsia="zh-TW"/>
        </w:rPr>
        <w:t>Ascom Energy System</w:t>
      </w:r>
      <w:r w:rsidR="0048103B" w:rsidRPr="00030D02">
        <w:rPr>
          <w:rFonts w:ascii="Arial" w:eastAsia="標楷體" w:hAnsi="Arial" w:cs="Arial" w:hint="eastAsia"/>
          <w:color w:val="000000" w:themeColor="text1"/>
          <w:sz w:val="26"/>
          <w:szCs w:val="26"/>
          <w:lang w:eastAsia="zh-TW"/>
        </w:rPr>
        <w:t>s</w:t>
      </w:r>
      <w:r w:rsidRPr="00030D02">
        <w:rPr>
          <w:rFonts w:ascii="Arial" w:eastAsia="標楷體" w:hAnsi="Arial" w:cs="Arial" w:hint="eastAsia"/>
          <w:color w:val="000000"/>
          <w:sz w:val="26"/>
          <w:szCs w:val="26"/>
          <w:lang w:eastAsia="zh-TW"/>
        </w:rPr>
        <w:t>，強化了歐洲的布局，</w:t>
      </w:r>
      <w:r w:rsidRPr="00030D02">
        <w:rPr>
          <w:rFonts w:ascii="Arial" w:eastAsia="標楷體" w:hAnsi="Arial" w:cs="Arial" w:hint="eastAsia"/>
          <w:color w:val="000000"/>
          <w:sz w:val="26"/>
          <w:szCs w:val="26"/>
          <w:lang w:eastAsia="zh-TW"/>
        </w:rPr>
        <w:t>2015</w:t>
      </w:r>
      <w:r w:rsidRPr="00030D02">
        <w:rPr>
          <w:rFonts w:ascii="Arial" w:eastAsia="標楷體" w:hAnsi="Arial" w:cs="Arial" w:hint="eastAsia"/>
          <w:color w:val="000000"/>
          <w:sz w:val="26"/>
          <w:szCs w:val="26"/>
          <w:lang w:eastAsia="zh-TW"/>
        </w:rPr>
        <w:t>年併購</w:t>
      </w:r>
      <w:r w:rsidRPr="00030D02">
        <w:rPr>
          <w:rFonts w:ascii="Arial" w:eastAsia="標楷體" w:hAnsi="Arial" w:cs="Arial" w:hint="eastAsia"/>
          <w:color w:val="000000"/>
          <w:sz w:val="26"/>
          <w:szCs w:val="26"/>
          <w:lang w:eastAsia="zh-TW"/>
        </w:rPr>
        <w:t>Eltek</w:t>
      </w:r>
      <w:r w:rsidRPr="00030D02">
        <w:rPr>
          <w:rFonts w:ascii="Arial" w:eastAsia="標楷體" w:hAnsi="Arial" w:cs="Arial" w:hint="eastAsia"/>
          <w:color w:val="000000"/>
          <w:sz w:val="26"/>
          <w:szCs w:val="26"/>
          <w:lang w:eastAsia="zh-TW"/>
        </w:rPr>
        <w:t>，結合雙方的策略發展與競爭優勢，優化資源配置與互補，進一步強化台達集團全球布局版圖，提升客戶服務品質。通訊網路能源、工業自動化與可再生能源為歐洲區的三大核心業務，</w:t>
      </w:r>
      <w:r w:rsidR="00164B27" w:rsidRPr="00030D02">
        <w:rPr>
          <w:rFonts w:ascii="Arial" w:eastAsia="標楷體" w:hAnsi="Arial" w:cs="Arial" w:hint="eastAsia"/>
          <w:color w:val="000000"/>
          <w:sz w:val="26"/>
          <w:szCs w:val="26"/>
          <w:lang w:eastAsia="zh-TW"/>
        </w:rPr>
        <w:t>同時</w:t>
      </w:r>
      <w:r w:rsidRPr="00030D02">
        <w:rPr>
          <w:rFonts w:ascii="Arial" w:eastAsia="標楷體" w:hAnsi="Arial" w:cs="Arial" w:hint="eastAsia"/>
          <w:color w:val="000000"/>
          <w:sz w:val="26"/>
          <w:szCs w:val="26"/>
          <w:lang w:eastAsia="zh-TW"/>
        </w:rPr>
        <w:t>延伸至資料中心、智慧建築、智慧工廠以及為客戶量身打造的高效率電源系統，</w:t>
      </w:r>
      <w:r w:rsidR="003E0198" w:rsidRPr="00030D02">
        <w:rPr>
          <w:rFonts w:ascii="Arial" w:eastAsia="標楷體" w:hAnsi="Arial" w:cs="Arial" w:hint="eastAsia"/>
          <w:color w:val="000000"/>
          <w:sz w:val="26"/>
          <w:szCs w:val="26"/>
          <w:lang w:eastAsia="zh-TW"/>
        </w:rPr>
        <w:t>提供更完整的解決方案</w:t>
      </w:r>
      <w:r w:rsidRPr="00030D02">
        <w:rPr>
          <w:rFonts w:ascii="Arial" w:eastAsia="標楷體" w:hAnsi="Arial" w:cs="Arial" w:hint="eastAsia"/>
          <w:color w:val="000000"/>
          <w:sz w:val="26"/>
          <w:szCs w:val="26"/>
          <w:lang w:eastAsia="zh-TW"/>
        </w:rPr>
        <w:t>。</w:t>
      </w:r>
    </w:p>
    <w:p w:rsidR="002303E9" w:rsidRPr="006C1B8C" w:rsidRDefault="002303E9" w:rsidP="00B16ABD">
      <w:pPr>
        <w:adjustRightInd w:val="0"/>
        <w:snapToGrid w:val="0"/>
        <w:spacing w:line="360" w:lineRule="exact"/>
        <w:rPr>
          <w:rFonts w:ascii="Arial" w:eastAsia="標楷體" w:hAnsi="Arial" w:cs="Arial"/>
          <w:color w:val="000000"/>
          <w:sz w:val="26"/>
          <w:szCs w:val="26"/>
          <w:lang w:eastAsia="zh-TW"/>
        </w:rPr>
      </w:pPr>
    </w:p>
    <w:p w:rsidR="007B4180" w:rsidRPr="006C1B8C" w:rsidRDefault="007B4180" w:rsidP="00417F37">
      <w:pPr>
        <w:adjustRightInd w:val="0"/>
        <w:snapToGrid w:val="0"/>
        <w:spacing w:line="360" w:lineRule="exact"/>
        <w:jc w:val="both"/>
        <w:rPr>
          <w:rFonts w:ascii="Arial" w:eastAsia="標楷體" w:hAnsi="Arial" w:cs="Arial"/>
          <w:color w:val="000000"/>
          <w:sz w:val="26"/>
          <w:szCs w:val="26"/>
          <w:lang w:eastAsia="zh-TW"/>
        </w:rPr>
      </w:pPr>
      <w:r w:rsidRPr="006C1B8C">
        <w:rPr>
          <w:rFonts w:ascii="Arial" w:eastAsia="標楷體" w:hAnsi="Arial" w:cs="Arial" w:hint="eastAsia"/>
          <w:color w:val="000000"/>
          <w:sz w:val="26"/>
          <w:szCs w:val="26"/>
          <w:lang w:eastAsia="zh-TW"/>
        </w:rPr>
        <w:t>COP21</w:t>
      </w:r>
      <w:r w:rsidRPr="006C1B8C">
        <w:rPr>
          <w:rFonts w:ascii="Arial" w:eastAsia="標楷體" w:hAnsi="Arial" w:cs="Arial" w:hint="eastAsia"/>
          <w:color w:val="000000"/>
          <w:sz w:val="26"/>
          <w:szCs w:val="26"/>
          <w:lang w:eastAsia="zh-TW"/>
        </w:rPr>
        <w:t>期間，透過</w:t>
      </w:r>
      <w:r w:rsidR="001B1785" w:rsidRPr="006C1B8C">
        <w:rPr>
          <w:rFonts w:ascii="Arial" w:eastAsia="標楷體" w:hAnsi="Arial" w:cs="Arial" w:hint="eastAsia"/>
          <w:color w:val="000000"/>
          <w:sz w:val="26"/>
          <w:szCs w:val="26"/>
          <w:lang w:eastAsia="zh-TW"/>
        </w:rPr>
        <w:t>多項系列活動，</w:t>
      </w:r>
      <w:r w:rsidRPr="006C1B8C">
        <w:rPr>
          <w:rFonts w:ascii="Arial" w:eastAsia="標楷體" w:hAnsi="Arial" w:cs="Arial" w:hint="eastAsia"/>
          <w:color w:val="000000"/>
          <w:sz w:val="26"/>
          <w:szCs w:val="26"/>
          <w:lang w:eastAsia="zh-TW"/>
        </w:rPr>
        <w:t>台達讓國際社會更加了解節能以及降低建築能耗在應對氣候變化的重要，台達長期在節能、綠能以及自動化等相關產業佈局，持續以自身的技術量能為減緩地球暖化貢獻心力。而企業社會責任的具體實踐，為台達帶來了獨特性，亦成為台達工業品牌穩定提升的關鍵力量。</w:t>
      </w:r>
    </w:p>
    <w:p w:rsidR="00D23E97" w:rsidRPr="00FE5C67" w:rsidRDefault="00D23E97" w:rsidP="00417F37">
      <w:pPr>
        <w:adjustRightInd w:val="0"/>
        <w:snapToGrid w:val="0"/>
        <w:spacing w:line="360" w:lineRule="exact"/>
        <w:jc w:val="both"/>
        <w:rPr>
          <w:rFonts w:ascii="Arial" w:eastAsia="標楷體" w:hAnsi="Arial" w:cs="Arial"/>
          <w:color w:val="000000"/>
          <w:sz w:val="26"/>
          <w:szCs w:val="26"/>
          <w:lang w:eastAsia="zh-TW"/>
        </w:rPr>
      </w:pPr>
    </w:p>
    <w:p w:rsidR="00361AEA" w:rsidRPr="00FE5C67" w:rsidRDefault="00D23E97" w:rsidP="00417F37">
      <w:pPr>
        <w:adjustRightInd w:val="0"/>
        <w:snapToGrid w:val="0"/>
        <w:spacing w:line="360" w:lineRule="exact"/>
        <w:jc w:val="both"/>
        <w:rPr>
          <w:rFonts w:ascii="Arial" w:eastAsia="標楷體" w:hAnsi="Arial" w:cs="Arial"/>
          <w:color w:val="000000"/>
          <w:sz w:val="26"/>
          <w:szCs w:val="26"/>
          <w:lang w:eastAsia="zh-TW"/>
        </w:rPr>
      </w:pPr>
      <w:r w:rsidRPr="00FE5C67">
        <w:rPr>
          <w:rFonts w:ascii="Arial" w:eastAsia="標楷體" w:hAnsi="Arial" w:cs="Arial" w:hint="eastAsia"/>
          <w:color w:val="000000"/>
          <w:sz w:val="26"/>
          <w:szCs w:val="26"/>
          <w:lang w:eastAsia="zh-TW"/>
        </w:rPr>
        <w:t>歡迎前往</w:t>
      </w:r>
      <w:r w:rsidRPr="00FE5C67">
        <w:rPr>
          <w:rFonts w:ascii="Arial" w:eastAsia="標楷體" w:hAnsi="Arial" w:cs="Arial" w:hint="eastAsia"/>
          <w:color w:val="000000"/>
          <w:sz w:val="26"/>
          <w:szCs w:val="26"/>
          <w:lang w:eastAsia="zh-TW"/>
        </w:rPr>
        <w:t>Delta21</w:t>
      </w:r>
      <w:r w:rsidRPr="00FE5C67">
        <w:rPr>
          <w:rFonts w:ascii="Arial" w:eastAsia="標楷體" w:hAnsi="Arial" w:cs="Arial" w:hint="eastAsia"/>
          <w:color w:val="000000"/>
          <w:sz w:val="26"/>
          <w:szCs w:val="26"/>
          <w:lang w:eastAsia="zh-TW"/>
        </w:rPr>
        <w:t>官方網站，了</w:t>
      </w:r>
      <w:bookmarkStart w:id="1" w:name="_GoBack"/>
      <w:bookmarkEnd w:id="1"/>
      <w:r w:rsidRPr="00FE5C67">
        <w:rPr>
          <w:rFonts w:ascii="Arial" w:eastAsia="標楷體" w:hAnsi="Arial" w:cs="Arial" w:hint="eastAsia"/>
          <w:color w:val="000000"/>
          <w:sz w:val="26"/>
          <w:szCs w:val="26"/>
          <w:lang w:eastAsia="zh-TW"/>
        </w:rPr>
        <w:t>解更多台達</w:t>
      </w:r>
      <w:r w:rsidR="007B4180" w:rsidRPr="00FE5C67">
        <w:rPr>
          <w:rFonts w:ascii="Arial" w:eastAsia="標楷體" w:hAnsi="Arial" w:cs="Arial" w:hint="eastAsia"/>
          <w:color w:val="000000"/>
          <w:sz w:val="26"/>
          <w:szCs w:val="26"/>
          <w:lang w:eastAsia="zh-TW"/>
        </w:rPr>
        <w:t>於</w:t>
      </w:r>
      <w:r w:rsidRPr="00FE5C67">
        <w:rPr>
          <w:rFonts w:ascii="Arial" w:eastAsia="標楷體" w:hAnsi="Arial" w:cs="Arial" w:hint="eastAsia"/>
          <w:color w:val="000000"/>
          <w:sz w:val="26"/>
          <w:szCs w:val="26"/>
          <w:lang w:eastAsia="zh-TW"/>
        </w:rPr>
        <w:t>COP21</w:t>
      </w:r>
      <w:r w:rsidRPr="00FE5C67">
        <w:rPr>
          <w:rFonts w:ascii="Arial" w:eastAsia="標楷體" w:hAnsi="Arial" w:cs="Arial" w:hint="eastAsia"/>
          <w:color w:val="000000"/>
          <w:sz w:val="26"/>
          <w:szCs w:val="26"/>
          <w:lang w:eastAsia="zh-TW"/>
        </w:rPr>
        <w:t>各項活動</w:t>
      </w:r>
      <w:r w:rsidR="007B4180" w:rsidRPr="00FE5C67">
        <w:rPr>
          <w:rFonts w:ascii="Arial" w:eastAsia="標楷體" w:hAnsi="Arial" w:cs="Arial" w:hint="eastAsia"/>
          <w:color w:val="000000"/>
          <w:sz w:val="26"/>
          <w:szCs w:val="26"/>
          <w:lang w:eastAsia="zh-TW"/>
        </w:rPr>
        <w:t>的</w:t>
      </w:r>
      <w:r w:rsidRPr="00FE5C67">
        <w:rPr>
          <w:rFonts w:ascii="Arial" w:eastAsia="標楷體" w:hAnsi="Arial" w:cs="Arial" w:hint="eastAsia"/>
          <w:color w:val="000000"/>
          <w:sz w:val="26"/>
          <w:szCs w:val="26"/>
          <w:lang w:eastAsia="zh-TW"/>
        </w:rPr>
        <w:t>最新消息：</w:t>
      </w:r>
      <w:hyperlink r:id="rId9" w:history="1">
        <w:r w:rsidR="007B4180" w:rsidRPr="00FE5C67">
          <w:rPr>
            <w:rStyle w:val="a3"/>
            <w:rFonts w:ascii="Arial" w:eastAsia="標楷體" w:hAnsi="Arial" w:cs="Arial" w:hint="eastAsia"/>
            <w:sz w:val="26"/>
            <w:szCs w:val="26"/>
            <w:lang w:eastAsia="zh-TW"/>
          </w:rPr>
          <w:t>www.deltaww.com/cop21</w:t>
        </w:r>
      </w:hyperlink>
      <w:r w:rsidR="00B25273" w:rsidRPr="00FE5C67">
        <w:rPr>
          <w:rStyle w:val="a3"/>
          <w:rFonts w:ascii="Arial" w:eastAsia="標楷體" w:hAnsi="Arial" w:cs="Arial"/>
          <w:sz w:val="26"/>
          <w:szCs w:val="26"/>
          <w:lang w:eastAsia="zh-TW"/>
        </w:rPr>
        <w:br/>
      </w:r>
    </w:p>
    <w:p w:rsidR="00784B0D" w:rsidRPr="00257954" w:rsidRDefault="00784B0D" w:rsidP="00D23E97">
      <w:pPr>
        <w:adjustRightInd w:val="0"/>
        <w:snapToGrid w:val="0"/>
        <w:rPr>
          <w:rFonts w:ascii="Arial" w:eastAsia="標楷體" w:hAnsi="Arial" w:cs="Arial"/>
          <w:lang w:eastAsia="zh-TW"/>
        </w:rPr>
      </w:pPr>
    </w:p>
    <w:p w:rsidR="000B685D" w:rsidRPr="005C4BD5" w:rsidRDefault="000B685D" w:rsidP="000B685D">
      <w:pPr>
        <w:autoSpaceDE w:val="0"/>
        <w:autoSpaceDN w:val="0"/>
        <w:adjustRightInd w:val="0"/>
        <w:snapToGrid w:val="0"/>
        <w:spacing w:line="240" w:lineRule="atLeast"/>
        <w:jc w:val="center"/>
        <w:rPr>
          <w:rFonts w:ascii="Arial" w:eastAsia="標楷體" w:hAnsi="Arial" w:cs="Arial"/>
          <w:color w:val="000000"/>
          <w:lang w:eastAsia="zh-TW"/>
        </w:rPr>
      </w:pPr>
      <w:r w:rsidRPr="005C4BD5">
        <w:rPr>
          <w:rFonts w:ascii="Arial" w:eastAsia="標楷體" w:hAnsi="Arial" w:cs="Arial"/>
          <w:color w:val="000000"/>
          <w:lang w:eastAsia="zh-TW"/>
        </w:rPr>
        <w:t># # #</w:t>
      </w:r>
    </w:p>
    <w:p w:rsidR="000B685D" w:rsidRDefault="000B685D" w:rsidP="000B685D">
      <w:pPr>
        <w:adjustRightInd w:val="0"/>
        <w:snapToGrid w:val="0"/>
        <w:spacing w:line="360" w:lineRule="exact"/>
        <w:ind w:rightChars="11" w:right="26"/>
        <w:rPr>
          <w:rFonts w:ascii="Arial" w:eastAsia="標楷體" w:hAnsi="Arial" w:cs="Arial"/>
          <w:b/>
          <w:color w:val="000000"/>
          <w:sz w:val="28"/>
          <w:szCs w:val="28"/>
          <w:lang w:eastAsia="zh-TW"/>
        </w:rPr>
      </w:pPr>
      <w:r w:rsidRPr="00257954">
        <w:rPr>
          <w:rFonts w:ascii="Arial" w:eastAsia="標楷體" w:hAnsi="Arial" w:cs="Arial"/>
          <w:b/>
          <w:color w:val="000000"/>
          <w:sz w:val="28"/>
          <w:szCs w:val="28"/>
          <w:lang w:eastAsia="zh-TW"/>
        </w:rPr>
        <w:t>關於台達</w:t>
      </w:r>
    </w:p>
    <w:p w:rsidR="00FE5C67" w:rsidRDefault="006613F6" w:rsidP="006613F6">
      <w:pPr>
        <w:tabs>
          <w:tab w:val="left" w:pos="4320"/>
          <w:tab w:val="left" w:pos="5220"/>
          <w:tab w:val="left" w:pos="5580"/>
        </w:tabs>
        <w:spacing w:after="200" w:line="360" w:lineRule="exact"/>
        <w:ind w:right="-28"/>
        <w:jc w:val="both"/>
        <w:rPr>
          <w:rFonts w:ascii="Arial" w:eastAsia="標楷體" w:hAnsi="Arial" w:cs="Arial"/>
          <w:bCs/>
          <w:color w:val="000000" w:themeColor="text1"/>
          <w:sz w:val="28"/>
          <w:szCs w:val="28"/>
          <w:lang w:eastAsia="zh-TW"/>
        </w:rPr>
      </w:pPr>
      <w:r w:rsidRPr="006613F6">
        <w:rPr>
          <w:rFonts w:ascii="Arial" w:eastAsia="標楷體" w:hAnsi="Arial" w:cs="Arial" w:hint="eastAsia"/>
          <w:bCs/>
          <w:color w:val="000000"/>
          <w:sz w:val="28"/>
          <w:szCs w:val="28"/>
          <w:lang w:eastAsia="zh-TW"/>
        </w:rPr>
        <w:t>台達創立於</w:t>
      </w:r>
      <w:r w:rsidRPr="006613F6">
        <w:rPr>
          <w:rFonts w:ascii="Arial" w:eastAsia="標楷體" w:hAnsi="Arial" w:cs="Arial" w:hint="eastAsia"/>
          <w:bCs/>
          <w:color w:val="000000"/>
          <w:sz w:val="28"/>
          <w:szCs w:val="28"/>
          <w:lang w:eastAsia="zh-TW"/>
        </w:rPr>
        <w:t xml:space="preserve"> 1971 </w:t>
      </w:r>
      <w:r w:rsidRPr="006613F6">
        <w:rPr>
          <w:rFonts w:ascii="Arial" w:eastAsia="標楷體" w:hAnsi="Arial" w:cs="Arial" w:hint="eastAsia"/>
          <w:bCs/>
          <w:color w:val="000000"/>
          <w:sz w:val="28"/>
          <w:szCs w:val="28"/>
          <w:lang w:eastAsia="zh-TW"/>
        </w:rPr>
        <w:t>年，為電源管理與散熱解決方案的領導廠商，並在多項產品領域居世界級重要地位。面對日益嚴重的氣候變遷議題，台達秉持「環保</w:t>
      </w:r>
      <w:r w:rsidRPr="006613F6">
        <w:rPr>
          <w:rFonts w:ascii="Arial" w:eastAsia="標楷體" w:hAnsi="Arial" w:cs="Arial" w:hint="eastAsia"/>
          <w:bCs/>
          <w:color w:val="000000"/>
          <w:sz w:val="28"/>
          <w:szCs w:val="28"/>
          <w:lang w:eastAsia="zh-TW"/>
        </w:rPr>
        <w:t xml:space="preserve"> </w:t>
      </w:r>
      <w:r w:rsidRPr="006613F6">
        <w:rPr>
          <w:rFonts w:ascii="Arial" w:eastAsia="標楷體" w:hAnsi="Arial" w:cs="Arial" w:hint="eastAsia"/>
          <w:bCs/>
          <w:color w:val="000000"/>
          <w:sz w:val="28"/>
          <w:szCs w:val="28"/>
          <w:lang w:eastAsia="zh-TW"/>
        </w:rPr>
        <w:t>節能</w:t>
      </w:r>
      <w:r w:rsidRPr="006613F6">
        <w:rPr>
          <w:rFonts w:ascii="Arial" w:eastAsia="標楷體" w:hAnsi="Arial" w:cs="Arial" w:hint="eastAsia"/>
          <w:bCs/>
          <w:color w:val="000000"/>
          <w:sz w:val="28"/>
          <w:szCs w:val="28"/>
          <w:lang w:eastAsia="zh-TW"/>
        </w:rPr>
        <w:t xml:space="preserve"> </w:t>
      </w:r>
      <w:r w:rsidRPr="006613F6">
        <w:rPr>
          <w:rFonts w:ascii="Arial" w:eastAsia="標楷體" w:hAnsi="Arial" w:cs="Arial" w:hint="eastAsia"/>
          <w:bCs/>
          <w:color w:val="000000"/>
          <w:sz w:val="28"/>
          <w:szCs w:val="28"/>
          <w:lang w:eastAsia="zh-TW"/>
        </w:rPr>
        <w:t>愛地球」的經營使命，運用電力電子核心技術，整合全球資源與創新研發，深耕</w:t>
      </w:r>
      <w:r w:rsidRPr="006613F6">
        <w:rPr>
          <w:rFonts w:ascii="Arial" w:eastAsia="標楷體" w:hAnsi="Arial" w:cs="Arial" w:hint="eastAsia"/>
          <w:bCs/>
          <w:color w:val="000000"/>
          <w:sz w:val="28"/>
          <w:szCs w:val="28"/>
          <w:lang w:eastAsia="zh-TW"/>
        </w:rPr>
        <w:t xml:space="preserve"> </w:t>
      </w:r>
      <w:r w:rsidRPr="006613F6">
        <w:rPr>
          <w:rFonts w:ascii="Arial" w:eastAsia="標楷體" w:hAnsi="Arial" w:cs="Arial" w:hint="eastAsia"/>
          <w:bCs/>
          <w:color w:val="000000"/>
          <w:sz w:val="28"/>
          <w:szCs w:val="28"/>
          <w:lang w:eastAsia="zh-TW"/>
        </w:rPr>
        <w:t>三大業務範疇，包含「電源及零組件」、「能源管理」與「</w:t>
      </w:r>
      <w:r w:rsidRPr="00FE5C67">
        <w:rPr>
          <w:rFonts w:ascii="Arial" w:eastAsia="標楷體" w:hAnsi="Arial" w:cs="Arial" w:hint="eastAsia"/>
          <w:bCs/>
          <w:color w:val="000000" w:themeColor="text1"/>
          <w:sz w:val="28"/>
          <w:szCs w:val="28"/>
          <w:lang w:eastAsia="zh-TW"/>
        </w:rPr>
        <w:t>智能綠生活」。同時，台達積極發展品牌，持續提供高效率且可靠的節能整體解決方案。台達營運據點遍佈全球，在台灣、中國大陸、美國、泰國、日本、新加坡、墨</w:t>
      </w:r>
      <w:r w:rsidRPr="00FE5C67">
        <w:rPr>
          <w:rFonts w:ascii="Arial" w:eastAsia="標楷體" w:hAnsi="Arial" w:cs="Arial" w:hint="eastAsia"/>
          <w:bCs/>
          <w:color w:val="000000" w:themeColor="text1"/>
          <w:sz w:val="28"/>
          <w:szCs w:val="28"/>
          <w:lang w:eastAsia="zh-TW"/>
        </w:rPr>
        <w:t xml:space="preserve"> </w:t>
      </w:r>
      <w:r w:rsidRPr="00FE5C67">
        <w:rPr>
          <w:rFonts w:ascii="Arial" w:eastAsia="標楷體" w:hAnsi="Arial" w:cs="Arial" w:hint="eastAsia"/>
          <w:bCs/>
          <w:color w:val="000000" w:themeColor="text1"/>
          <w:sz w:val="28"/>
          <w:szCs w:val="28"/>
          <w:lang w:eastAsia="zh-TW"/>
        </w:rPr>
        <w:t>西哥、印度、巴西以及歐洲等地設有研發中心和生產基地。</w:t>
      </w:r>
    </w:p>
    <w:p w:rsidR="00FE5C67" w:rsidRPr="000F0175" w:rsidRDefault="006613F6" w:rsidP="00FE5C67">
      <w:pPr>
        <w:tabs>
          <w:tab w:val="left" w:pos="4320"/>
          <w:tab w:val="left" w:pos="5220"/>
          <w:tab w:val="left" w:pos="5580"/>
        </w:tabs>
        <w:spacing w:after="200" w:line="360" w:lineRule="exact"/>
        <w:ind w:right="-28"/>
        <w:jc w:val="both"/>
        <w:rPr>
          <w:rFonts w:ascii="Arial" w:eastAsia="標楷體" w:hAnsi="Arial" w:cs="Arial"/>
          <w:bCs/>
          <w:color w:val="000000" w:themeColor="text1"/>
          <w:sz w:val="26"/>
          <w:szCs w:val="26"/>
          <w:lang w:eastAsia="zh-TW"/>
        </w:rPr>
      </w:pPr>
      <w:r w:rsidRPr="00FE5C67">
        <w:rPr>
          <w:rFonts w:ascii="Arial" w:eastAsia="標楷體" w:hAnsi="Arial" w:cs="Arial" w:hint="eastAsia"/>
          <w:bCs/>
          <w:color w:val="000000" w:themeColor="text1"/>
          <w:sz w:val="28"/>
          <w:szCs w:val="28"/>
          <w:lang w:eastAsia="zh-TW"/>
        </w:rPr>
        <w:t>近年來，台達陸續榮獲多項國際榮耀與肯定。自</w:t>
      </w:r>
      <w:r w:rsidRPr="00FE5C67">
        <w:rPr>
          <w:rFonts w:ascii="Arial" w:eastAsia="標楷體" w:hAnsi="Arial" w:cs="Arial" w:hint="eastAsia"/>
          <w:bCs/>
          <w:color w:val="000000" w:themeColor="text1"/>
          <w:sz w:val="28"/>
          <w:szCs w:val="28"/>
          <w:lang w:eastAsia="zh-TW"/>
        </w:rPr>
        <w:t>2011</w:t>
      </w:r>
      <w:r w:rsidRPr="00FE5C67">
        <w:rPr>
          <w:rFonts w:ascii="Arial" w:eastAsia="標楷體" w:hAnsi="Arial" w:cs="Arial" w:hint="eastAsia"/>
          <w:bCs/>
          <w:color w:val="000000" w:themeColor="text1"/>
          <w:sz w:val="28"/>
          <w:szCs w:val="28"/>
          <w:lang w:eastAsia="zh-TW"/>
        </w:rPr>
        <w:t>年起，連續五年入選道瓊永續指數</w:t>
      </w:r>
      <w:r w:rsidRPr="00FE5C67">
        <w:rPr>
          <w:rFonts w:ascii="Arial" w:eastAsia="標楷體" w:hAnsi="Arial" w:cs="Arial" w:hint="eastAsia"/>
          <w:bCs/>
          <w:color w:val="000000" w:themeColor="text1"/>
          <w:sz w:val="28"/>
          <w:szCs w:val="28"/>
          <w:lang w:eastAsia="zh-TW"/>
        </w:rPr>
        <w:t xml:space="preserve">(Dow Jones Sustainability Indexes, </w:t>
      </w:r>
      <w:r w:rsidRPr="00FE5C67">
        <w:rPr>
          <w:rFonts w:ascii="Arial" w:eastAsia="標楷體" w:hAnsi="Arial" w:cs="Arial" w:hint="eastAsia"/>
          <w:bCs/>
          <w:color w:val="000000" w:themeColor="text1"/>
          <w:sz w:val="28"/>
          <w:szCs w:val="28"/>
          <w:lang w:eastAsia="zh-TW"/>
        </w:rPr>
        <w:t>簡稱</w:t>
      </w:r>
      <w:r w:rsidRPr="00FE5C67">
        <w:rPr>
          <w:rFonts w:ascii="Arial" w:eastAsia="標楷體" w:hAnsi="Arial" w:cs="Arial" w:hint="eastAsia"/>
          <w:bCs/>
          <w:color w:val="000000" w:themeColor="text1"/>
          <w:sz w:val="28"/>
          <w:szCs w:val="28"/>
          <w:lang w:eastAsia="zh-TW"/>
        </w:rPr>
        <w:t xml:space="preserve">DJSI) </w:t>
      </w:r>
      <w:r w:rsidRPr="00FE5C67">
        <w:rPr>
          <w:rFonts w:ascii="Arial" w:eastAsia="標楷體" w:hAnsi="Arial" w:cs="Arial" w:hint="eastAsia"/>
          <w:bCs/>
          <w:color w:val="000000" w:themeColor="text1"/>
          <w:sz w:val="28"/>
          <w:szCs w:val="28"/>
          <w:lang w:eastAsia="zh-TW"/>
        </w:rPr>
        <w:t>之「世界指數」</w:t>
      </w:r>
      <w:r w:rsidRPr="00FE5C67">
        <w:rPr>
          <w:rFonts w:ascii="Arial" w:eastAsia="標楷體" w:hAnsi="Arial" w:cs="Arial" w:hint="eastAsia"/>
          <w:bCs/>
          <w:color w:val="000000" w:themeColor="text1"/>
          <w:sz w:val="28"/>
          <w:szCs w:val="28"/>
          <w:lang w:eastAsia="zh-TW"/>
        </w:rPr>
        <w:t>(DJSI World)</w:t>
      </w:r>
      <w:r w:rsidRPr="00FE5C67">
        <w:rPr>
          <w:rFonts w:ascii="Arial" w:eastAsia="標楷體" w:hAnsi="Arial" w:cs="Arial" w:hint="eastAsia"/>
          <w:bCs/>
          <w:color w:val="000000" w:themeColor="text1"/>
          <w:sz w:val="28"/>
          <w:szCs w:val="28"/>
          <w:lang w:eastAsia="zh-TW"/>
        </w:rPr>
        <w:t>，</w:t>
      </w:r>
      <w:r w:rsidRPr="00FE5C67">
        <w:rPr>
          <w:rFonts w:ascii="Arial" w:eastAsia="標楷體" w:hAnsi="Arial" w:cs="Arial" w:hint="eastAsia"/>
          <w:bCs/>
          <w:color w:val="000000" w:themeColor="text1"/>
          <w:sz w:val="28"/>
          <w:szCs w:val="28"/>
          <w:lang w:eastAsia="zh-TW"/>
        </w:rPr>
        <w:t>2015</w:t>
      </w:r>
      <w:r w:rsidRPr="00FE5C67">
        <w:rPr>
          <w:rFonts w:ascii="Arial" w:eastAsia="標楷體" w:hAnsi="Arial" w:cs="Arial" w:hint="eastAsia"/>
          <w:bCs/>
          <w:color w:val="000000" w:themeColor="text1"/>
          <w:sz w:val="28"/>
          <w:szCs w:val="28"/>
          <w:lang w:eastAsia="zh-TW"/>
        </w:rPr>
        <w:t>年總體評分躍居全球電子設備產業之首，並連續三年蟬聯「新興市場指數」</w:t>
      </w:r>
      <w:r w:rsidRPr="00FE5C67">
        <w:rPr>
          <w:rFonts w:ascii="Arial" w:eastAsia="標楷體" w:hAnsi="Arial" w:cs="Arial" w:hint="eastAsia"/>
          <w:bCs/>
          <w:color w:val="000000" w:themeColor="text1"/>
          <w:sz w:val="28"/>
          <w:szCs w:val="28"/>
          <w:lang w:eastAsia="zh-TW"/>
        </w:rPr>
        <w:t>(DJSI-Emerging Markets)</w:t>
      </w:r>
      <w:r w:rsidRPr="00FE5C67">
        <w:rPr>
          <w:rFonts w:ascii="Arial" w:eastAsia="標楷體" w:hAnsi="Arial" w:cs="Arial" w:hint="eastAsia"/>
          <w:bCs/>
          <w:color w:val="000000" w:themeColor="text1"/>
          <w:sz w:val="28"/>
          <w:szCs w:val="28"/>
          <w:lang w:eastAsia="zh-TW"/>
        </w:rPr>
        <w:t>」；</w:t>
      </w:r>
      <w:r w:rsidRPr="00FE5C67">
        <w:rPr>
          <w:rFonts w:ascii="Arial" w:eastAsia="標楷體" w:hAnsi="Arial" w:cs="Arial" w:hint="eastAsia"/>
          <w:bCs/>
          <w:color w:val="000000" w:themeColor="text1"/>
          <w:sz w:val="28"/>
          <w:szCs w:val="28"/>
          <w:lang w:eastAsia="zh-TW"/>
        </w:rPr>
        <w:t>2014</w:t>
      </w:r>
      <w:r w:rsidRPr="00FE5C67">
        <w:rPr>
          <w:rFonts w:ascii="Arial" w:eastAsia="標楷體" w:hAnsi="Arial" w:cs="Arial" w:hint="eastAsia"/>
          <w:bCs/>
          <w:color w:val="000000" w:themeColor="text1"/>
          <w:sz w:val="28"/>
          <w:szCs w:val="28"/>
          <w:lang w:eastAsia="zh-TW"/>
        </w:rPr>
        <w:t>年</w:t>
      </w:r>
      <w:r w:rsidRPr="00FE5C67">
        <w:rPr>
          <w:rFonts w:ascii="Arial" w:eastAsia="標楷體" w:hAnsi="Arial" w:cs="Arial" w:hint="eastAsia"/>
          <w:bCs/>
          <w:color w:val="000000" w:themeColor="text1"/>
          <w:sz w:val="28"/>
          <w:szCs w:val="28"/>
          <w:lang w:eastAsia="zh-TW"/>
        </w:rPr>
        <w:t>CDP(</w:t>
      </w:r>
      <w:r w:rsidRPr="00FE5C67">
        <w:rPr>
          <w:rFonts w:ascii="Arial" w:eastAsia="標楷體" w:hAnsi="Arial" w:cs="Arial" w:hint="eastAsia"/>
          <w:bCs/>
          <w:color w:val="000000" w:themeColor="text1"/>
          <w:sz w:val="28"/>
          <w:szCs w:val="28"/>
          <w:lang w:eastAsia="zh-TW"/>
        </w:rPr>
        <w:t>國際碳揭露專案</w:t>
      </w:r>
      <w:r w:rsidRPr="00FE5C67">
        <w:rPr>
          <w:rFonts w:ascii="Arial" w:eastAsia="標楷體" w:hAnsi="Arial" w:cs="Arial" w:hint="eastAsia"/>
          <w:bCs/>
          <w:color w:val="000000" w:themeColor="text1"/>
          <w:sz w:val="28"/>
          <w:szCs w:val="28"/>
          <w:lang w:eastAsia="zh-TW"/>
        </w:rPr>
        <w:t>)</w:t>
      </w:r>
      <w:r w:rsidRPr="00FE5C67">
        <w:rPr>
          <w:rFonts w:ascii="Arial" w:eastAsia="標楷體" w:hAnsi="Arial" w:cs="Arial" w:hint="eastAsia"/>
          <w:bCs/>
          <w:color w:val="000000" w:themeColor="text1"/>
          <w:sz w:val="28"/>
          <w:szCs w:val="28"/>
          <w:lang w:eastAsia="zh-TW"/>
        </w:rPr>
        <w:t>年度評比結果揭曉，台達從全球近</w:t>
      </w:r>
      <w:r w:rsidRPr="00FE5C67">
        <w:rPr>
          <w:rFonts w:ascii="Arial" w:eastAsia="標楷體" w:hAnsi="Arial" w:cs="Arial" w:hint="eastAsia"/>
          <w:bCs/>
          <w:color w:val="000000" w:themeColor="text1"/>
          <w:sz w:val="28"/>
          <w:szCs w:val="28"/>
          <w:lang w:eastAsia="zh-TW"/>
        </w:rPr>
        <w:t>2,000</w:t>
      </w:r>
      <w:r w:rsidRPr="00FE5C67">
        <w:rPr>
          <w:rFonts w:ascii="Arial" w:eastAsia="標楷體" w:hAnsi="Arial" w:cs="Arial" w:hint="eastAsia"/>
          <w:bCs/>
          <w:color w:val="000000" w:themeColor="text1"/>
          <w:sz w:val="28"/>
          <w:szCs w:val="28"/>
          <w:lang w:eastAsia="zh-TW"/>
        </w:rPr>
        <w:t>家參與</w:t>
      </w:r>
      <w:r w:rsidRPr="00FE5C67">
        <w:rPr>
          <w:rFonts w:ascii="Arial" w:eastAsia="標楷體" w:hAnsi="Arial" w:cs="Arial" w:hint="eastAsia"/>
          <w:bCs/>
          <w:color w:val="000000" w:themeColor="text1"/>
          <w:sz w:val="28"/>
          <w:szCs w:val="28"/>
          <w:lang w:eastAsia="zh-TW"/>
        </w:rPr>
        <w:t>CDP</w:t>
      </w:r>
      <w:r w:rsidRPr="00FE5C67">
        <w:rPr>
          <w:rFonts w:ascii="Arial" w:eastAsia="標楷體" w:hAnsi="Arial" w:cs="Arial" w:hint="eastAsia"/>
          <w:bCs/>
          <w:color w:val="000000" w:themeColor="text1"/>
          <w:sz w:val="28"/>
          <w:szCs w:val="28"/>
          <w:lang w:eastAsia="zh-TW"/>
        </w:rPr>
        <w:t>評比的上市企業中脫穎而出，不僅獲得最高等級</w:t>
      </w:r>
      <w:r w:rsidRPr="00FE5C67">
        <w:rPr>
          <w:rFonts w:ascii="Arial" w:eastAsia="標楷體" w:hAnsi="Arial" w:cs="Arial" w:hint="eastAsia"/>
          <w:bCs/>
          <w:color w:val="000000" w:themeColor="text1"/>
          <w:sz w:val="28"/>
          <w:szCs w:val="28"/>
          <w:lang w:eastAsia="zh-TW"/>
        </w:rPr>
        <w:t>A</w:t>
      </w:r>
      <w:r w:rsidRPr="000F0175">
        <w:rPr>
          <w:rFonts w:ascii="Arial" w:eastAsia="標楷體" w:hAnsi="Arial" w:cs="Arial" w:hint="eastAsia"/>
          <w:bCs/>
          <w:color w:val="000000" w:themeColor="text1"/>
          <w:sz w:val="26"/>
          <w:szCs w:val="26"/>
          <w:lang w:eastAsia="zh-TW"/>
        </w:rPr>
        <w:t>級評價，更是大中華區唯一入選氣候績效領導指數</w:t>
      </w:r>
      <w:r w:rsidRPr="000F0175">
        <w:rPr>
          <w:rFonts w:ascii="Arial" w:eastAsia="標楷體" w:hAnsi="Arial" w:cs="Arial" w:hint="eastAsia"/>
          <w:bCs/>
          <w:color w:val="000000" w:themeColor="text1"/>
          <w:sz w:val="26"/>
          <w:szCs w:val="26"/>
          <w:lang w:eastAsia="zh-TW"/>
        </w:rPr>
        <w:t xml:space="preserve"> (Climate Performance Leadership Index, CPLI)</w:t>
      </w:r>
      <w:r w:rsidRPr="000F0175">
        <w:rPr>
          <w:rFonts w:ascii="Arial" w:eastAsia="標楷體" w:hAnsi="Arial" w:cs="Arial" w:hint="eastAsia"/>
          <w:bCs/>
          <w:color w:val="000000" w:themeColor="text1"/>
          <w:sz w:val="26"/>
          <w:szCs w:val="26"/>
          <w:lang w:eastAsia="zh-TW"/>
        </w:rPr>
        <w:t>之企業。</w:t>
      </w:r>
    </w:p>
    <w:p w:rsidR="00257954" w:rsidRPr="000F0175" w:rsidRDefault="000B685D" w:rsidP="00FE5C67">
      <w:pPr>
        <w:tabs>
          <w:tab w:val="left" w:pos="4320"/>
          <w:tab w:val="left" w:pos="5220"/>
          <w:tab w:val="left" w:pos="5580"/>
        </w:tabs>
        <w:spacing w:after="200" w:line="360" w:lineRule="exact"/>
        <w:ind w:right="-28"/>
        <w:jc w:val="both"/>
        <w:rPr>
          <w:rFonts w:ascii="Arial" w:eastAsia="標楷體" w:hAnsi="Arial" w:cs="Arial"/>
          <w:b/>
          <w:sz w:val="26"/>
          <w:szCs w:val="26"/>
          <w:lang w:eastAsia="zh-TW"/>
        </w:rPr>
      </w:pPr>
      <w:r w:rsidRPr="000F0175">
        <w:rPr>
          <w:rFonts w:ascii="Arial" w:eastAsia="標楷體" w:hAnsi="Arial" w:cs="Arial"/>
          <w:bCs/>
          <w:color w:val="000000"/>
          <w:sz w:val="26"/>
          <w:szCs w:val="26"/>
          <w:lang w:eastAsia="zh-TW"/>
        </w:rPr>
        <w:t>台達集團的詳細資料，請參見：</w:t>
      </w:r>
      <w:hyperlink r:id="rId10" w:history="1">
        <w:r w:rsidRPr="000F0175">
          <w:rPr>
            <w:rFonts w:ascii="Arial" w:eastAsia="標楷體" w:hAnsi="Arial" w:cs="Arial"/>
            <w:color w:val="0000FF"/>
            <w:sz w:val="26"/>
            <w:szCs w:val="26"/>
            <w:lang w:eastAsia="zh-TW"/>
          </w:rPr>
          <w:t>www.deltaww.com</w:t>
        </w:r>
      </w:hyperlink>
      <w:r w:rsidR="00AC7A98" w:rsidRPr="000F0175">
        <w:rPr>
          <w:rFonts w:ascii="Arial" w:eastAsia="標楷體" w:hAnsi="Arial" w:cs="Arial"/>
          <w:color w:val="0000FF"/>
          <w:sz w:val="26"/>
          <w:szCs w:val="26"/>
          <w:lang w:eastAsia="zh-TW"/>
        </w:rPr>
        <w:br/>
      </w:r>
    </w:p>
    <w:tbl>
      <w:tblPr>
        <w:tblW w:w="8520" w:type="dxa"/>
        <w:tblInd w:w="28" w:type="dxa"/>
        <w:tblLayout w:type="fixed"/>
        <w:tblCellMar>
          <w:left w:w="28" w:type="dxa"/>
          <w:right w:w="28" w:type="dxa"/>
        </w:tblCellMar>
        <w:tblLook w:val="0000" w:firstRow="0" w:lastRow="0" w:firstColumn="0" w:lastColumn="0" w:noHBand="0" w:noVBand="0"/>
      </w:tblPr>
      <w:tblGrid>
        <w:gridCol w:w="4380"/>
        <w:gridCol w:w="4140"/>
      </w:tblGrid>
      <w:tr w:rsidR="000B685D" w:rsidRPr="009766B1" w:rsidTr="009C58EA">
        <w:tc>
          <w:tcPr>
            <w:tcW w:w="4380" w:type="dxa"/>
          </w:tcPr>
          <w:p w:rsidR="000B685D" w:rsidRPr="000F0175" w:rsidRDefault="000B685D" w:rsidP="0057736A">
            <w:pPr>
              <w:adjustRightInd w:val="0"/>
              <w:snapToGrid w:val="0"/>
              <w:spacing w:line="360" w:lineRule="exact"/>
              <w:rPr>
                <w:rFonts w:ascii="Arial" w:eastAsia="標楷體" w:hAnsi="Arial" w:cs="Arial"/>
                <w:lang w:val="fr-CA" w:eastAsia="zh-TW"/>
              </w:rPr>
            </w:pPr>
            <w:r w:rsidRPr="000F0175">
              <w:rPr>
                <w:rFonts w:ascii="Arial" w:eastAsia="標楷體" w:hAnsi="Arial" w:cs="Arial"/>
                <w:lang w:eastAsia="zh-TW"/>
              </w:rPr>
              <w:t>發言人</w:t>
            </w:r>
            <w:r w:rsidR="00DF684E" w:rsidRPr="000F0175">
              <w:rPr>
                <w:rFonts w:ascii="Arial" w:eastAsia="標楷體" w:hAnsi="Arial" w:cs="Arial" w:hint="eastAsia"/>
                <w:lang w:eastAsia="zh-TW"/>
              </w:rPr>
              <w:t xml:space="preserve"> </w:t>
            </w:r>
          </w:p>
          <w:p w:rsidR="000B685D" w:rsidRPr="000F0175" w:rsidRDefault="000B685D" w:rsidP="0057736A">
            <w:pPr>
              <w:adjustRightInd w:val="0"/>
              <w:snapToGrid w:val="0"/>
              <w:spacing w:line="360" w:lineRule="exact"/>
              <w:rPr>
                <w:rFonts w:ascii="Arial" w:eastAsia="標楷體" w:hAnsi="Arial" w:cs="Arial"/>
                <w:lang w:val="fr-CA" w:eastAsia="zh-TW"/>
              </w:rPr>
            </w:pPr>
            <w:r w:rsidRPr="000F0175">
              <w:rPr>
                <w:rFonts w:ascii="Arial" w:eastAsia="標楷體" w:hAnsi="Arial" w:cs="Arial"/>
                <w:lang w:eastAsia="zh-TW"/>
              </w:rPr>
              <w:t>周志宏</w:t>
            </w:r>
          </w:p>
          <w:p w:rsidR="000B685D" w:rsidRPr="000F0175" w:rsidRDefault="000B685D" w:rsidP="0057736A">
            <w:pPr>
              <w:adjustRightInd w:val="0"/>
              <w:snapToGrid w:val="0"/>
              <w:spacing w:line="360" w:lineRule="exact"/>
              <w:rPr>
                <w:rFonts w:ascii="Arial" w:eastAsia="標楷體" w:hAnsi="Arial" w:cs="Arial"/>
                <w:lang w:val="fr-CA" w:eastAsia="zh-TW"/>
              </w:rPr>
            </w:pPr>
            <w:r w:rsidRPr="000F0175">
              <w:rPr>
                <w:rFonts w:ascii="Arial" w:eastAsia="標楷體" w:hAnsi="Arial" w:cs="Arial"/>
                <w:lang w:val="fr-CA" w:eastAsia="zh-TW"/>
              </w:rPr>
              <w:t>Tel: 02-87972088  ext: 5520</w:t>
            </w:r>
          </w:p>
          <w:p w:rsidR="000B685D" w:rsidRPr="000F0175" w:rsidRDefault="000B685D" w:rsidP="0057736A">
            <w:pPr>
              <w:adjustRightInd w:val="0"/>
              <w:snapToGrid w:val="0"/>
              <w:spacing w:line="360" w:lineRule="exact"/>
              <w:rPr>
                <w:rFonts w:ascii="Arial" w:eastAsia="標楷體" w:hAnsi="Arial" w:cs="Arial"/>
                <w:lang w:val="fr-CA" w:eastAsia="zh-TW"/>
              </w:rPr>
            </w:pPr>
            <w:r w:rsidRPr="000F0175">
              <w:rPr>
                <w:rFonts w:ascii="Arial" w:eastAsia="標楷體" w:hAnsi="Arial" w:cs="Arial"/>
                <w:lang w:val="fr-CA" w:eastAsia="zh-TW"/>
              </w:rPr>
              <w:t>Mobile: 0932-113-258</w:t>
            </w:r>
          </w:p>
          <w:p w:rsidR="000B685D" w:rsidRPr="000F0175" w:rsidRDefault="000B685D" w:rsidP="007B4180">
            <w:pPr>
              <w:adjustRightInd w:val="0"/>
              <w:snapToGrid w:val="0"/>
              <w:spacing w:line="360" w:lineRule="exact"/>
              <w:rPr>
                <w:rFonts w:ascii="Arial" w:eastAsia="標楷體" w:hAnsi="Arial" w:cs="Arial"/>
                <w:color w:val="000000"/>
                <w:lang w:eastAsia="zh-TW"/>
              </w:rPr>
            </w:pPr>
            <w:r w:rsidRPr="000F0175">
              <w:rPr>
                <w:rFonts w:ascii="Arial" w:eastAsia="標楷體" w:hAnsi="Arial" w:cs="Arial"/>
                <w:lang w:val="fr-CA" w:eastAsia="zh-TW"/>
              </w:rPr>
              <w:t xml:space="preserve">e-mail: </w:t>
            </w:r>
            <w:hyperlink r:id="rId11" w:history="1">
              <w:r w:rsidR="00344495" w:rsidRPr="000F0175">
                <w:rPr>
                  <w:rStyle w:val="a3"/>
                  <w:rFonts w:ascii="Arial" w:eastAsia="標楷體" w:hAnsi="Arial" w:cs="Arial"/>
                  <w:lang w:val="fr-CA" w:eastAsia="zh-TW"/>
                </w:rPr>
                <w:t>jesse.chou@delta</w:t>
              </w:r>
              <w:r w:rsidR="00344495" w:rsidRPr="000F0175">
                <w:rPr>
                  <w:rStyle w:val="a3"/>
                  <w:rFonts w:ascii="Arial" w:eastAsia="標楷體" w:hAnsi="Arial" w:cs="Arial" w:hint="eastAsia"/>
                  <w:lang w:eastAsia="zh-TW"/>
                </w:rPr>
                <w:t>ww.com</w:t>
              </w:r>
            </w:hyperlink>
          </w:p>
        </w:tc>
        <w:tc>
          <w:tcPr>
            <w:tcW w:w="4140" w:type="dxa"/>
          </w:tcPr>
          <w:p w:rsidR="00B369E4" w:rsidRPr="000F0175" w:rsidRDefault="007B4180" w:rsidP="00B369E4">
            <w:pPr>
              <w:tabs>
                <w:tab w:val="left" w:pos="3420"/>
                <w:tab w:val="left" w:pos="5220"/>
                <w:tab w:val="left" w:pos="5580"/>
              </w:tabs>
              <w:adjustRightInd w:val="0"/>
              <w:snapToGrid w:val="0"/>
              <w:spacing w:line="360" w:lineRule="exact"/>
              <w:ind w:right="-28"/>
              <w:rPr>
                <w:rFonts w:ascii="Arial" w:eastAsia="標楷體" w:hAnsi="Arial" w:cs="Arial"/>
                <w:color w:val="000000"/>
                <w:lang w:eastAsia="zh-TW"/>
              </w:rPr>
            </w:pPr>
            <w:r w:rsidRPr="000F0175">
              <w:rPr>
                <w:rFonts w:ascii="Arial" w:eastAsia="標楷體" w:hAnsi="Arial" w:cs="Arial" w:hint="eastAsia"/>
                <w:color w:val="000000"/>
                <w:lang w:eastAsia="zh-TW"/>
              </w:rPr>
              <w:t>企業信息部經理</w:t>
            </w:r>
          </w:p>
          <w:p w:rsidR="000B685D" w:rsidRPr="000F0175" w:rsidRDefault="007B4180" w:rsidP="0057736A">
            <w:pPr>
              <w:tabs>
                <w:tab w:val="left" w:pos="3420"/>
                <w:tab w:val="left" w:pos="4320"/>
                <w:tab w:val="left" w:pos="5580"/>
              </w:tabs>
              <w:adjustRightInd w:val="0"/>
              <w:snapToGrid w:val="0"/>
              <w:spacing w:line="360" w:lineRule="exact"/>
              <w:ind w:right="-28"/>
              <w:rPr>
                <w:rFonts w:ascii="Arial" w:eastAsia="標楷體" w:hAnsi="Arial" w:cs="Arial"/>
                <w:color w:val="000000"/>
                <w:lang w:val="fr-FR" w:eastAsia="zh-TW"/>
              </w:rPr>
            </w:pPr>
            <w:r w:rsidRPr="000F0175">
              <w:rPr>
                <w:rFonts w:ascii="Arial" w:eastAsia="標楷體" w:hAnsi="Arial" w:cs="Arial" w:hint="eastAsia"/>
                <w:color w:val="000000"/>
                <w:lang w:eastAsia="zh-TW"/>
              </w:rPr>
              <w:t>張凱堯</w:t>
            </w:r>
            <w:r w:rsidR="00B369E4" w:rsidRPr="000F0175">
              <w:rPr>
                <w:rFonts w:ascii="Arial" w:eastAsia="標楷體" w:hAnsi="Arial" w:cs="Arial" w:hint="eastAsia"/>
                <w:color w:val="000000"/>
                <w:lang w:eastAsia="zh-TW"/>
              </w:rPr>
              <w:t xml:space="preserve"> </w:t>
            </w:r>
          </w:p>
          <w:p w:rsidR="000B685D" w:rsidRPr="000F0175" w:rsidRDefault="000B685D" w:rsidP="0057736A">
            <w:pPr>
              <w:adjustRightInd w:val="0"/>
              <w:snapToGrid w:val="0"/>
              <w:spacing w:line="360" w:lineRule="exact"/>
              <w:rPr>
                <w:rFonts w:ascii="Arial" w:eastAsia="標楷體" w:hAnsi="Arial" w:cs="Arial"/>
                <w:color w:val="000000"/>
                <w:lang w:val="fr-FR"/>
              </w:rPr>
            </w:pPr>
            <w:r w:rsidRPr="000F0175">
              <w:rPr>
                <w:rFonts w:ascii="Arial" w:eastAsia="標楷體" w:hAnsi="Arial" w:cs="Arial"/>
                <w:color w:val="000000"/>
                <w:lang w:val="fr-FR"/>
              </w:rPr>
              <w:t>Tel: 02-87972088  ext: 55</w:t>
            </w:r>
            <w:r w:rsidR="007B4180" w:rsidRPr="000F0175">
              <w:rPr>
                <w:rFonts w:ascii="Arial" w:eastAsia="標楷體" w:hAnsi="Arial" w:cs="Arial" w:hint="eastAsia"/>
                <w:color w:val="000000"/>
                <w:lang w:val="fr-FR" w:eastAsia="zh-TW"/>
              </w:rPr>
              <w:t>11</w:t>
            </w:r>
          </w:p>
          <w:p w:rsidR="000B685D" w:rsidRPr="000F0175" w:rsidRDefault="000B685D" w:rsidP="0057736A">
            <w:pPr>
              <w:adjustRightInd w:val="0"/>
              <w:snapToGrid w:val="0"/>
              <w:spacing w:line="360" w:lineRule="exact"/>
              <w:rPr>
                <w:rFonts w:ascii="Arial" w:eastAsia="標楷體" w:hAnsi="Arial" w:cs="Arial"/>
                <w:color w:val="000000"/>
                <w:lang w:val="fr-FR"/>
              </w:rPr>
            </w:pPr>
            <w:r w:rsidRPr="000F0175">
              <w:rPr>
                <w:rFonts w:ascii="Arial" w:eastAsia="標楷體" w:hAnsi="Arial" w:cs="Arial"/>
                <w:color w:val="000000"/>
                <w:lang w:val="fr-FR"/>
              </w:rPr>
              <w:t xml:space="preserve">Mobile: </w:t>
            </w:r>
            <w:r w:rsidR="007B4180" w:rsidRPr="000F0175">
              <w:rPr>
                <w:rFonts w:ascii="Arial" w:eastAsia="標楷體" w:hAnsi="Arial" w:cs="Arial" w:hint="eastAsia"/>
                <w:color w:val="000000"/>
                <w:lang w:val="fr-FR" w:eastAsia="zh-TW"/>
              </w:rPr>
              <w:t>0955-217-311</w:t>
            </w:r>
          </w:p>
          <w:p w:rsidR="000B685D" w:rsidRPr="000F0175" w:rsidRDefault="000B685D" w:rsidP="0057736A">
            <w:pPr>
              <w:adjustRightInd w:val="0"/>
              <w:snapToGrid w:val="0"/>
              <w:spacing w:line="360" w:lineRule="exact"/>
              <w:rPr>
                <w:rFonts w:ascii="Arial" w:eastAsia="標楷體" w:hAnsi="Arial" w:cs="Arial"/>
                <w:lang w:val="fr-FR" w:eastAsia="zh-TW"/>
              </w:rPr>
            </w:pPr>
            <w:r w:rsidRPr="000F0175">
              <w:rPr>
                <w:rFonts w:ascii="Arial" w:eastAsia="標楷體" w:hAnsi="Arial" w:cs="Arial"/>
                <w:color w:val="000000"/>
                <w:lang w:val="fr-FR"/>
              </w:rPr>
              <w:t xml:space="preserve">e-mail: </w:t>
            </w:r>
            <w:hyperlink r:id="rId12" w:history="1">
              <w:r w:rsidR="00FE5C67" w:rsidRPr="000F0175">
                <w:rPr>
                  <w:rStyle w:val="a3"/>
                  <w:rFonts w:ascii="Arial" w:eastAsia="標楷體" w:hAnsi="Arial" w:cs="Arial" w:hint="eastAsia"/>
                  <w:lang w:val="fr-FR" w:eastAsia="zh-TW"/>
                </w:rPr>
                <w:t>thomas.chang@deltaww.com</w:t>
              </w:r>
            </w:hyperlink>
          </w:p>
          <w:p w:rsidR="00FE5C67" w:rsidRPr="000F0175" w:rsidRDefault="00FE5C67" w:rsidP="0057736A">
            <w:pPr>
              <w:adjustRightInd w:val="0"/>
              <w:snapToGrid w:val="0"/>
              <w:spacing w:line="360" w:lineRule="exact"/>
              <w:rPr>
                <w:rFonts w:ascii="Arial" w:eastAsia="標楷體" w:hAnsi="Arial" w:cs="Arial"/>
                <w:color w:val="000000"/>
                <w:lang w:val="fr-FR" w:eastAsia="zh-TW"/>
              </w:rPr>
            </w:pPr>
          </w:p>
        </w:tc>
      </w:tr>
      <w:bookmarkEnd w:id="0"/>
    </w:tbl>
    <w:p w:rsidR="000E1E05" w:rsidRPr="009766B1" w:rsidRDefault="000E1E05">
      <w:pPr>
        <w:rPr>
          <w:rFonts w:ascii="Arial" w:eastAsia="標楷體" w:hAnsi="Arial" w:cs="Arial"/>
          <w:sz w:val="22"/>
          <w:szCs w:val="22"/>
          <w:lang w:eastAsia="zh-TW"/>
        </w:rPr>
      </w:pPr>
    </w:p>
    <w:sectPr w:rsidR="000E1E05" w:rsidRPr="009766B1" w:rsidSect="001345D2">
      <w:headerReference w:type="default" r:id="rId13"/>
      <w:footerReference w:type="even" r:id="rId14"/>
      <w:footerReference w:type="default" r:id="rId1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AD5" w:rsidRDefault="00D31AD5">
      <w:r>
        <w:separator/>
      </w:r>
    </w:p>
  </w:endnote>
  <w:endnote w:type="continuationSeparator" w:id="0">
    <w:p w:rsidR="00D31AD5" w:rsidRDefault="00D3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0D" w:rsidRDefault="00784B0D" w:rsidP="0057736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84B0D" w:rsidRDefault="00784B0D" w:rsidP="0057736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0D" w:rsidRDefault="00784B0D" w:rsidP="0057736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31AD5">
      <w:rPr>
        <w:rStyle w:val="a8"/>
        <w:noProof/>
      </w:rPr>
      <w:t>1</w:t>
    </w:r>
    <w:r>
      <w:rPr>
        <w:rStyle w:val="a8"/>
      </w:rPr>
      <w:fldChar w:fldCharType="end"/>
    </w:r>
  </w:p>
  <w:p w:rsidR="00784B0D" w:rsidRDefault="00784B0D" w:rsidP="0057736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AD5" w:rsidRDefault="00D31AD5">
      <w:r>
        <w:separator/>
      </w:r>
    </w:p>
  </w:footnote>
  <w:footnote w:type="continuationSeparator" w:id="0">
    <w:p w:rsidR="00D31AD5" w:rsidRDefault="00D31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11F" w:rsidRDefault="00DA111F">
    <w:pPr>
      <w:pStyle w:val="a4"/>
      <w:rPr>
        <w:noProof/>
        <w:lang w:eastAsia="zh-TW"/>
      </w:rPr>
    </w:pPr>
    <w:r>
      <w:rPr>
        <w:noProof/>
        <w:lang w:eastAsia="zh-TW"/>
      </w:rPr>
      <w:drawing>
        <wp:anchor distT="0" distB="0" distL="114300" distR="114300" simplePos="0" relativeHeight="251659264" behindDoc="1" locked="0" layoutInCell="1" allowOverlap="1" wp14:anchorId="4179383F" wp14:editId="626F9D1B">
          <wp:simplePos x="0" y="0"/>
          <wp:positionH relativeFrom="column">
            <wp:posOffset>-1143000</wp:posOffset>
          </wp:positionH>
          <wp:positionV relativeFrom="paragraph">
            <wp:posOffset>-540300</wp:posOffset>
          </wp:positionV>
          <wp:extent cx="7559040" cy="10690860"/>
          <wp:effectExtent l="0" t="0" r="3810" b="0"/>
          <wp:wrapNone/>
          <wp:docPr id="2" name="圖片 2" descr="300_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_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111F" w:rsidRDefault="00DA111F">
    <w:pPr>
      <w:pStyle w:val="a4"/>
      <w:rPr>
        <w:noProof/>
        <w:lang w:eastAsia="zh-TW"/>
      </w:rPr>
    </w:pPr>
  </w:p>
  <w:p w:rsidR="00DA111F" w:rsidRDefault="00DA111F">
    <w:pPr>
      <w:pStyle w:val="a4"/>
      <w:rPr>
        <w:noProof/>
        <w:lang w:eastAsia="zh-TW"/>
      </w:rPr>
    </w:pPr>
  </w:p>
  <w:p w:rsidR="00784B0D" w:rsidRDefault="00784B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9086E"/>
    <w:multiLevelType w:val="hybridMultilevel"/>
    <w:tmpl w:val="8EA608F6"/>
    <w:lvl w:ilvl="0" w:tplc="34D4021A">
      <w:start w:val="1"/>
      <w:numFmt w:val="decimal"/>
      <w:lvlText w:val="%1."/>
      <w:lvlJc w:val="left"/>
      <w:pPr>
        <w:ind w:left="480" w:hanging="480"/>
      </w:pPr>
      <w:rPr>
        <w:rFonts w:ascii="Arial" w:eastAsia="標楷體" w:hAnsi="Arial" w:cs="Arial"/>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51305A71"/>
    <w:multiLevelType w:val="hybridMultilevel"/>
    <w:tmpl w:val="F5DA483A"/>
    <w:lvl w:ilvl="0" w:tplc="2A8206C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5DB35B57"/>
    <w:multiLevelType w:val="hybridMultilevel"/>
    <w:tmpl w:val="CDF254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6CF134AD"/>
    <w:multiLevelType w:val="hybridMultilevel"/>
    <w:tmpl w:val="3EA6D006"/>
    <w:lvl w:ilvl="0" w:tplc="307C6A28">
      <w:start w:val="1"/>
      <w:numFmt w:val="bullet"/>
      <w:lvlText w:val="•"/>
      <w:lvlJc w:val="left"/>
      <w:pPr>
        <w:tabs>
          <w:tab w:val="num" w:pos="720"/>
        </w:tabs>
        <w:ind w:left="720" w:hanging="360"/>
      </w:pPr>
      <w:rPr>
        <w:rFonts w:ascii="Arial" w:hAnsi="Arial" w:hint="default"/>
      </w:rPr>
    </w:lvl>
    <w:lvl w:ilvl="1" w:tplc="0450EE3E" w:tentative="1">
      <w:start w:val="1"/>
      <w:numFmt w:val="bullet"/>
      <w:lvlText w:val="•"/>
      <w:lvlJc w:val="left"/>
      <w:pPr>
        <w:tabs>
          <w:tab w:val="num" w:pos="1440"/>
        </w:tabs>
        <w:ind w:left="1440" w:hanging="360"/>
      </w:pPr>
      <w:rPr>
        <w:rFonts w:ascii="Arial" w:hAnsi="Arial" w:hint="default"/>
      </w:rPr>
    </w:lvl>
    <w:lvl w:ilvl="2" w:tplc="3EEC6704" w:tentative="1">
      <w:start w:val="1"/>
      <w:numFmt w:val="bullet"/>
      <w:lvlText w:val="•"/>
      <w:lvlJc w:val="left"/>
      <w:pPr>
        <w:tabs>
          <w:tab w:val="num" w:pos="2160"/>
        </w:tabs>
        <w:ind w:left="2160" w:hanging="360"/>
      </w:pPr>
      <w:rPr>
        <w:rFonts w:ascii="Arial" w:hAnsi="Arial" w:hint="default"/>
      </w:rPr>
    </w:lvl>
    <w:lvl w:ilvl="3" w:tplc="7C36823C" w:tentative="1">
      <w:start w:val="1"/>
      <w:numFmt w:val="bullet"/>
      <w:lvlText w:val="•"/>
      <w:lvlJc w:val="left"/>
      <w:pPr>
        <w:tabs>
          <w:tab w:val="num" w:pos="2880"/>
        </w:tabs>
        <w:ind w:left="2880" w:hanging="360"/>
      </w:pPr>
      <w:rPr>
        <w:rFonts w:ascii="Arial" w:hAnsi="Arial" w:hint="default"/>
      </w:rPr>
    </w:lvl>
    <w:lvl w:ilvl="4" w:tplc="98FEC202" w:tentative="1">
      <w:start w:val="1"/>
      <w:numFmt w:val="bullet"/>
      <w:lvlText w:val="•"/>
      <w:lvlJc w:val="left"/>
      <w:pPr>
        <w:tabs>
          <w:tab w:val="num" w:pos="3600"/>
        </w:tabs>
        <w:ind w:left="3600" w:hanging="360"/>
      </w:pPr>
      <w:rPr>
        <w:rFonts w:ascii="Arial" w:hAnsi="Arial" w:hint="default"/>
      </w:rPr>
    </w:lvl>
    <w:lvl w:ilvl="5" w:tplc="6666F09C" w:tentative="1">
      <w:start w:val="1"/>
      <w:numFmt w:val="bullet"/>
      <w:lvlText w:val="•"/>
      <w:lvlJc w:val="left"/>
      <w:pPr>
        <w:tabs>
          <w:tab w:val="num" w:pos="4320"/>
        </w:tabs>
        <w:ind w:left="4320" w:hanging="360"/>
      </w:pPr>
      <w:rPr>
        <w:rFonts w:ascii="Arial" w:hAnsi="Arial" w:hint="default"/>
      </w:rPr>
    </w:lvl>
    <w:lvl w:ilvl="6" w:tplc="4380EC70" w:tentative="1">
      <w:start w:val="1"/>
      <w:numFmt w:val="bullet"/>
      <w:lvlText w:val="•"/>
      <w:lvlJc w:val="left"/>
      <w:pPr>
        <w:tabs>
          <w:tab w:val="num" w:pos="5040"/>
        </w:tabs>
        <w:ind w:left="5040" w:hanging="360"/>
      </w:pPr>
      <w:rPr>
        <w:rFonts w:ascii="Arial" w:hAnsi="Arial" w:hint="default"/>
      </w:rPr>
    </w:lvl>
    <w:lvl w:ilvl="7" w:tplc="2432F210" w:tentative="1">
      <w:start w:val="1"/>
      <w:numFmt w:val="bullet"/>
      <w:lvlText w:val="•"/>
      <w:lvlJc w:val="left"/>
      <w:pPr>
        <w:tabs>
          <w:tab w:val="num" w:pos="5760"/>
        </w:tabs>
        <w:ind w:left="5760" w:hanging="360"/>
      </w:pPr>
      <w:rPr>
        <w:rFonts w:ascii="Arial" w:hAnsi="Arial" w:hint="default"/>
      </w:rPr>
    </w:lvl>
    <w:lvl w:ilvl="8" w:tplc="05EEF73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5D"/>
    <w:rsid w:val="0000069D"/>
    <w:rsid w:val="00005AD3"/>
    <w:rsid w:val="00006A13"/>
    <w:rsid w:val="000071C1"/>
    <w:rsid w:val="00007855"/>
    <w:rsid w:val="00012511"/>
    <w:rsid w:val="0001319D"/>
    <w:rsid w:val="00015026"/>
    <w:rsid w:val="00015B15"/>
    <w:rsid w:val="0001736F"/>
    <w:rsid w:val="00017F65"/>
    <w:rsid w:val="000205BF"/>
    <w:rsid w:val="000220A0"/>
    <w:rsid w:val="00024D92"/>
    <w:rsid w:val="000279A5"/>
    <w:rsid w:val="0003006B"/>
    <w:rsid w:val="00030D02"/>
    <w:rsid w:val="00036368"/>
    <w:rsid w:val="00036A79"/>
    <w:rsid w:val="0004024A"/>
    <w:rsid w:val="000419B3"/>
    <w:rsid w:val="0004292A"/>
    <w:rsid w:val="000442FC"/>
    <w:rsid w:val="00045284"/>
    <w:rsid w:val="000465F0"/>
    <w:rsid w:val="000466C3"/>
    <w:rsid w:val="00047A9C"/>
    <w:rsid w:val="00047B3F"/>
    <w:rsid w:val="00050F15"/>
    <w:rsid w:val="00056032"/>
    <w:rsid w:val="000566BB"/>
    <w:rsid w:val="00056760"/>
    <w:rsid w:val="00057483"/>
    <w:rsid w:val="0006006D"/>
    <w:rsid w:val="00062FF2"/>
    <w:rsid w:val="000634F5"/>
    <w:rsid w:val="0006399F"/>
    <w:rsid w:val="000673DC"/>
    <w:rsid w:val="00067DDA"/>
    <w:rsid w:val="00071220"/>
    <w:rsid w:val="000715EC"/>
    <w:rsid w:val="00071C8B"/>
    <w:rsid w:val="000725EC"/>
    <w:rsid w:val="00072CA1"/>
    <w:rsid w:val="00074AD5"/>
    <w:rsid w:val="00074C03"/>
    <w:rsid w:val="00074EA8"/>
    <w:rsid w:val="000805A5"/>
    <w:rsid w:val="0008192F"/>
    <w:rsid w:val="0008209B"/>
    <w:rsid w:val="00084601"/>
    <w:rsid w:val="00084E9E"/>
    <w:rsid w:val="000931CC"/>
    <w:rsid w:val="0009538B"/>
    <w:rsid w:val="0009662E"/>
    <w:rsid w:val="00097280"/>
    <w:rsid w:val="00097707"/>
    <w:rsid w:val="0009777D"/>
    <w:rsid w:val="000A09DD"/>
    <w:rsid w:val="000A0E71"/>
    <w:rsid w:val="000A0FDE"/>
    <w:rsid w:val="000A1B6C"/>
    <w:rsid w:val="000A2596"/>
    <w:rsid w:val="000A3B56"/>
    <w:rsid w:val="000A736B"/>
    <w:rsid w:val="000B3C08"/>
    <w:rsid w:val="000B4B02"/>
    <w:rsid w:val="000B4E7A"/>
    <w:rsid w:val="000B685D"/>
    <w:rsid w:val="000B7F83"/>
    <w:rsid w:val="000C0616"/>
    <w:rsid w:val="000C1862"/>
    <w:rsid w:val="000C1A75"/>
    <w:rsid w:val="000C3EB6"/>
    <w:rsid w:val="000C4708"/>
    <w:rsid w:val="000C51CD"/>
    <w:rsid w:val="000D151C"/>
    <w:rsid w:val="000D1947"/>
    <w:rsid w:val="000D2D11"/>
    <w:rsid w:val="000D53FE"/>
    <w:rsid w:val="000D69AD"/>
    <w:rsid w:val="000E1E05"/>
    <w:rsid w:val="000E336D"/>
    <w:rsid w:val="000E4883"/>
    <w:rsid w:val="000E5828"/>
    <w:rsid w:val="000E586A"/>
    <w:rsid w:val="000E62A7"/>
    <w:rsid w:val="000E6A2F"/>
    <w:rsid w:val="000E7201"/>
    <w:rsid w:val="000F0175"/>
    <w:rsid w:val="000F19C9"/>
    <w:rsid w:val="000F1D33"/>
    <w:rsid w:val="000F3160"/>
    <w:rsid w:val="000F33AC"/>
    <w:rsid w:val="000F36AC"/>
    <w:rsid w:val="001029CD"/>
    <w:rsid w:val="00107474"/>
    <w:rsid w:val="00110207"/>
    <w:rsid w:val="00110C5E"/>
    <w:rsid w:val="00113615"/>
    <w:rsid w:val="00120228"/>
    <w:rsid w:val="00120C2E"/>
    <w:rsid w:val="0012161F"/>
    <w:rsid w:val="00121AC8"/>
    <w:rsid w:val="00123084"/>
    <w:rsid w:val="00123ECE"/>
    <w:rsid w:val="00130CC7"/>
    <w:rsid w:val="00131BF0"/>
    <w:rsid w:val="0013357E"/>
    <w:rsid w:val="00133ECF"/>
    <w:rsid w:val="00134428"/>
    <w:rsid w:val="001345D2"/>
    <w:rsid w:val="001345D8"/>
    <w:rsid w:val="00134D5A"/>
    <w:rsid w:val="0014176C"/>
    <w:rsid w:val="00145D64"/>
    <w:rsid w:val="00152352"/>
    <w:rsid w:val="001539F8"/>
    <w:rsid w:val="001569A3"/>
    <w:rsid w:val="00157F28"/>
    <w:rsid w:val="0016016D"/>
    <w:rsid w:val="001637DA"/>
    <w:rsid w:val="00164B27"/>
    <w:rsid w:val="00166314"/>
    <w:rsid w:val="00166607"/>
    <w:rsid w:val="00167002"/>
    <w:rsid w:val="00167480"/>
    <w:rsid w:val="00170160"/>
    <w:rsid w:val="00173309"/>
    <w:rsid w:val="0017490B"/>
    <w:rsid w:val="00175B8B"/>
    <w:rsid w:val="00177AAF"/>
    <w:rsid w:val="00182254"/>
    <w:rsid w:val="00187ABF"/>
    <w:rsid w:val="00190D85"/>
    <w:rsid w:val="00191174"/>
    <w:rsid w:val="001932C7"/>
    <w:rsid w:val="00194A4C"/>
    <w:rsid w:val="00194B37"/>
    <w:rsid w:val="001950EC"/>
    <w:rsid w:val="00196482"/>
    <w:rsid w:val="00197A46"/>
    <w:rsid w:val="001A232F"/>
    <w:rsid w:val="001A2FDA"/>
    <w:rsid w:val="001A3F15"/>
    <w:rsid w:val="001A3F84"/>
    <w:rsid w:val="001A6583"/>
    <w:rsid w:val="001A6756"/>
    <w:rsid w:val="001A7A01"/>
    <w:rsid w:val="001A7F3B"/>
    <w:rsid w:val="001B1785"/>
    <w:rsid w:val="001B1B93"/>
    <w:rsid w:val="001B3405"/>
    <w:rsid w:val="001B6614"/>
    <w:rsid w:val="001B6762"/>
    <w:rsid w:val="001B6D44"/>
    <w:rsid w:val="001B7885"/>
    <w:rsid w:val="001C078E"/>
    <w:rsid w:val="001C17A0"/>
    <w:rsid w:val="001C67DA"/>
    <w:rsid w:val="001C7033"/>
    <w:rsid w:val="001C7D0B"/>
    <w:rsid w:val="001D4D88"/>
    <w:rsid w:val="001D693F"/>
    <w:rsid w:val="001E4D0C"/>
    <w:rsid w:val="001E4E53"/>
    <w:rsid w:val="001E6773"/>
    <w:rsid w:val="001E7619"/>
    <w:rsid w:val="001F08D6"/>
    <w:rsid w:val="001F1787"/>
    <w:rsid w:val="001F3E4B"/>
    <w:rsid w:val="001F4057"/>
    <w:rsid w:val="001F43EA"/>
    <w:rsid w:val="001F4DEF"/>
    <w:rsid w:val="001F6DFE"/>
    <w:rsid w:val="00200D71"/>
    <w:rsid w:val="00201AFC"/>
    <w:rsid w:val="00203F3C"/>
    <w:rsid w:val="00204761"/>
    <w:rsid w:val="00205147"/>
    <w:rsid w:val="00206A78"/>
    <w:rsid w:val="00207FA5"/>
    <w:rsid w:val="00211B21"/>
    <w:rsid w:val="002130CE"/>
    <w:rsid w:val="0021360A"/>
    <w:rsid w:val="00214D71"/>
    <w:rsid w:val="00220803"/>
    <w:rsid w:val="0022170E"/>
    <w:rsid w:val="002223A9"/>
    <w:rsid w:val="002264A0"/>
    <w:rsid w:val="0022663C"/>
    <w:rsid w:val="002274D6"/>
    <w:rsid w:val="002278AB"/>
    <w:rsid w:val="002303E9"/>
    <w:rsid w:val="002310C8"/>
    <w:rsid w:val="00232E81"/>
    <w:rsid w:val="0023462D"/>
    <w:rsid w:val="002350BB"/>
    <w:rsid w:val="00236786"/>
    <w:rsid w:val="0024069B"/>
    <w:rsid w:val="00242BEB"/>
    <w:rsid w:val="002435E3"/>
    <w:rsid w:val="00244FF5"/>
    <w:rsid w:val="00245CFD"/>
    <w:rsid w:val="00246A67"/>
    <w:rsid w:val="00254660"/>
    <w:rsid w:val="00254C81"/>
    <w:rsid w:val="00255FD1"/>
    <w:rsid w:val="00257954"/>
    <w:rsid w:val="002602FB"/>
    <w:rsid w:val="002607FB"/>
    <w:rsid w:val="00264380"/>
    <w:rsid w:val="0026726F"/>
    <w:rsid w:val="002701B6"/>
    <w:rsid w:val="00272054"/>
    <w:rsid w:val="00274030"/>
    <w:rsid w:val="0027430F"/>
    <w:rsid w:val="002763CD"/>
    <w:rsid w:val="002810D6"/>
    <w:rsid w:val="00284533"/>
    <w:rsid w:val="002860B0"/>
    <w:rsid w:val="0028647F"/>
    <w:rsid w:val="00286DC7"/>
    <w:rsid w:val="00291B18"/>
    <w:rsid w:val="002929F0"/>
    <w:rsid w:val="00293146"/>
    <w:rsid w:val="002952CB"/>
    <w:rsid w:val="002A1666"/>
    <w:rsid w:val="002A2E5C"/>
    <w:rsid w:val="002A2FFD"/>
    <w:rsid w:val="002A31C2"/>
    <w:rsid w:val="002A33DF"/>
    <w:rsid w:val="002A3797"/>
    <w:rsid w:val="002A3D30"/>
    <w:rsid w:val="002A42F8"/>
    <w:rsid w:val="002A6038"/>
    <w:rsid w:val="002A6839"/>
    <w:rsid w:val="002A7A0A"/>
    <w:rsid w:val="002B252E"/>
    <w:rsid w:val="002B35C1"/>
    <w:rsid w:val="002B43F2"/>
    <w:rsid w:val="002B498B"/>
    <w:rsid w:val="002B60CA"/>
    <w:rsid w:val="002B73FA"/>
    <w:rsid w:val="002B799B"/>
    <w:rsid w:val="002C01AA"/>
    <w:rsid w:val="002C1DC6"/>
    <w:rsid w:val="002C2248"/>
    <w:rsid w:val="002C3520"/>
    <w:rsid w:val="002C45C1"/>
    <w:rsid w:val="002C5755"/>
    <w:rsid w:val="002C7698"/>
    <w:rsid w:val="002C76CC"/>
    <w:rsid w:val="002D0D86"/>
    <w:rsid w:val="002D16CC"/>
    <w:rsid w:val="002D35D6"/>
    <w:rsid w:val="002D66D9"/>
    <w:rsid w:val="002D6947"/>
    <w:rsid w:val="002D69DD"/>
    <w:rsid w:val="002D7097"/>
    <w:rsid w:val="002D7E51"/>
    <w:rsid w:val="002E491E"/>
    <w:rsid w:val="002E5634"/>
    <w:rsid w:val="002E5F65"/>
    <w:rsid w:val="002F2B99"/>
    <w:rsid w:val="002F2F36"/>
    <w:rsid w:val="002F4075"/>
    <w:rsid w:val="002F4602"/>
    <w:rsid w:val="002F5680"/>
    <w:rsid w:val="002F5E0F"/>
    <w:rsid w:val="002F5FBB"/>
    <w:rsid w:val="002F7706"/>
    <w:rsid w:val="00302938"/>
    <w:rsid w:val="00305774"/>
    <w:rsid w:val="00307B48"/>
    <w:rsid w:val="003116C4"/>
    <w:rsid w:val="00311EFE"/>
    <w:rsid w:val="00311F6F"/>
    <w:rsid w:val="00312B8A"/>
    <w:rsid w:val="00313BE8"/>
    <w:rsid w:val="00314EE3"/>
    <w:rsid w:val="0031789D"/>
    <w:rsid w:val="00325BB4"/>
    <w:rsid w:val="00326199"/>
    <w:rsid w:val="00331346"/>
    <w:rsid w:val="0033237C"/>
    <w:rsid w:val="00332DD1"/>
    <w:rsid w:val="00336A04"/>
    <w:rsid w:val="003372E4"/>
    <w:rsid w:val="00340135"/>
    <w:rsid w:val="00341D48"/>
    <w:rsid w:val="00342DC1"/>
    <w:rsid w:val="003434A5"/>
    <w:rsid w:val="00343855"/>
    <w:rsid w:val="00344495"/>
    <w:rsid w:val="0034533D"/>
    <w:rsid w:val="00347C49"/>
    <w:rsid w:val="00347E22"/>
    <w:rsid w:val="00351D74"/>
    <w:rsid w:val="00354B06"/>
    <w:rsid w:val="003550E3"/>
    <w:rsid w:val="00355E39"/>
    <w:rsid w:val="00357278"/>
    <w:rsid w:val="00361AEA"/>
    <w:rsid w:val="00364830"/>
    <w:rsid w:val="00364CCA"/>
    <w:rsid w:val="00365180"/>
    <w:rsid w:val="003678CC"/>
    <w:rsid w:val="00370D95"/>
    <w:rsid w:val="00372376"/>
    <w:rsid w:val="0037322A"/>
    <w:rsid w:val="00373C14"/>
    <w:rsid w:val="00376A22"/>
    <w:rsid w:val="003774D1"/>
    <w:rsid w:val="00381183"/>
    <w:rsid w:val="003825AF"/>
    <w:rsid w:val="00382D09"/>
    <w:rsid w:val="0038344F"/>
    <w:rsid w:val="00384127"/>
    <w:rsid w:val="0038510A"/>
    <w:rsid w:val="00387EF5"/>
    <w:rsid w:val="0039030E"/>
    <w:rsid w:val="00390F29"/>
    <w:rsid w:val="003920E9"/>
    <w:rsid w:val="00393F7D"/>
    <w:rsid w:val="00393FF9"/>
    <w:rsid w:val="00395045"/>
    <w:rsid w:val="003A01F1"/>
    <w:rsid w:val="003A662D"/>
    <w:rsid w:val="003B1302"/>
    <w:rsid w:val="003B39EE"/>
    <w:rsid w:val="003C1FBC"/>
    <w:rsid w:val="003C6251"/>
    <w:rsid w:val="003C6A78"/>
    <w:rsid w:val="003D08EE"/>
    <w:rsid w:val="003D2274"/>
    <w:rsid w:val="003D35C6"/>
    <w:rsid w:val="003D51B7"/>
    <w:rsid w:val="003D635C"/>
    <w:rsid w:val="003D6A5C"/>
    <w:rsid w:val="003D7C14"/>
    <w:rsid w:val="003D7EE0"/>
    <w:rsid w:val="003E0198"/>
    <w:rsid w:val="003E0443"/>
    <w:rsid w:val="003E0EAF"/>
    <w:rsid w:val="003E2B98"/>
    <w:rsid w:val="003E5225"/>
    <w:rsid w:val="003E54AD"/>
    <w:rsid w:val="003F1C71"/>
    <w:rsid w:val="003F267D"/>
    <w:rsid w:val="003F26B0"/>
    <w:rsid w:val="003F47FA"/>
    <w:rsid w:val="003F5E13"/>
    <w:rsid w:val="003F603B"/>
    <w:rsid w:val="003F7FF4"/>
    <w:rsid w:val="00402060"/>
    <w:rsid w:val="0040288B"/>
    <w:rsid w:val="004063A2"/>
    <w:rsid w:val="004074DF"/>
    <w:rsid w:val="00411656"/>
    <w:rsid w:val="00412B04"/>
    <w:rsid w:val="004131C7"/>
    <w:rsid w:val="00413840"/>
    <w:rsid w:val="00413BBD"/>
    <w:rsid w:val="00413DD5"/>
    <w:rsid w:val="004145FD"/>
    <w:rsid w:val="00414AD0"/>
    <w:rsid w:val="00415756"/>
    <w:rsid w:val="00416B8B"/>
    <w:rsid w:val="0041782C"/>
    <w:rsid w:val="0041786E"/>
    <w:rsid w:val="00417F37"/>
    <w:rsid w:val="004219C9"/>
    <w:rsid w:val="00424A75"/>
    <w:rsid w:val="00432A3E"/>
    <w:rsid w:val="00433A19"/>
    <w:rsid w:val="004368B9"/>
    <w:rsid w:val="004423C4"/>
    <w:rsid w:val="00443754"/>
    <w:rsid w:val="004465B8"/>
    <w:rsid w:val="00446F93"/>
    <w:rsid w:val="00452F62"/>
    <w:rsid w:val="00454760"/>
    <w:rsid w:val="00454E9C"/>
    <w:rsid w:val="004551C6"/>
    <w:rsid w:val="00456B25"/>
    <w:rsid w:val="004614A8"/>
    <w:rsid w:val="0046192D"/>
    <w:rsid w:val="004626C2"/>
    <w:rsid w:val="00462D8A"/>
    <w:rsid w:val="00465938"/>
    <w:rsid w:val="00467009"/>
    <w:rsid w:val="00467BBA"/>
    <w:rsid w:val="0047161E"/>
    <w:rsid w:val="00474D59"/>
    <w:rsid w:val="004768C9"/>
    <w:rsid w:val="00477AF9"/>
    <w:rsid w:val="00480E36"/>
    <w:rsid w:val="0048103B"/>
    <w:rsid w:val="00481FAC"/>
    <w:rsid w:val="004831C4"/>
    <w:rsid w:val="00483634"/>
    <w:rsid w:val="00484E9A"/>
    <w:rsid w:val="00496146"/>
    <w:rsid w:val="004A0D33"/>
    <w:rsid w:val="004A3091"/>
    <w:rsid w:val="004A4307"/>
    <w:rsid w:val="004A4C17"/>
    <w:rsid w:val="004A64FE"/>
    <w:rsid w:val="004A6AB4"/>
    <w:rsid w:val="004A75B2"/>
    <w:rsid w:val="004B1F2A"/>
    <w:rsid w:val="004B24CF"/>
    <w:rsid w:val="004B2EB5"/>
    <w:rsid w:val="004B3DE8"/>
    <w:rsid w:val="004B4799"/>
    <w:rsid w:val="004B4824"/>
    <w:rsid w:val="004C0C7A"/>
    <w:rsid w:val="004C1EBE"/>
    <w:rsid w:val="004C485C"/>
    <w:rsid w:val="004C6C97"/>
    <w:rsid w:val="004D0051"/>
    <w:rsid w:val="004D0092"/>
    <w:rsid w:val="004D3001"/>
    <w:rsid w:val="004D3A84"/>
    <w:rsid w:val="004D5BA3"/>
    <w:rsid w:val="004E120E"/>
    <w:rsid w:val="004E3447"/>
    <w:rsid w:val="004E4CCC"/>
    <w:rsid w:val="004E5104"/>
    <w:rsid w:val="004E5EB8"/>
    <w:rsid w:val="004E6541"/>
    <w:rsid w:val="004E73A8"/>
    <w:rsid w:val="004F051B"/>
    <w:rsid w:val="004F1249"/>
    <w:rsid w:val="004F5321"/>
    <w:rsid w:val="004F6256"/>
    <w:rsid w:val="004F6572"/>
    <w:rsid w:val="004F7227"/>
    <w:rsid w:val="004F7259"/>
    <w:rsid w:val="004F7FE5"/>
    <w:rsid w:val="00501C16"/>
    <w:rsid w:val="005033CC"/>
    <w:rsid w:val="005036FD"/>
    <w:rsid w:val="00503CC2"/>
    <w:rsid w:val="00504C84"/>
    <w:rsid w:val="00506DFA"/>
    <w:rsid w:val="005110E1"/>
    <w:rsid w:val="0051333F"/>
    <w:rsid w:val="00513E8B"/>
    <w:rsid w:val="00514633"/>
    <w:rsid w:val="00516610"/>
    <w:rsid w:val="005232E0"/>
    <w:rsid w:val="00523513"/>
    <w:rsid w:val="00527592"/>
    <w:rsid w:val="005300A1"/>
    <w:rsid w:val="005311C1"/>
    <w:rsid w:val="00534431"/>
    <w:rsid w:val="00536116"/>
    <w:rsid w:val="005433D5"/>
    <w:rsid w:val="0054505A"/>
    <w:rsid w:val="00546F07"/>
    <w:rsid w:val="0054780D"/>
    <w:rsid w:val="0054798A"/>
    <w:rsid w:val="00547E50"/>
    <w:rsid w:val="0055019F"/>
    <w:rsid w:val="00552301"/>
    <w:rsid w:val="00555A1E"/>
    <w:rsid w:val="00556175"/>
    <w:rsid w:val="00556290"/>
    <w:rsid w:val="005601E3"/>
    <w:rsid w:val="00560B50"/>
    <w:rsid w:val="00562045"/>
    <w:rsid w:val="0056595C"/>
    <w:rsid w:val="00565A66"/>
    <w:rsid w:val="00566D1A"/>
    <w:rsid w:val="00567166"/>
    <w:rsid w:val="005701EF"/>
    <w:rsid w:val="00573978"/>
    <w:rsid w:val="00574078"/>
    <w:rsid w:val="0057670B"/>
    <w:rsid w:val="005768D0"/>
    <w:rsid w:val="00576E80"/>
    <w:rsid w:val="0057736A"/>
    <w:rsid w:val="00577793"/>
    <w:rsid w:val="00581578"/>
    <w:rsid w:val="005817D3"/>
    <w:rsid w:val="00584684"/>
    <w:rsid w:val="00586F29"/>
    <w:rsid w:val="0059041E"/>
    <w:rsid w:val="00590935"/>
    <w:rsid w:val="005938D4"/>
    <w:rsid w:val="005939E5"/>
    <w:rsid w:val="0059412C"/>
    <w:rsid w:val="00595864"/>
    <w:rsid w:val="00595F6F"/>
    <w:rsid w:val="005A123E"/>
    <w:rsid w:val="005A3566"/>
    <w:rsid w:val="005A3B8E"/>
    <w:rsid w:val="005A4D36"/>
    <w:rsid w:val="005A7F2E"/>
    <w:rsid w:val="005B045A"/>
    <w:rsid w:val="005B2BAF"/>
    <w:rsid w:val="005B3274"/>
    <w:rsid w:val="005B387F"/>
    <w:rsid w:val="005B5259"/>
    <w:rsid w:val="005B658C"/>
    <w:rsid w:val="005B7BBA"/>
    <w:rsid w:val="005B7DE0"/>
    <w:rsid w:val="005C031B"/>
    <w:rsid w:val="005C18B6"/>
    <w:rsid w:val="005C3E9C"/>
    <w:rsid w:val="005C4BD5"/>
    <w:rsid w:val="005C7769"/>
    <w:rsid w:val="005D3457"/>
    <w:rsid w:val="005D5308"/>
    <w:rsid w:val="005D5B66"/>
    <w:rsid w:val="005D6650"/>
    <w:rsid w:val="005D7FCF"/>
    <w:rsid w:val="005E0507"/>
    <w:rsid w:val="005E14BE"/>
    <w:rsid w:val="005E1ECC"/>
    <w:rsid w:val="005E1EE2"/>
    <w:rsid w:val="005E3290"/>
    <w:rsid w:val="005E3389"/>
    <w:rsid w:val="005E5166"/>
    <w:rsid w:val="005E598A"/>
    <w:rsid w:val="005E670F"/>
    <w:rsid w:val="005F244C"/>
    <w:rsid w:val="005F2A3B"/>
    <w:rsid w:val="005F3BD1"/>
    <w:rsid w:val="005F47DB"/>
    <w:rsid w:val="005F4C33"/>
    <w:rsid w:val="005F5638"/>
    <w:rsid w:val="005F616F"/>
    <w:rsid w:val="00601349"/>
    <w:rsid w:val="006016E8"/>
    <w:rsid w:val="006018EC"/>
    <w:rsid w:val="0060288E"/>
    <w:rsid w:val="00605948"/>
    <w:rsid w:val="00606BA1"/>
    <w:rsid w:val="00610996"/>
    <w:rsid w:val="00612487"/>
    <w:rsid w:val="00612B2B"/>
    <w:rsid w:val="006155E4"/>
    <w:rsid w:val="00615A4B"/>
    <w:rsid w:val="00617AF9"/>
    <w:rsid w:val="006215B9"/>
    <w:rsid w:val="00621CD7"/>
    <w:rsid w:val="0062316B"/>
    <w:rsid w:val="00623C5B"/>
    <w:rsid w:val="00625111"/>
    <w:rsid w:val="00627B36"/>
    <w:rsid w:val="00630726"/>
    <w:rsid w:val="0063518E"/>
    <w:rsid w:val="00636D81"/>
    <w:rsid w:val="00643036"/>
    <w:rsid w:val="00645542"/>
    <w:rsid w:val="006518A0"/>
    <w:rsid w:val="00651BFD"/>
    <w:rsid w:val="00652E22"/>
    <w:rsid w:val="0065387A"/>
    <w:rsid w:val="00655606"/>
    <w:rsid w:val="006562A0"/>
    <w:rsid w:val="0065640A"/>
    <w:rsid w:val="00656F2E"/>
    <w:rsid w:val="006613F6"/>
    <w:rsid w:val="006616AA"/>
    <w:rsid w:val="00662343"/>
    <w:rsid w:val="00663090"/>
    <w:rsid w:val="00663225"/>
    <w:rsid w:val="00663442"/>
    <w:rsid w:val="0066368B"/>
    <w:rsid w:val="00663FF8"/>
    <w:rsid w:val="006643B2"/>
    <w:rsid w:val="00664BD8"/>
    <w:rsid w:val="0066587F"/>
    <w:rsid w:val="00667485"/>
    <w:rsid w:val="00671419"/>
    <w:rsid w:val="00671C07"/>
    <w:rsid w:val="00672BBF"/>
    <w:rsid w:val="00672D16"/>
    <w:rsid w:val="00674498"/>
    <w:rsid w:val="006775FE"/>
    <w:rsid w:val="00677D66"/>
    <w:rsid w:val="00681526"/>
    <w:rsid w:val="00686A2E"/>
    <w:rsid w:val="00687874"/>
    <w:rsid w:val="00687D8D"/>
    <w:rsid w:val="00691638"/>
    <w:rsid w:val="00692F85"/>
    <w:rsid w:val="00696F79"/>
    <w:rsid w:val="00697014"/>
    <w:rsid w:val="006974F2"/>
    <w:rsid w:val="006A1DF1"/>
    <w:rsid w:val="006A3065"/>
    <w:rsid w:val="006A391F"/>
    <w:rsid w:val="006A5140"/>
    <w:rsid w:val="006A52D2"/>
    <w:rsid w:val="006A6579"/>
    <w:rsid w:val="006A6BDE"/>
    <w:rsid w:val="006B35C5"/>
    <w:rsid w:val="006B4DCB"/>
    <w:rsid w:val="006B5D56"/>
    <w:rsid w:val="006B7481"/>
    <w:rsid w:val="006C06F1"/>
    <w:rsid w:val="006C1B36"/>
    <w:rsid w:val="006C1B8C"/>
    <w:rsid w:val="006C2A43"/>
    <w:rsid w:val="006C74AF"/>
    <w:rsid w:val="006D094A"/>
    <w:rsid w:val="006D586F"/>
    <w:rsid w:val="006D6FFA"/>
    <w:rsid w:val="006D7B79"/>
    <w:rsid w:val="006E1F7D"/>
    <w:rsid w:val="006E2A28"/>
    <w:rsid w:val="006E43AC"/>
    <w:rsid w:val="006E6054"/>
    <w:rsid w:val="006E708A"/>
    <w:rsid w:val="006F2A3D"/>
    <w:rsid w:val="006F6672"/>
    <w:rsid w:val="00701F04"/>
    <w:rsid w:val="00703EBD"/>
    <w:rsid w:val="007041AF"/>
    <w:rsid w:val="00704208"/>
    <w:rsid w:val="007054F0"/>
    <w:rsid w:val="0070591B"/>
    <w:rsid w:val="00705C8C"/>
    <w:rsid w:val="007120D5"/>
    <w:rsid w:val="00714BC3"/>
    <w:rsid w:val="00714DC1"/>
    <w:rsid w:val="007150C7"/>
    <w:rsid w:val="00720B4F"/>
    <w:rsid w:val="0072185F"/>
    <w:rsid w:val="00722AE5"/>
    <w:rsid w:val="00722F8D"/>
    <w:rsid w:val="00723007"/>
    <w:rsid w:val="0072437B"/>
    <w:rsid w:val="00724A6B"/>
    <w:rsid w:val="00724B32"/>
    <w:rsid w:val="00724C89"/>
    <w:rsid w:val="0072647B"/>
    <w:rsid w:val="00726ECC"/>
    <w:rsid w:val="00731947"/>
    <w:rsid w:val="0073292C"/>
    <w:rsid w:val="00732E54"/>
    <w:rsid w:val="00732F0A"/>
    <w:rsid w:val="007336BB"/>
    <w:rsid w:val="00733775"/>
    <w:rsid w:val="00734B31"/>
    <w:rsid w:val="00735BCD"/>
    <w:rsid w:val="00736680"/>
    <w:rsid w:val="0073796F"/>
    <w:rsid w:val="00742CE0"/>
    <w:rsid w:val="007437E6"/>
    <w:rsid w:val="00743F6F"/>
    <w:rsid w:val="00746E09"/>
    <w:rsid w:val="00747376"/>
    <w:rsid w:val="00750AB5"/>
    <w:rsid w:val="00750D2F"/>
    <w:rsid w:val="00751D7F"/>
    <w:rsid w:val="00753819"/>
    <w:rsid w:val="007538E9"/>
    <w:rsid w:val="00753A09"/>
    <w:rsid w:val="00753DAD"/>
    <w:rsid w:val="00755600"/>
    <w:rsid w:val="00757213"/>
    <w:rsid w:val="00757F68"/>
    <w:rsid w:val="0076017A"/>
    <w:rsid w:val="0076196F"/>
    <w:rsid w:val="00765C46"/>
    <w:rsid w:val="007662E3"/>
    <w:rsid w:val="00767CB5"/>
    <w:rsid w:val="00767F4F"/>
    <w:rsid w:val="007748E4"/>
    <w:rsid w:val="00780ECC"/>
    <w:rsid w:val="00781635"/>
    <w:rsid w:val="007819F2"/>
    <w:rsid w:val="00782095"/>
    <w:rsid w:val="007844B1"/>
    <w:rsid w:val="00784ADC"/>
    <w:rsid w:val="00784B0D"/>
    <w:rsid w:val="00785EFC"/>
    <w:rsid w:val="00787643"/>
    <w:rsid w:val="007907DF"/>
    <w:rsid w:val="00790FC3"/>
    <w:rsid w:val="0079147E"/>
    <w:rsid w:val="00794EE7"/>
    <w:rsid w:val="00795B72"/>
    <w:rsid w:val="00796F89"/>
    <w:rsid w:val="007A089B"/>
    <w:rsid w:val="007A4559"/>
    <w:rsid w:val="007A55D9"/>
    <w:rsid w:val="007A709C"/>
    <w:rsid w:val="007A73B5"/>
    <w:rsid w:val="007B08EF"/>
    <w:rsid w:val="007B4180"/>
    <w:rsid w:val="007B47CA"/>
    <w:rsid w:val="007B5698"/>
    <w:rsid w:val="007C1F40"/>
    <w:rsid w:val="007C2BD3"/>
    <w:rsid w:val="007C32CC"/>
    <w:rsid w:val="007C522B"/>
    <w:rsid w:val="007C6013"/>
    <w:rsid w:val="007D11A8"/>
    <w:rsid w:val="007D1569"/>
    <w:rsid w:val="007D3007"/>
    <w:rsid w:val="007D4C0F"/>
    <w:rsid w:val="007D739F"/>
    <w:rsid w:val="007D7B8F"/>
    <w:rsid w:val="007E0223"/>
    <w:rsid w:val="007E10EF"/>
    <w:rsid w:val="007E17E3"/>
    <w:rsid w:val="007E1BE4"/>
    <w:rsid w:val="007E2CC5"/>
    <w:rsid w:val="007E3039"/>
    <w:rsid w:val="007E3047"/>
    <w:rsid w:val="007E357B"/>
    <w:rsid w:val="007E43F4"/>
    <w:rsid w:val="007E7093"/>
    <w:rsid w:val="007E7ABA"/>
    <w:rsid w:val="007E7D01"/>
    <w:rsid w:val="007F09EC"/>
    <w:rsid w:val="007F0C3C"/>
    <w:rsid w:val="007F176A"/>
    <w:rsid w:val="007F1D8E"/>
    <w:rsid w:val="007F2131"/>
    <w:rsid w:val="007F301D"/>
    <w:rsid w:val="007F3DCE"/>
    <w:rsid w:val="007F3F6D"/>
    <w:rsid w:val="007F550D"/>
    <w:rsid w:val="007F5F0A"/>
    <w:rsid w:val="00800DC9"/>
    <w:rsid w:val="00802DE9"/>
    <w:rsid w:val="0080684A"/>
    <w:rsid w:val="00806AE2"/>
    <w:rsid w:val="00812EDA"/>
    <w:rsid w:val="00814EC3"/>
    <w:rsid w:val="0081588C"/>
    <w:rsid w:val="00815BA9"/>
    <w:rsid w:val="00815C71"/>
    <w:rsid w:val="00816A35"/>
    <w:rsid w:val="00816D17"/>
    <w:rsid w:val="008202E8"/>
    <w:rsid w:val="00820926"/>
    <w:rsid w:val="0082125C"/>
    <w:rsid w:val="00821CC7"/>
    <w:rsid w:val="0082361B"/>
    <w:rsid w:val="0082604C"/>
    <w:rsid w:val="00827B6C"/>
    <w:rsid w:val="00827E1A"/>
    <w:rsid w:val="008308E3"/>
    <w:rsid w:val="00831B48"/>
    <w:rsid w:val="00840092"/>
    <w:rsid w:val="0084072B"/>
    <w:rsid w:val="00841711"/>
    <w:rsid w:val="008425D4"/>
    <w:rsid w:val="00844E3F"/>
    <w:rsid w:val="0084660C"/>
    <w:rsid w:val="008478BF"/>
    <w:rsid w:val="0085331E"/>
    <w:rsid w:val="008552CB"/>
    <w:rsid w:val="0086033C"/>
    <w:rsid w:val="00860EB5"/>
    <w:rsid w:val="00861C8F"/>
    <w:rsid w:val="00861E82"/>
    <w:rsid w:val="00863E44"/>
    <w:rsid w:val="00865CEC"/>
    <w:rsid w:val="0087099C"/>
    <w:rsid w:val="00870DED"/>
    <w:rsid w:val="008767A8"/>
    <w:rsid w:val="00876B6C"/>
    <w:rsid w:val="00876F79"/>
    <w:rsid w:val="00882FD1"/>
    <w:rsid w:val="0088356B"/>
    <w:rsid w:val="00884A64"/>
    <w:rsid w:val="00884E71"/>
    <w:rsid w:val="00885046"/>
    <w:rsid w:val="00885D9E"/>
    <w:rsid w:val="00886029"/>
    <w:rsid w:val="00886AF6"/>
    <w:rsid w:val="008874CA"/>
    <w:rsid w:val="0088786F"/>
    <w:rsid w:val="008901DB"/>
    <w:rsid w:val="00891606"/>
    <w:rsid w:val="008916B6"/>
    <w:rsid w:val="008958AB"/>
    <w:rsid w:val="00897E51"/>
    <w:rsid w:val="008A05F7"/>
    <w:rsid w:val="008A1F83"/>
    <w:rsid w:val="008A492E"/>
    <w:rsid w:val="008A562C"/>
    <w:rsid w:val="008A6AD6"/>
    <w:rsid w:val="008A754F"/>
    <w:rsid w:val="008A7C47"/>
    <w:rsid w:val="008A7D7F"/>
    <w:rsid w:val="008B0DE9"/>
    <w:rsid w:val="008B1A33"/>
    <w:rsid w:val="008B2714"/>
    <w:rsid w:val="008B477A"/>
    <w:rsid w:val="008B7F85"/>
    <w:rsid w:val="008C008E"/>
    <w:rsid w:val="008C19A1"/>
    <w:rsid w:val="008C1A0A"/>
    <w:rsid w:val="008C1A14"/>
    <w:rsid w:val="008C7713"/>
    <w:rsid w:val="008D00AC"/>
    <w:rsid w:val="008D2390"/>
    <w:rsid w:val="008D41D1"/>
    <w:rsid w:val="008D4E12"/>
    <w:rsid w:val="008D5271"/>
    <w:rsid w:val="008D56BC"/>
    <w:rsid w:val="008D6C26"/>
    <w:rsid w:val="008E0EE9"/>
    <w:rsid w:val="008E2192"/>
    <w:rsid w:val="008E3A95"/>
    <w:rsid w:val="008E4D51"/>
    <w:rsid w:val="008E4DDF"/>
    <w:rsid w:val="008E563E"/>
    <w:rsid w:val="008E6FC2"/>
    <w:rsid w:val="008E7029"/>
    <w:rsid w:val="008F0B69"/>
    <w:rsid w:val="008F5639"/>
    <w:rsid w:val="008F5AE4"/>
    <w:rsid w:val="008F6E0C"/>
    <w:rsid w:val="009003DF"/>
    <w:rsid w:val="0090238E"/>
    <w:rsid w:val="00902AD2"/>
    <w:rsid w:val="009034D3"/>
    <w:rsid w:val="00906BB1"/>
    <w:rsid w:val="00910DCB"/>
    <w:rsid w:val="009111AC"/>
    <w:rsid w:val="009111C9"/>
    <w:rsid w:val="00911454"/>
    <w:rsid w:val="009140DD"/>
    <w:rsid w:val="0091537C"/>
    <w:rsid w:val="00915F02"/>
    <w:rsid w:val="0091603F"/>
    <w:rsid w:val="009246C7"/>
    <w:rsid w:val="00924EBE"/>
    <w:rsid w:val="00930820"/>
    <w:rsid w:val="009325F1"/>
    <w:rsid w:val="009326B0"/>
    <w:rsid w:val="00932A45"/>
    <w:rsid w:val="00937F35"/>
    <w:rsid w:val="009414C9"/>
    <w:rsid w:val="0094247F"/>
    <w:rsid w:val="0094445E"/>
    <w:rsid w:val="00944DC6"/>
    <w:rsid w:val="0094580F"/>
    <w:rsid w:val="009464C6"/>
    <w:rsid w:val="00946A8F"/>
    <w:rsid w:val="00947278"/>
    <w:rsid w:val="0094776E"/>
    <w:rsid w:val="00954350"/>
    <w:rsid w:val="0095555D"/>
    <w:rsid w:val="00955DB0"/>
    <w:rsid w:val="00956FC3"/>
    <w:rsid w:val="00962111"/>
    <w:rsid w:val="00970B99"/>
    <w:rsid w:val="00971061"/>
    <w:rsid w:val="0097356A"/>
    <w:rsid w:val="0097382B"/>
    <w:rsid w:val="00973D19"/>
    <w:rsid w:val="00973EAC"/>
    <w:rsid w:val="00975F8D"/>
    <w:rsid w:val="009766B1"/>
    <w:rsid w:val="00980E3F"/>
    <w:rsid w:val="00982A6F"/>
    <w:rsid w:val="00983CED"/>
    <w:rsid w:val="00984D39"/>
    <w:rsid w:val="00985CA0"/>
    <w:rsid w:val="00986135"/>
    <w:rsid w:val="009864F7"/>
    <w:rsid w:val="00986DB2"/>
    <w:rsid w:val="009919F1"/>
    <w:rsid w:val="00991DF5"/>
    <w:rsid w:val="0099411D"/>
    <w:rsid w:val="00995116"/>
    <w:rsid w:val="00995C79"/>
    <w:rsid w:val="009A0FAE"/>
    <w:rsid w:val="009A2A62"/>
    <w:rsid w:val="009A45D2"/>
    <w:rsid w:val="009A4C25"/>
    <w:rsid w:val="009B07CB"/>
    <w:rsid w:val="009B1493"/>
    <w:rsid w:val="009B2103"/>
    <w:rsid w:val="009B2BF9"/>
    <w:rsid w:val="009B3C05"/>
    <w:rsid w:val="009B5022"/>
    <w:rsid w:val="009B5CD0"/>
    <w:rsid w:val="009B5E54"/>
    <w:rsid w:val="009B6DFE"/>
    <w:rsid w:val="009C092C"/>
    <w:rsid w:val="009C2134"/>
    <w:rsid w:val="009C3DD1"/>
    <w:rsid w:val="009C58EA"/>
    <w:rsid w:val="009D2B53"/>
    <w:rsid w:val="009D32DA"/>
    <w:rsid w:val="009D35A4"/>
    <w:rsid w:val="009D4CBE"/>
    <w:rsid w:val="009D768B"/>
    <w:rsid w:val="009E1126"/>
    <w:rsid w:val="009E286F"/>
    <w:rsid w:val="009E3791"/>
    <w:rsid w:val="009E4B5B"/>
    <w:rsid w:val="009E7885"/>
    <w:rsid w:val="009F1321"/>
    <w:rsid w:val="009F1918"/>
    <w:rsid w:val="009F2041"/>
    <w:rsid w:val="009F3590"/>
    <w:rsid w:val="009F4FD4"/>
    <w:rsid w:val="009F5249"/>
    <w:rsid w:val="009F726D"/>
    <w:rsid w:val="009F7323"/>
    <w:rsid w:val="00A00CF2"/>
    <w:rsid w:val="00A0148B"/>
    <w:rsid w:val="00A01E1F"/>
    <w:rsid w:val="00A01EAA"/>
    <w:rsid w:val="00A026B0"/>
    <w:rsid w:val="00A0470F"/>
    <w:rsid w:val="00A04A85"/>
    <w:rsid w:val="00A04E62"/>
    <w:rsid w:val="00A04F00"/>
    <w:rsid w:val="00A06357"/>
    <w:rsid w:val="00A0664F"/>
    <w:rsid w:val="00A10EC5"/>
    <w:rsid w:val="00A11A81"/>
    <w:rsid w:val="00A11C86"/>
    <w:rsid w:val="00A129E2"/>
    <w:rsid w:val="00A1425F"/>
    <w:rsid w:val="00A16A7B"/>
    <w:rsid w:val="00A23623"/>
    <w:rsid w:val="00A274A0"/>
    <w:rsid w:val="00A31749"/>
    <w:rsid w:val="00A31E0A"/>
    <w:rsid w:val="00A3228A"/>
    <w:rsid w:val="00A33A26"/>
    <w:rsid w:val="00A35FC3"/>
    <w:rsid w:val="00A40510"/>
    <w:rsid w:val="00A4176D"/>
    <w:rsid w:val="00A435A8"/>
    <w:rsid w:val="00A435ED"/>
    <w:rsid w:val="00A50752"/>
    <w:rsid w:val="00A507E3"/>
    <w:rsid w:val="00A52795"/>
    <w:rsid w:val="00A53401"/>
    <w:rsid w:val="00A535F7"/>
    <w:rsid w:val="00A53DFA"/>
    <w:rsid w:val="00A55BAC"/>
    <w:rsid w:val="00A5601A"/>
    <w:rsid w:val="00A57D2E"/>
    <w:rsid w:val="00A63CCE"/>
    <w:rsid w:val="00A63DDF"/>
    <w:rsid w:val="00A65E44"/>
    <w:rsid w:val="00A70357"/>
    <w:rsid w:val="00A704D2"/>
    <w:rsid w:val="00A74D50"/>
    <w:rsid w:val="00A76950"/>
    <w:rsid w:val="00A77064"/>
    <w:rsid w:val="00A7793F"/>
    <w:rsid w:val="00A8364D"/>
    <w:rsid w:val="00A8552B"/>
    <w:rsid w:val="00A8651A"/>
    <w:rsid w:val="00A876A5"/>
    <w:rsid w:val="00A95190"/>
    <w:rsid w:val="00A95413"/>
    <w:rsid w:val="00AA3D01"/>
    <w:rsid w:val="00AA58DC"/>
    <w:rsid w:val="00AA5ECF"/>
    <w:rsid w:val="00AA78F4"/>
    <w:rsid w:val="00AB0F00"/>
    <w:rsid w:val="00AB1B7A"/>
    <w:rsid w:val="00AB1F1A"/>
    <w:rsid w:val="00AB2CC7"/>
    <w:rsid w:val="00AB4569"/>
    <w:rsid w:val="00AB6628"/>
    <w:rsid w:val="00AB6BFE"/>
    <w:rsid w:val="00AC1B65"/>
    <w:rsid w:val="00AC5949"/>
    <w:rsid w:val="00AC5CFB"/>
    <w:rsid w:val="00AC6408"/>
    <w:rsid w:val="00AC6EBE"/>
    <w:rsid w:val="00AC7A98"/>
    <w:rsid w:val="00AD0440"/>
    <w:rsid w:val="00AD0C6F"/>
    <w:rsid w:val="00AD2206"/>
    <w:rsid w:val="00AD6E59"/>
    <w:rsid w:val="00AD7C66"/>
    <w:rsid w:val="00AE01B9"/>
    <w:rsid w:val="00AE04D3"/>
    <w:rsid w:val="00AE2595"/>
    <w:rsid w:val="00AE327C"/>
    <w:rsid w:val="00AE32BF"/>
    <w:rsid w:val="00AE3F77"/>
    <w:rsid w:val="00AE4D0D"/>
    <w:rsid w:val="00AE50A6"/>
    <w:rsid w:val="00AE6FC9"/>
    <w:rsid w:val="00AF0F49"/>
    <w:rsid w:val="00AF1C55"/>
    <w:rsid w:val="00AF2C16"/>
    <w:rsid w:val="00AF5097"/>
    <w:rsid w:val="00B00ABA"/>
    <w:rsid w:val="00B016CD"/>
    <w:rsid w:val="00B02209"/>
    <w:rsid w:val="00B02EBE"/>
    <w:rsid w:val="00B066F6"/>
    <w:rsid w:val="00B06CAE"/>
    <w:rsid w:val="00B076BF"/>
    <w:rsid w:val="00B07D92"/>
    <w:rsid w:val="00B11A59"/>
    <w:rsid w:val="00B126F0"/>
    <w:rsid w:val="00B16ABD"/>
    <w:rsid w:val="00B17B81"/>
    <w:rsid w:val="00B233F8"/>
    <w:rsid w:val="00B25273"/>
    <w:rsid w:val="00B30AAD"/>
    <w:rsid w:val="00B30B86"/>
    <w:rsid w:val="00B31ED9"/>
    <w:rsid w:val="00B32CA3"/>
    <w:rsid w:val="00B3366C"/>
    <w:rsid w:val="00B34FA1"/>
    <w:rsid w:val="00B369E4"/>
    <w:rsid w:val="00B37B36"/>
    <w:rsid w:val="00B40545"/>
    <w:rsid w:val="00B41775"/>
    <w:rsid w:val="00B418A1"/>
    <w:rsid w:val="00B42E85"/>
    <w:rsid w:val="00B46C9E"/>
    <w:rsid w:val="00B479A6"/>
    <w:rsid w:val="00B47CF0"/>
    <w:rsid w:val="00B55C06"/>
    <w:rsid w:val="00B601E9"/>
    <w:rsid w:val="00B605F8"/>
    <w:rsid w:val="00B620E3"/>
    <w:rsid w:val="00B65480"/>
    <w:rsid w:val="00B65A9A"/>
    <w:rsid w:val="00B65DEE"/>
    <w:rsid w:val="00B711CA"/>
    <w:rsid w:val="00B73D04"/>
    <w:rsid w:val="00B75664"/>
    <w:rsid w:val="00B75BE5"/>
    <w:rsid w:val="00B7661F"/>
    <w:rsid w:val="00B80A46"/>
    <w:rsid w:val="00B82722"/>
    <w:rsid w:val="00B8342A"/>
    <w:rsid w:val="00B85CD6"/>
    <w:rsid w:val="00B863BE"/>
    <w:rsid w:val="00B9028F"/>
    <w:rsid w:val="00B978DE"/>
    <w:rsid w:val="00BA114C"/>
    <w:rsid w:val="00BA161E"/>
    <w:rsid w:val="00BA2FB4"/>
    <w:rsid w:val="00BA374D"/>
    <w:rsid w:val="00BA46BC"/>
    <w:rsid w:val="00BB0A9F"/>
    <w:rsid w:val="00BB1FCA"/>
    <w:rsid w:val="00BB2827"/>
    <w:rsid w:val="00BB2B3C"/>
    <w:rsid w:val="00BB4CFD"/>
    <w:rsid w:val="00BB7A96"/>
    <w:rsid w:val="00BC1A42"/>
    <w:rsid w:val="00BC1D91"/>
    <w:rsid w:val="00BC2EBD"/>
    <w:rsid w:val="00BC41FD"/>
    <w:rsid w:val="00BC5BB4"/>
    <w:rsid w:val="00BC6357"/>
    <w:rsid w:val="00BC7B3C"/>
    <w:rsid w:val="00BD0F57"/>
    <w:rsid w:val="00BD161B"/>
    <w:rsid w:val="00BD1ECD"/>
    <w:rsid w:val="00BD55CB"/>
    <w:rsid w:val="00BD5E6F"/>
    <w:rsid w:val="00BE0580"/>
    <w:rsid w:val="00BE0D27"/>
    <w:rsid w:val="00BE1740"/>
    <w:rsid w:val="00BE1DFC"/>
    <w:rsid w:val="00BE29E4"/>
    <w:rsid w:val="00BE40FB"/>
    <w:rsid w:val="00BE46CF"/>
    <w:rsid w:val="00BE7018"/>
    <w:rsid w:val="00BF265F"/>
    <w:rsid w:val="00BF47DC"/>
    <w:rsid w:val="00BF4B3E"/>
    <w:rsid w:val="00BF6CFB"/>
    <w:rsid w:val="00C008B2"/>
    <w:rsid w:val="00C0421E"/>
    <w:rsid w:val="00C059F0"/>
    <w:rsid w:val="00C06D67"/>
    <w:rsid w:val="00C07B57"/>
    <w:rsid w:val="00C103DE"/>
    <w:rsid w:val="00C10F66"/>
    <w:rsid w:val="00C1210D"/>
    <w:rsid w:val="00C14FA0"/>
    <w:rsid w:val="00C16D67"/>
    <w:rsid w:val="00C16FBB"/>
    <w:rsid w:val="00C17946"/>
    <w:rsid w:val="00C21151"/>
    <w:rsid w:val="00C21357"/>
    <w:rsid w:val="00C22C28"/>
    <w:rsid w:val="00C25B92"/>
    <w:rsid w:val="00C2696F"/>
    <w:rsid w:val="00C26E6C"/>
    <w:rsid w:val="00C27969"/>
    <w:rsid w:val="00C27DF2"/>
    <w:rsid w:val="00C31F02"/>
    <w:rsid w:val="00C335B2"/>
    <w:rsid w:val="00C352B7"/>
    <w:rsid w:val="00C364C2"/>
    <w:rsid w:val="00C36FEA"/>
    <w:rsid w:val="00C409A8"/>
    <w:rsid w:val="00C40E85"/>
    <w:rsid w:val="00C41B23"/>
    <w:rsid w:val="00C42D5A"/>
    <w:rsid w:val="00C43CC6"/>
    <w:rsid w:val="00C47248"/>
    <w:rsid w:val="00C50010"/>
    <w:rsid w:val="00C52228"/>
    <w:rsid w:val="00C52466"/>
    <w:rsid w:val="00C52D1A"/>
    <w:rsid w:val="00C5305C"/>
    <w:rsid w:val="00C539D6"/>
    <w:rsid w:val="00C56EAE"/>
    <w:rsid w:val="00C57B5A"/>
    <w:rsid w:val="00C6102D"/>
    <w:rsid w:val="00C612C8"/>
    <w:rsid w:val="00C62003"/>
    <w:rsid w:val="00C62EC9"/>
    <w:rsid w:val="00C6536B"/>
    <w:rsid w:val="00C65756"/>
    <w:rsid w:val="00C6745C"/>
    <w:rsid w:val="00C678AB"/>
    <w:rsid w:val="00C70388"/>
    <w:rsid w:val="00C70993"/>
    <w:rsid w:val="00C75A72"/>
    <w:rsid w:val="00C77DF0"/>
    <w:rsid w:val="00C8069D"/>
    <w:rsid w:val="00C813F3"/>
    <w:rsid w:val="00C81D6C"/>
    <w:rsid w:val="00C85651"/>
    <w:rsid w:val="00C86BE2"/>
    <w:rsid w:val="00C9060D"/>
    <w:rsid w:val="00C90BCE"/>
    <w:rsid w:val="00C92D1B"/>
    <w:rsid w:val="00C930AB"/>
    <w:rsid w:val="00C94C68"/>
    <w:rsid w:val="00C9608E"/>
    <w:rsid w:val="00CA033F"/>
    <w:rsid w:val="00CA4D27"/>
    <w:rsid w:val="00CA5A44"/>
    <w:rsid w:val="00CA7F99"/>
    <w:rsid w:val="00CB00A8"/>
    <w:rsid w:val="00CB0870"/>
    <w:rsid w:val="00CB45B0"/>
    <w:rsid w:val="00CB6690"/>
    <w:rsid w:val="00CB6966"/>
    <w:rsid w:val="00CC2D25"/>
    <w:rsid w:val="00CC3976"/>
    <w:rsid w:val="00CC469D"/>
    <w:rsid w:val="00CC6298"/>
    <w:rsid w:val="00CD065D"/>
    <w:rsid w:val="00CD201F"/>
    <w:rsid w:val="00CD2676"/>
    <w:rsid w:val="00CD3FA9"/>
    <w:rsid w:val="00CE0B2A"/>
    <w:rsid w:val="00CE1BC2"/>
    <w:rsid w:val="00CE2571"/>
    <w:rsid w:val="00CE4EE2"/>
    <w:rsid w:val="00CF045F"/>
    <w:rsid w:val="00CF3F95"/>
    <w:rsid w:val="00CF42FE"/>
    <w:rsid w:val="00D01CF0"/>
    <w:rsid w:val="00D02639"/>
    <w:rsid w:val="00D03043"/>
    <w:rsid w:val="00D040D6"/>
    <w:rsid w:val="00D047EE"/>
    <w:rsid w:val="00D1370C"/>
    <w:rsid w:val="00D143C2"/>
    <w:rsid w:val="00D16054"/>
    <w:rsid w:val="00D1675A"/>
    <w:rsid w:val="00D209C6"/>
    <w:rsid w:val="00D217C4"/>
    <w:rsid w:val="00D23E97"/>
    <w:rsid w:val="00D248D1"/>
    <w:rsid w:val="00D2553B"/>
    <w:rsid w:val="00D257B6"/>
    <w:rsid w:val="00D31AD5"/>
    <w:rsid w:val="00D32551"/>
    <w:rsid w:val="00D32DD2"/>
    <w:rsid w:val="00D3758E"/>
    <w:rsid w:val="00D43058"/>
    <w:rsid w:val="00D43E86"/>
    <w:rsid w:val="00D43FA1"/>
    <w:rsid w:val="00D45D81"/>
    <w:rsid w:val="00D46B45"/>
    <w:rsid w:val="00D51336"/>
    <w:rsid w:val="00D51437"/>
    <w:rsid w:val="00D53065"/>
    <w:rsid w:val="00D55BCA"/>
    <w:rsid w:val="00D565C9"/>
    <w:rsid w:val="00D571F0"/>
    <w:rsid w:val="00D573A9"/>
    <w:rsid w:val="00D57C0C"/>
    <w:rsid w:val="00D60074"/>
    <w:rsid w:val="00D60176"/>
    <w:rsid w:val="00D6275A"/>
    <w:rsid w:val="00D63529"/>
    <w:rsid w:val="00D65435"/>
    <w:rsid w:val="00D72EDE"/>
    <w:rsid w:val="00D75CD2"/>
    <w:rsid w:val="00D764B6"/>
    <w:rsid w:val="00D814D7"/>
    <w:rsid w:val="00D818CB"/>
    <w:rsid w:val="00D81C99"/>
    <w:rsid w:val="00D85243"/>
    <w:rsid w:val="00D872DF"/>
    <w:rsid w:val="00D901A4"/>
    <w:rsid w:val="00D910F4"/>
    <w:rsid w:val="00D92EC4"/>
    <w:rsid w:val="00D9313D"/>
    <w:rsid w:val="00D9473B"/>
    <w:rsid w:val="00D94CE1"/>
    <w:rsid w:val="00D95712"/>
    <w:rsid w:val="00D960B7"/>
    <w:rsid w:val="00D96A7F"/>
    <w:rsid w:val="00DA078B"/>
    <w:rsid w:val="00DA0890"/>
    <w:rsid w:val="00DA111F"/>
    <w:rsid w:val="00DA1CD7"/>
    <w:rsid w:val="00DA309A"/>
    <w:rsid w:val="00DA3BC0"/>
    <w:rsid w:val="00DA4FD2"/>
    <w:rsid w:val="00DA611D"/>
    <w:rsid w:val="00DA68BC"/>
    <w:rsid w:val="00DB06E6"/>
    <w:rsid w:val="00DB0976"/>
    <w:rsid w:val="00DB13CE"/>
    <w:rsid w:val="00DB1748"/>
    <w:rsid w:val="00DB1824"/>
    <w:rsid w:val="00DB2C61"/>
    <w:rsid w:val="00DB418D"/>
    <w:rsid w:val="00DB4AD3"/>
    <w:rsid w:val="00DB4E5E"/>
    <w:rsid w:val="00DC041B"/>
    <w:rsid w:val="00DC0D44"/>
    <w:rsid w:val="00DC3546"/>
    <w:rsid w:val="00DC7A49"/>
    <w:rsid w:val="00DD0B1C"/>
    <w:rsid w:val="00DD1F09"/>
    <w:rsid w:val="00DD2F4B"/>
    <w:rsid w:val="00DE0043"/>
    <w:rsid w:val="00DE0A54"/>
    <w:rsid w:val="00DE3FC6"/>
    <w:rsid w:val="00DE4DB3"/>
    <w:rsid w:val="00DF0F8F"/>
    <w:rsid w:val="00DF1121"/>
    <w:rsid w:val="00DF2C7B"/>
    <w:rsid w:val="00DF319F"/>
    <w:rsid w:val="00DF684E"/>
    <w:rsid w:val="00E01088"/>
    <w:rsid w:val="00E01B4C"/>
    <w:rsid w:val="00E02186"/>
    <w:rsid w:val="00E032F4"/>
    <w:rsid w:val="00E033C3"/>
    <w:rsid w:val="00E040CE"/>
    <w:rsid w:val="00E04DD3"/>
    <w:rsid w:val="00E0680D"/>
    <w:rsid w:val="00E07255"/>
    <w:rsid w:val="00E073C9"/>
    <w:rsid w:val="00E076A3"/>
    <w:rsid w:val="00E13889"/>
    <w:rsid w:val="00E13E92"/>
    <w:rsid w:val="00E15201"/>
    <w:rsid w:val="00E16377"/>
    <w:rsid w:val="00E16411"/>
    <w:rsid w:val="00E16A17"/>
    <w:rsid w:val="00E16A79"/>
    <w:rsid w:val="00E17DC6"/>
    <w:rsid w:val="00E20250"/>
    <w:rsid w:val="00E209BC"/>
    <w:rsid w:val="00E20A4D"/>
    <w:rsid w:val="00E20EC4"/>
    <w:rsid w:val="00E21B02"/>
    <w:rsid w:val="00E25D0C"/>
    <w:rsid w:val="00E25EEF"/>
    <w:rsid w:val="00E271CC"/>
    <w:rsid w:val="00E321D4"/>
    <w:rsid w:val="00E35495"/>
    <w:rsid w:val="00E3604A"/>
    <w:rsid w:val="00E3667D"/>
    <w:rsid w:val="00E37E0F"/>
    <w:rsid w:val="00E43F20"/>
    <w:rsid w:val="00E4479F"/>
    <w:rsid w:val="00E469B2"/>
    <w:rsid w:val="00E46F30"/>
    <w:rsid w:val="00E52EC5"/>
    <w:rsid w:val="00E5474A"/>
    <w:rsid w:val="00E550CA"/>
    <w:rsid w:val="00E56046"/>
    <w:rsid w:val="00E571DA"/>
    <w:rsid w:val="00E637A4"/>
    <w:rsid w:val="00E63DE5"/>
    <w:rsid w:val="00E64563"/>
    <w:rsid w:val="00E64B96"/>
    <w:rsid w:val="00E64F8C"/>
    <w:rsid w:val="00E6585B"/>
    <w:rsid w:val="00E65B4A"/>
    <w:rsid w:val="00E662B9"/>
    <w:rsid w:val="00E7328D"/>
    <w:rsid w:val="00E74197"/>
    <w:rsid w:val="00E753FA"/>
    <w:rsid w:val="00E7634D"/>
    <w:rsid w:val="00E76430"/>
    <w:rsid w:val="00E76A16"/>
    <w:rsid w:val="00E776A5"/>
    <w:rsid w:val="00E77EF3"/>
    <w:rsid w:val="00E80E7F"/>
    <w:rsid w:val="00E81F8F"/>
    <w:rsid w:val="00E8217A"/>
    <w:rsid w:val="00E82917"/>
    <w:rsid w:val="00E86AE1"/>
    <w:rsid w:val="00E90E0D"/>
    <w:rsid w:val="00E9489C"/>
    <w:rsid w:val="00E955D3"/>
    <w:rsid w:val="00E96F91"/>
    <w:rsid w:val="00E976DB"/>
    <w:rsid w:val="00EA0A03"/>
    <w:rsid w:val="00EA1858"/>
    <w:rsid w:val="00EA3837"/>
    <w:rsid w:val="00EA47FD"/>
    <w:rsid w:val="00EA5A57"/>
    <w:rsid w:val="00EB1295"/>
    <w:rsid w:val="00EB1429"/>
    <w:rsid w:val="00EB555F"/>
    <w:rsid w:val="00EB73EF"/>
    <w:rsid w:val="00EB7CF1"/>
    <w:rsid w:val="00EC0E2B"/>
    <w:rsid w:val="00EC2072"/>
    <w:rsid w:val="00EC2A88"/>
    <w:rsid w:val="00EC3520"/>
    <w:rsid w:val="00EC4061"/>
    <w:rsid w:val="00EC6490"/>
    <w:rsid w:val="00EC7E90"/>
    <w:rsid w:val="00ED1DDD"/>
    <w:rsid w:val="00ED740D"/>
    <w:rsid w:val="00ED7706"/>
    <w:rsid w:val="00ED7DB4"/>
    <w:rsid w:val="00EE1226"/>
    <w:rsid w:val="00EE1CB1"/>
    <w:rsid w:val="00EE2369"/>
    <w:rsid w:val="00EE29B3"/>
    <w:rsid w:val="00EE4B61"/>
    <w:rsid w:val="00EE6A82"/>
    <w:rsid w:val="00EE7FC5"/>
    <w:rsid w:val="00EF1EFB"/>
    <w:rsid w:val="00EF2D96"/>
    <w:rsid w:val="00EF3513"/>
    <w:rsid w:val="00EF385B"/>
    <w:rsid w:val="00EF5710"/>
    <w:rsid w:val="00EF69BB"/>
    <w:rsid w:val="00EF6A34"/>
    <w:rsid w:val="00EF783A"/>
    <w:rsid w:val="00EF7D96"/>
    <w:rsid w:val="00F00EA8"/>
    <w:rsid w:val="00F01140"/>
    <w:rsid w:val="00F015C4"/>
    <w:rsid w:val="00F01C7F"/>
    <w:rsid w:val="00F02DAA"/>
    <w:rsid w:val="00F06468"/>
    <w:rsid w:val="00F067F4"/>
    <w:rsid w:val="00F07116"/>
    <w:rsid w:val="00F100C0"/>
    <w:rsid w:val="00F116C6"/>
    <w:rsid w:val="00F1438E"/>
    <w:rsid w:val="00F15194"/>
    <w:rsid w:val="00F1740B"/>
    <w:rsid w:val="00F21612"/>
    <w:rsid w:val="00F229DE"/>
    <w:rsid w:val="00F231DB"/>
    <w:rsid w:val="00F25CFE"/>
    <w:rsid w:val="00F2613D"/>
    <w:rsid w:val="00F27D74"/>
    <w:rsid w:val="00F31740"/>
    <w:rsid w:val="00F33132"/>
    <w:rsid w:val="00F35EEB"/>
    <w:rsid w:val="00F42380"/>
    <w:rsid w:val="00F43359"/>
    <w:rsid w:val="00F43504"/>
    <w:rsid w:val="00F4434C"/>
    <w:rsid w:val="00F44BCE"/>
    <w:rsid w:val="00F44DEE"/>
    <w:rsid w:val="00F52AE2"/>
    <w:rsid w:val="00F54026"/>
    <w:rsid w:val="00F551EE"/>
    <w:rsid w:val="00F55341"/>
    <w:rsid w:val="00F56889"/>
    <w:rsid w:val="00F56A2B"/>
    <w:rsid w:val="00F60C2B"/>
    <w:rsid w:val="00F6184A"/>
    <w:rsid w:val="00F634E3"/>
    <w:rsid w:val="00F66242"/>
    <w:rsid w:val="00F66FA6"/>
    <w:rsid w:val="00F70315"/>
    <w:rsid w:val="00F733C7"/>
    <w:rsid w:val="00F748F7"/>
    <w:rsid w:val="00F768D6"/>
    <w:rsid w:val="00F80483"/>
    <w:rsid w:val="00F828C8"/>
    <w:rsid w:val="00F866E4"/>
    <w:rsid w:val="00F9066B"/>
    <w:rsid w:val="00F90D0F"/>
    <w:rsid w:val="00F90E93"/>
    <w:rsid w:val="00F91034"/>
    <w:rsid w:val="00F9298E"/>
    <w:rsid w:val="00F97192"/>
    <w:rsid w:val="00FA1AA8"/>
    <w:rsid w:val="00FA2C66"/>
    <w:rsid w:val="00FA2DAD"/>
    <w:rsid w:val="00FA338F"/>
    <w:rsid w:val="00FA4AE6"/>
    <w:rsid w:val="00FA6883"/>
    <w:rsid w:val="00FA7205"/>
    <w:rsid w:val="00FA7A4B"/>
    <w:rsid w:val="00FB431E"/>
    <w:rsid w:val="00FB550D"/>
    <w:rsid w:val="00FB5796"/>
    <w:rsid w:val="00FB7AAF"/>
    <w:rsid w:val="00FC38D6"/>
    <w:rsid w:val="00FC3C36"/>
    <w:rsid w:val="00FC4A0B"/>
    <w:rsid w:val="00FD2986"/>
    <w:rsid w:val="00FD4E86"/>
    <w:rsid w:val="00FD68CB"/>
    <w:rsid w:val="00FE043C"/>
    <w:rsid w:val="00FE2ABA"/>
    <w:rsid w:val="00FE47DD"/>
    <w:rsid w:val="00FE4AEB"/>
    <w:rsid w:val="00FE5C67"/>
    <w:rsid w:val="00FE60C8"/>
    <w:rsid w:val="00FE6497"/>
    <w:rsid w:val="00FE67D5"/>
    <w:rsid w:val="00FE6BAF"/>
    <w:rsid w:val="00FE7E82"/>
    <w:rsid w:val="00FF026D"/>
    <w:rsid w:val="00FF036B"/>
    <w:rsid w:val="00FF19B5"/>
    <w:rsid w:val="00FF6A13"/>
    <w:rsid w:val="00FF72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85D"/>
    <w:rPr>
      <w:rFonts w:ascii="Times New Roman" w:eastAsia="新細明體" w:hAnsi="Times New Roman" w:cs="Times New Roman"/>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685D"/>
    <w:rPr>
      <w:color w:val="0000FF"/>
      <w:u w:val="single"/>
    </w:rPr>
  </w:style>
  <w:style w:type="paragraph" w:styleId="a4">
    <w:name w:val="header"/>
    <w:basedOn w:val="a"/>
    <w:link w:val="a5"/>
    <w:rsid w:val="000B685D"/>
    <w:pPr>
      <w:tabs>
        <w:tab w:val="center" w:pos="4153"/>
        <w:tab w:val="right" w:pos="8306"/>
      </w:tabs>
      <w:snapToGrid w:val="0"/>
    </w:pPr>
    <w:rPr>
      <w:sz w:val="20"/>
      <w:szCs w:val="20"/>
    </w:rPr>
  </w:style>
  <w:style w:type="character" w:customStyle="1" w:styleId="a5">
    <w:name w:val="頁首 字元"/>
    <w:basedOn w:val="a0"/>
    <w:link w:val="a4"/>
    <w:rsid w:val="000B685D"/>
    <w:rPr>
      <w:rFonts w:ascii="Times New Roman" w:eastAsia="新細明體" w:hAnsi="Times New Roman" w:cs="Times New Roman"/>
      <w:kern w:val="0"/>
      <w:sz w:val="20"/>
      <w:szCs w:val="20"/>
      <w:lang w:eastAsia="en-US"/>
    </w:rPr>
  </w:style>
  <w:style w:type="paragraph" w:styleId="a6">
    <w:name w:val="footer"/>
    <w:basedOn w:val="a"/>
    <w:link w:val="a7"/>
    <w:rsid w:val="000B685D"/>
    <w:pPr>
      <w:tabs>
        <w:tab w:val="center" w:pos="4153"/>
        <w:tab w:val="right" w:pos="8306"/>
      </w:tabs>
      <w:snapToGrid w:val="0"/>
    </w:pPr>
    <w:rPr>
      <w:sz w:val="20"/>
      <w:szCs w:val="20"/>
    </w:rPr>
  </w:style>
  <w:style w:type="character" w:customStyle="1" w:styleId="a7">
    <w:name w:val="頁尾 字元"/>
    <w:basedOn w:val="a0"/>
    <w:link w:val="a6"/>
    <w:rsid w:val="000B685D"/>
    <w:rPr>
      <w:rFonts w:ascii="Times New Roman" w:eastAsia="新細明體" w:hAnsi="Times New Roman" w:cs="Times New Roman"/>
      <w:kern w:val="0"/>
      <w:sz w:val="20"/>
      <w:szCs w:val="20"/>
      <w:lang w:eastAsia="en-US"/>
    </w:rPr>
  </w:style>
  <w:style w:type="character" w:styleId="a8">
    <w:name w:val="page number"/>
    <w:basedOn w:val="a0"/>
    <w:rsid w:val="000B685D"/>
  </w:style>
  <w:style w:type="paragraph" w:styleId="a9">
    <w:name w:val="List Paragraph"/>
    <w:basedOn w:val="a"/>
    <w:uiPriority w:val="34"/>
    <w:qFormat/>
    <w:rsid w:val="00EF385B"/>
    <w:pPr>
      <w:ind w:leftChars="200" w:left="480"/>
    </w:pPr>
  </w:style>
  <w:style w:type="paragraph" w:styleId="Web">
    <w:name w:val="Normal (Web)"/>
    <w:basedOn w:val="a"/>
    <w:uiPriority w:val="99"/>
    <w:semiHidden/>
    <w:unhideWhenUsed/>
    <w:rsid w:val="00EF385B"/>
    <w:pPr>
      <w:spacing w:before="100" w:beforeAutospacing="1" w:after="100" w:afterAutospacing="1"/>
    </w:pPr>
    <w:rPr>
      <w:rFonts w:ascii="新細明體" w:hAnsi="新細明體" w:cs="新細明體"/>
      <w:lang w:eastAsia="zh-TW"/>
    </w:rPr>
  </w:style>
  <w:style w:type="paragraph" w:styleId="aa">
    <w:name w:val="Balloon Text"/>
    <w:basedOn w:val="a"/>
    <w:link w:val="ab"/>
    <w:uiPriority w:val="99"/>
    <w:semiHidden/>
    <w:unhideWhenUsed/>
    <w:rsid w:val="00433A1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33A19"/>
    <w:rPr>
      <w:rFonts w:asciiTheme="majorHAnsi" w:eastAsiaTheme="majorEastAsia" w:hAnsiTheme="majorHAnsi" w:cstheme="majorBidi"/>
      <w:kern w:val="0"/>
      <w:sz w:val="18"/>
      <w:szCs w:val="18"/>
      <w:lang w:eastAsia="en-US"/>
    </w:rPr>
  </w:style>
  <w:style w:type="paragraph" w:styleId="ac">
    <w:name w:val="No Spacing"/>
    <w:basedOn w:val="a"/>
    <w:uiPriority w:val="1"/>
    <w:qFormat/>
    <w:rsid w:val="00CF045F"/>
    <w:rPr>
      <w:rFonts w:ascii="Calibri" w:hAnsi="Calibri" w:cs="新細明體"/>
      <w:lang w:eastAsia="zh-TW"/>
    </w:rPr>
  </w:style>
  <w:style w:type="character" w:styleId="ad">
    <w:name w:val="Emphasis"/>
    <w:basedOn w:val="a0"/>
    <w:uiPriority w:val="20"/>
    <w:qFormat/>
    <w:rsid w:val="000A1B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85D"/>
    <w:rPr>
      <w:rFonts w:ascii="Times New Roman" w:eastAsia="新細明體" w:hAnsi="Times New Roman" w:cs="Times New Roman"/>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685D"/>
    <w:rPr>
      <w:color w:val="0000FF"/>
      <w:u w:val="single"/>
    </w:rPr>
  </w:style>
  <w:style w:type="paragraph" w:styleId="a4">
    <w:name w:val="header"/>
    <w:basedOn w:val="a"/>
    <w:link w:val="a5"/>
    <w:rsid w:val="000B685D"/>
    <w:pPr>
      <w:tabs>
        <w:tab w:val="center" w:pos="4153"/>
        <w:tab w:val="right" w:pos="8306"/>
      </w:tabs>
      <w:snapToGrid w:val="0"/>
    </w:pPr>
    <w:rPr>
      <w:sz w:val="20"/>
      <w:szCs w:val="20"/>
    </w:rPr>
  </w:style>
  <w:style w:type="character" w:customStyle="1" w:styleId="a5">
    <w:name w:val="頁首 字元"/>
    <w:basedOn w:val="a0"/>
    <w:link w:val="a4"/>
    <w:rsid w:val="000B685D"/>
    <w:rPr>
      <w:rFonts w:ascii="Times New Roman" w:eastAsia="新細明體" w:hAnsi="Times New Roman" w:cs="Times New Roman"/>
      <w:kern w:val="0"/>
      <w:sz w:val="20"/>
      <w:szCs w:val="20"/>
      <w:lang w:eastAsia="en-US"/>
    </w:rPr>
  </w:style>
  <w:style w:type="paragraph" w:styleId="a6">
    <w:name w:val="footer"/>
    <w:basedOn w:val="a"/>
    <w:link w:val="a7"/>
    <w:rsid w:val="000B685D"/>
    <w:pPr>
      <w:tabs>
        <w:tab w:val="center" w:pos="4153"/>
        <w:tab w:val="right" w:pos="8306"/>
      </w:tabs>
      <w:snapToGrid w:val="0"/>
    </w:pPr>
    <w:rPr>
      <w:sz w:val="20"/>
      <w:szCs w:val="20"/>
    </w:rPr>
  </w:style>
  <w:style w:type="character" w:customStyle="1" w:styleId="a7">
    <w:name w:val="頁尾 字元"/>
    <w:basedOn w:val="a0"/>
    <w:link w:val="a6"/>
    <w:rsid w:val="000B685D"/>
    <w:rPr>
      <w:rFonts w:ascii="Times New Roman" w:eastAsia="新細明體" w:hAnsi="Times New Roman" w:cs="Times New Roman"/>
      <w:kern w:val="0"/>
      <w:sz w:val="20"/>
      <w:szCs w:val="20"/>
      <w:lang w:eastAsia="en-US"/>
    </w:rPr>
  </w:style>
  <w:style w:type="character" w:styleId="a8">
    <w:name w:val="page number"/>
    <w:basedOn w:val="a0"/>
    <w:rsid w:val="000B685D"/>
  </w:style>
  <w:style w:type="paragraph" w:styleId="a9">
    <w:name w:val="List Paragraph"/>
    <w:basedOn w:val="a"/>
    <w:uiPriority w:val="34"/>
    <w:qFormat/>
    <w:rsid w:val="00EF385B"/>
    <w:pPr>
      <w:ind w:leftChars="200" w:left="480"/>
    </w:pPr>
  </w:style>
  <w:style w:type="paragraph" w:styleId="Web">
    <w:name w:val="Normal (Web)"/>
    <w:basedOn w:val="a"/>
    <w:uiPriority w:val="99"/>
    <w:semiHidden/>
    <w:unhideWhenUsed/>
    <w:rsid w:val="00EF385B"/>
    <w:pPr>
      <w:spacing w:before="100" w:beforeAutospacing="1" w:after="100" w:afterAutospacing="1"/>
    </w:pPr>
    <w:rPr>
      <w:rFonts w:ascii="新細明體" w:hAnsi="新細明體" w:cs="新細明體"/>
      <w:lang w:eastAsia="zh-TW"/>
    </w:rPr>
  </w:style>
  <w:style w:type="paragraph" w:styleId="aa">
    <w:name w:val="Balloon Text"/>
    <w:basedOn w:val="a"/>
    <w:link w:val="ab"/>
    <w:uiPriority w:val="99"/>
    <w:semiHidden/>
    <w:unhideWhenUsed/>
    <w:rsid w:val="00433A1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33A19"/>
    <w:rPr>
      <w:rFonts w:asciiTheme="majorHAnsi" w:eastAsiaTheme="majorEastAsia" w:hAnsiTheme="majorHAnsi" w:cstheme="majorBidi"/>
      <w:kern w:val="0"/>
      <w:sz w:val="18"/>
      <w:szCs w:val="18"/>
      <w:lang w:eastAsia="en-US"/>
    </w:rPr>
  </w:style>
  <w:style w:type="paragraph" w:styleId="ac">
    <w:name w:val="No Spacing"/>
    <w:basedOn w:val="a"/>
    <w:uiPriority w:val="1"/>
    <w:qFormat/>
    <w:rsid w:val="00CF045F"/>
    <w:rPr>
      <w:rFonts w:ascii="Calibri" w:hAnsi="Calibri" w:cs="新細明體"/>
      <w:lang w:eastAsia="zh-TW"/>
    </w:rPr>
  </w:style>
  <w:style w:type="character" w:styleId="ad">
    <w:name w:val="Emphasis"/>
    <w:basedOn w:val="a0"/>
    <w:uiPriority w:val="20"/>
    <w:qFormat/>
    <w:rsid w:val="000A1B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9339">
      <w:bodyDiv w:val="1"/>
      <w:marLeft w:val="0"/>
      <w:marRight w:val="0"/>
      <w:marTop w:val="0"/>
      <w:marBottom w:val="0"/>
      <w:divBdr>
        <w:top w:val="none" w:sz="0" w:space="0" w:color="auto"/>
        <w:left w:val="none" w:sz="0" w:space="0" w:color="auto"/>
        <w:bottom w:val="none" w:sz="0" w:space="0" w:color="auto"/>
        <w:right w:val="none" w:sz="0" w:space="0" w:color="auto"/>
      </w:divBdr>
    </w:div>
    <w:div w:id="166023810">
      <w:bodyDiv w:val="1"/>
      <w:marLeft w:val="0"/>
      <w:marRight w:val="0"/>
      <w:marTop w:val="0"/>
      <w:marBottom w:val="0"/>
      <w:divBdr>
        <w:top w:val="none" w:sz="0" w:space="0" w:color="auto"/>
        <w:left w:val="none" w:sz="0" w:space="0" w:color="auto"/>
        <w:bottom w:val="none" w:sz="0" w:space="0" w:color="auto"/>
        <w:right w:val="none" w:sz="0" w:space="0" w:color="auto"/>
      </w:divBdr>
    </w:div>
    <w:div w:id="187764173">
      <w:bodyDiv w:val="1"/>
      <w:marLeft w:val="0"/>
      <w:marRight w:val="0"/>
      <w:marTop w:val="0"/>
      <w:marBottom w:val="0"/>
      <w:divBdr>
        <w:top w:val="none" w:sz="0" w:space="0" w:color="auto"/>
        <w:left w:val="none" w:sz="0" w:space="0" w:color="auto"/>
        <w:bottom w:val="none" w:sz="0" w:space="0" w:color="auto"/>
        <w:right w:val="none" w:sz="0" w:space="0" w:color="auto"/>
      </w:divBdr>
    </w:div>
    <w:div w:id="239801606">
      <w:bodyDiv w:val="1"/>
      <w:marLeft w:val="0"/>
      <w:marRight w:val="0"/>
      <w:marTop w:val="0"/>
      <w:marBottom w:val="0"/>
      <w:divBdr>
        <w:top w:val="none" w:sz="0" w:space="0" w:color="auto"/>
        <w:left w:val="none" w:sz="0" w:space="0" w:color="auto"/>
        <w:bottom w:val="none" w:sz="0" w:space="0" w:color="auto"/>
        <w:right w:val="none" w:sz="0" w:space="0" w:color="auto"/>
      </w:divBdr>
    </w:div>
    <w:div w:id="270288240">
      <w:bodyDiv w:val="1"/>
      <w:marLeft w:val="0"/>
      <w:marRight w:val="0"/>
      <w:marTop w:val="0"/>
      <w:marBottom w:val="0"/>
      <w:divBdr>
        <w:top w:val="none" w:sz="0" w:space="0" w:color="auto"/>
        <w:left w:val="none" w:sz="0" w:space="0" w:color="auto"/>
        <w:bottom w:val="none" w:sz="0" w:space="0" w:color="auto"/>
        <w:right w:val="none" w:sz="0" w:space="0" w:color="auto"/>
      </w:divBdr>
    </w:div>
    <w:div w:id="444278371">
      <w:bodyDiv w:val="1"/>
      <w:marLeft w:val="0"/>
      <w:marRight w:val="0"/>
      <w:marTop w:val="0"/>
      <w:marBottom w:val="0"/>
      <w:divBdr>
        <w:top w:val="none" w:sz="0" w:space="0" w:color="auto"/>
        <w:left w:val="none" w:sz="0" w:space="0" w:color="auto"/>
        <w:bottom w:val="none" w:sz="0" w:space="0" w:color="auto"/>
        <w:right w:val="none" w:sz="0" w:space="0" w:color="auto"/>
      </w:divBdr>
      <w:divsChild>
        <w:div w:id="14113215">
          <w:marLeft w:val="288"/>
          <w:marRight w:val="0"/>
          <w:marTop w:val="0"/>
          <w:marBottom w:val="0"/>
          <w:divBdr>
            <w:top w:val="none" w:sz="0" w:space="0" w:color="auto"/>
            <w:left w:val="none" w:sz="0" w:space="0" w:color="auto"/>
            <w:bottom w:val="none" w:sz="0" w:space="0" w:color="auto"/>
            <w:right w:val="none" w:sz="0" w:space="0" w:color="auto"/>
          </w:divBdr>
        </w:div>
      </w:divsChild>
    </w:div>
    <w:div w:id="552079188">
      <w:bodyDiv w:val="1"/>
      <w:marLeft w:val="0"/>
      <w:marRight w:val="0"/>
      <w:marTop w:val="0"/>
      <w:marBottom w:val="0"/>
      <w:divBdr>
        <w:top w:val="none" w:sz="0" w:space="0" w:color="auto"/>
        <w:left w:val="none" w:sz="0" w:space="0" w:color="auto"/>
        <w:bottom w:val="none" w:sz="0" w:space="0" w:color="auto"/>
        <w:right w:val="none" w:sz="0" w:space="0" w:color="auto"/>
      </w:divBdr>
    </w:div>
    <w:div w:id="758135393">
      <w:bodyDiv w:val="1"/>
      <w:marLeft w:val="0"/>
      <w:marRight w:val="0"/>
      <w:marTop w:val="0"/>
      <w:marBottom w:val="0"/>
      <w:divBdr>
        <w:top w:val="none" w:sz="0" w:space="0" w:color="auto"/>
        <w:left w:val="none" w:sz="0" w:space="0" w:color="auto"/>
        <w:bottom w:val="none" w:sz="0" w:space="0" w:color="auto"/>
        <w:right w:val="none" w:sz="0" w:space="0" w:color="auto"/>
      </w:divBdr>
    </w:div>
    <w:div w:id="868908942">
      <w:bodyDiv w:val="1"/>
      <w:marLeft w:val="0"/>
      <w:marRight w:val="0"/>
      <w:marTop w:val="0"/>
      <w:marBottom w:val="0"/>
      <w:divBdr>
        <w:top w:val="none" w:sz="0" w:space="0" w:color="auto"/>
        <w:left w:val="none" w:sz="0" w:space="0" w:color="auto"/>
        <w:bottom w:val="none" w:sz="0" w:space="0" w:color="auto"/>
        <w:right w:val="none" w:sz="0" w:space="0" w:color="auto"/>
      </w:divBdr>
      <w:divsChild>
        <w:div w:id="551382398">
          <w:marLeft w:val="288"/>
          <w:marRight w:val="0"/>
          <w:marTop w:val="0"/>
          <w:marBottom w:val="0"/>
          <w:divBdr>
            <w:top w:val="none" w:sz="0" w:space="0" w:color="auto"/>
            <w:left w:val="none" w:sz="0" w:space="0" w:color="auto"/>
            <w:bottom w:val="none" w:sz="0" w:space="0" w:color="auto"/>
            <w:right w:val="none" w:sz="0" w:space="0" w:color="auto"/>
          </w:divBdr>
        </w:div>
      </w:divsChild>
    </w:div>
    <w:div w:id="970130181">
      <w:bodyDiv w:val="1"/>
      <w:marLeft w:val="0"/>
      <w:marRight w:val="0"/>
      <w:marTop w:val="0"/>
      <w:marBottom w:val="0"/>
      <w:divBdr>
        <w:top w:val="none" w:sz="0" w:space="0" w:color="auto"/>
        <w:left w:val="none" w:sz="0" w:space="0" w:color="auto"/>
        <w:bottom w:val="none" w:sz="0" w:space="0" w:color="auto"/>
        <w:right w:val="none" w:sz="0" w:space="0" w:color="auto"/>
      </w:divBdr>
    </w:div>
    <w:div w:id="1022051253">
      <w:bodyDiv w:val="1"/>
      <w:marLeft w:val="0"/>
      <w:marRight w:val="0"/>
      <w:marTop w:val="0"/>
      <w:marBottom w:val="0"/>
      <w:divBdr>
        <w:top w:val="none" w:sz="0" w:space="0" w:color="auto"/>
        <w:left w:val="none" w:sz="0" w:space="0" w:color="auto"/>
        <w:bottom w:val="none" w:sz="0" w:space="0" w:color="auto"/>
        <w:right w:val="none" w:sz="0" w:space="0" w:color="auto"/>
      </w:divBdr>
    </w:div>
    <w:div w:id="1104692810">
      <w:bodyDiv w:val="1"/>
      <w:marLeft w:val="0"/>
      <w:marRight w:val="0"/>
      <w:marTop w:val="0"/>
      <w:marBottom w:val="0"/>
      <w:divBdr>
        <w:top w:val="none" w:sz="0" w:space="0" w:color="auto"/>
        <w:left w:val="none" w:sz="0" w:space="0" w:color="auto"/>
        <w:bottom w:val="none" w:sz="0" w:space="0" w:color="auto"/>
        <w:right w:val="none" w:sz="0" w:space="0" w:color="auto"/>
      </w:divBdr>
    </w:div>
    <w:div w:id="1221479339">
      <w:bodyDiv w:val="1"/>
      <w:marLeft w:val="0"/>
      <w:marRight w:val="0"/>
      <w:marTop w:val="0"/>
      <w:marBottom w:val="0"/>
      <w:divBdr>
        <w:top w:val="none" w:sz="0" w:space="0" w:color="auto"/>
        <w:left w:val="none" w:sz="0" w:space="0" w:color="auto"/>
        <w:bottom w:val="none" w:sz="0" w:space="0" w:color="auto"/>
        <w:right w:val="none" w:sz="0" w:space="0" w:color="auto"/>
      </w:divBdr>
    </w:div>
    <w:div w:id="1250309818">
      <w:bodyDiv w:val="1"/>
      <w:marLeft w:val="0"/>
      <w:marRight w:val="0"/>
      <w:marTop w:val="0"/>
      <w:marBottom w:val="0"/>
      <w:divBdr>
        <w:top w:val="none" w:sz="0" w:space="0" w:color="auto"/>
        <w:left w:val="none" w:sz="0" w:space="0" w:color="auto"/>
        <w:bottom w:val="none" w:sz="0" w:space="0" w:color="auto"/>
        <w:right w:val="none" w:sz="0" w:space="0" w:color="auto"/>
      </w:divBdr>
    </w:div>
    <w:div w:id="1405684338">
      <w:bodyDiv w:val="1"/>
      <w:marLeft w:val="0"/>
      <w:marRight w:val="0"/>
      <w:marTop w:val="0"/>
      <w:marBottom w:val="0"/>
      <w:divBdr>
        <w:top w:val="none" w:sz="0" w:space="0" w:color="auto"/>
        <w:left w:val="none" w:sz="0" w:space="0" w:color="auto"/>
        <w:bottom w:val="none" w:sz="0" w:space="0" w:color="auto"/>
        <w:right w:val="none" w:sz="0" w:space="0" w:color="auto"/>
      </w:divBdr>
    </w:div>
    <w:div w:id="1545870179">
      <w:bodyDiv w:val="1"/>
      <w:marLeft w:val="0"/>
      <w:marRight w:val="0"/>
      <w:marTop w:val="0"/>
      <w:marBottom w:val="0"/>
      <w:divBdr>
        <w:top w:val="none" w:sz="0" w:space="0" w:color="auto"/>
        <w:left w:val="none" w:sz="0" w:space="0" w:color="auto"/>
        <w:bottom w:val="none" w:sz="0" w:space="0" w:color="auto"/>
        <w:right w:val="none" w:sz="0" w:space="0" w:color="auto"/>
      </w:divBdr>
    </w:div>
    <w:div w:id="1557546210">
      <w:bodyDiv w:val="1"/>
      <w:marLeft w:val="0"/>
      <w:marRight w:val="0"/>
      <w:marTop w:val="0"/>
      <w:marBottom w:val="0"/>
      <w:divBdr>
        <w:top w:val="none" w:sz="0" w:space="0" w:color="auto"/>
        <w:left w:val="none" w:sz="0" w:space="0" w:color="auto"/>
        <w:bottom w:val="none" w:sz="0" w:space="0" w:color="auto"/>
        <w:right w:val="none" w:sz="0" w:space="0" w:color="auto"/>
      </w:divBdr>
    </w:div>
    <w:div w:id="1639797473">
      <w:bodyDiv w:val="1"/>
      <w:marLeft w:val="0"/>
      <w:marRight w:val="0"/>
      <w:marTop w:val="0"/>
      <w:marBottom w:val="0"/>
      <w:divBdr>
        <w:top w:val="none" w:sz="0" w:space="0" w:color="auto"/>
        <w:left w:val="none" w:sz="0" w:space="0" w:color="auto"/>
        <w:bottom w:val="none" w:sz="0" w:space="0" w:color="auto"/>
        <w:right w:val="none" w:sz="0" w:space="0" w:color="auto"/>
      </w:divBdr>
    </w:div>
    <w:div w:id="1670403448">
      <w:bodyDiv w:val="1"/>
      <w:marLeft w:val="0"/>
      <w:marRight w:val="0"/>
      <w:marTop w:val="0"/>
      <w:marBottom w:val="0"/>
      <w:divBdr>
        <w:top w:val="none" w:sz="0" w:space="0" w:color="auto"/>
        <w:left w:val="none" w:sz="0" w:space="0" w:color="auto"/>
        <w:bottom w:val="none" w:sz="0" w:space="0" w:color="auto"/>
        <w:right w:val="none" w:sz="0" w:space="0" w:color="auto"/>
      </w:divBdr>
    </w:div>
    <w:div w:id="1916207389">
      <w:bodyDiv w:val="1"/>
      <w:marLeft w:val="0"/>
      <w:marRight w:val="0"/>
      <w:marTop w:val="0"/>
      <w:marBottom w:val="0"/>
      <w:divBdr>
        <w:top w:val="none" w:sz="0" w:space="0" w:color="auto"/>
        <w:left w:val="none" w:sz="0" w:space="0" w:color="auto"/>
        <w:bottom w:val="none" w:sz="0" w:space="0" w:color="auto"/>
        <w:right w:val="none" w:sz="0" w:space="0" w:color="auto"/>
      </w:divBdr>
    </w:div>
    <w:div w:id="1934823055">
      <w:bodyDiv w:val="1"/>
      <w:marLeft w:val="0"/>
      <w:marRight w:val="0"/>
      <w:marTop w:val="0"/>
      <w:marBottom w:val="0"/>
      <w:divBdr>
        <w:top w:val="none" w:sz="0" w:space="0" w:color="auto"/>
        <w:left w:val="none" w:sz="0" w:space="0" w:color="auto"/>
        <w:bottom w:val="none" w:sz="0" w:space="0" w:color="auto"/>
        <w:right w:val="none" w:sz="0" w:space="0" w:color="auto"/>
      </w:divBdr>
    </w:div>
    <w:div w:id="2104497470">
      <w:bodyDiv w:val="1"/>
      <w:marLeft w:val="0"/>
      <w:marRight w:val="0"/>
      <w:marTop w:val="0"/>
      <w:marBottom w:val="0"/>
      <w:divBdr>
        <w:top w:val="none" w:sz="0" w:space="0" w:color="auto"/>
        <w:left w:val="none" w:sz="0" w:space="0" w:color="auto"/>
        <w:bottom w:val="none" w:sz="0" w:space="0" w:color="auto"/>
        <w:right w:val="none" w:sz="0" w:space="0" w:color="auto"/>
      </w:divBdr>
      <w:divsChild>
        <w:div w:id="1933737816">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homas.chang@deltaww.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esse.chou@deltaww.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eltaww.com" TargetMode="External"/><Relationship Id="rId4" Type="http://schemas.microsoft.com/office/2007/relationships/stylesWithEffects" Target="stylesWithEffects.xml"/><Relationship Id="rId9" Type="http://schemas.openxmlformats.org/officeDocument/2006/relationships/hyperlink" Target="http://www.deltaww.com/cop2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27B12-BABD-4A57-8A3E-543C0B66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Delta Electronics, Inc.</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MAGGIE.YANG 楊旻齊</dc:creator>
  <cp:lastModifiedBy>THOMAS.CHANG 張凱堯</cp:lastModifiedBy>
  <cp:revision>15</cp:revision>
  <cp:lastPrinted>2015-11-29T06:20:00Z</cp:lastPrinted>
  <dcterms:created xsi:type="dcterms:W3CDTF">2015-12-05T09:18:00Z</dcterms:created>
  <dcterms:modified xsi:type="dcterms:W3CDTF">2015-12-05T17:40:00Z</dcterms:modified>
</cp:coreProperties>
</file>