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45" w:rsidRPr="00687A45" w:rsidRDefault="00687A45" w:rsidP="00687A45">
      <w:pPr>
        <w:adjustRightInd w:val="0"/>
        <w:snapToGrid w:val="0"/>
        <w:spacing w:before="60" w:line="300" w:lineRule="exact"/>
        <w:jc w:val="center"/>
        <w:rPr>
          <w:rFonts w:ascii="Arial" w:eastAsia="標楷體" w:hAnsi="Arial" w:cs="Arial"/>
          <w:b/>
          <w:bCs/>
          <w:color w:val="000000"/>
          <w:sz w:val="32"/>
          <w:szCs w:val="32"/>
          <w:lang w:eastAsia="zh-TW"/>
        </w:rPr>
      </w:pPr>
      <w:bookmarkStart w:id="0" w:name="OLE_LINK3"/>
      <w:bookmarkStart w:id="1" w:name="_GoBack"/>
      <w:bookmarkEnd w:id="1"/>
      <w:r w:rsidRPr="00687A45">
        <w:rPr>
          <w:rFonts w:ascii="Arial" w:eastAsia="標楷體" w:hAnsi="Arial" w:cs="Arial" w:hint="eastAsia"/>
          <w:b/>
          <w:bCs/>
          <w:color w:val="000000"/>
          <w:sz w:val="32"/>
          <w:szCs w:val="32"/>
          <w:lang w:eastAsia="zh-TW"/>
        </w:rPr>
        <w:t>【</w:t>
      </w:r>
      <w:r w:rsidRPr="00687A45">
        <w:rPr>
          <w:rFonts w:ascii="Arial" w:eastAsia="標楷體" w:hAnsi="Arial" w:cs="Arial" w:hint="eastAsia"/>
          <w:b/>
          <w:bCs/>
          <w:color w:val="000000"/>
          <w:sz w:val="32"/>
          <w:szCs w:val="32"/>
          <w:lang w:eastAsia="zh-TW"/>
        </w:rPr>
        <w:t>Delta21@COP21</w:t>
      </w:r>
      <w:r w:rsidRPr="00687A45">
        <w:rPr>
          <w:rFonts w:ascii="Arial" w:eastAsia="標楷體" w:hAnsi="Arial" w:cs="Arial" w:hint="eastAsia"/>
          <w:b/>
          <w:bCs/>
          <w:color w:val="000000"/>
          <w:sz w:val="32"/>
          <w:szCs w:val="32"/>
          <w:lang w:eastAsia="zh-TW"/>
        </w:rPr>
        <w:t>】</w:t>
      </w:r>
    </w:p>
    <w:p w:rsidR="0066408D" w:rsidRPr="000214D2" w:rsidRDefault="0066408D" w:rsidP="0066408D">
      <w:pPr>
        <w:adjustRightInd w:val="0"/>
        <w:snapToGrid w:val="0"/>
        <w:spacing w:before="60" w:line="400" w:lineRule="exact"/>
        <w:jc w:val="center"/>
        <w:rPr>
          <w:rFonts w:ascii="Arial" w:eastAsia="標楷體" w:hAnsi="Arial" w:cs="Arial"/>
          <w:b/>
          <w:bCs/>
          <w:color w:val="000000"/>
          <w:sz w:val="30"/>
          <w:szCs w:val="30"/>
          <w:lang w:eastAsia="zh-TW"/>
        </w:rPr>
      </w:pPr>
      <w:r w:rsidRPr="000214D2">
        <w:rPr>
          <w:rFonts w:ascii="Arial" w:eastAsia="標楷體" w:hAnsi="Arial" w:cs="Arial"/>
          <w:b/>
          <w:bCs/>
          <w:color w:val="000000"/>
          <w:sz w:val="30"/>
          <w:szCs w:val="30"/>
          <w:lang w:eastAsia="zh-TW"/>
        </w:rPr>
        <w:t xml:space="preserve">Delta’s </w:t>
      </w:r>
      <w:r w:rsidRPr="000214D2">
        <w:rPr>
          <w:rFonts w:ascii="Arial" w:eastAsia="標楷體" w:hAnsi="Arial" w:cs="Arial" w:hint="eastAsia"/>
          <w:b/>
          <w:bCs/>
          <w:color w:val="000000"/>
          <w:sz w:val="30"/>
          <w:szCs w:val="30"/>
          <w:lang w:eastAsia="zh-TW"/>
        </w:rPr>
        <w:t>21 Green Buildings</w:t>
      </w:r>
      <w:r w:rsidRPr="000214D2">
        <w:rPr>
          <w:rFonts w:ascii="Arial" w:eastAsia="標楷體" w:hAnsi="Arial" w:cs="Arial"/>
          <w:b/>
          <w:bCs/>
          <w:color w:val="000000"/>
          <w:sz w:val="30"/>
          <w:szCs w:val="30"/>
          <w:lang w:eastAsia="zh-TW"/>
        </w:rPr>
        <w:t xml:space="preserve"> Take the Spotlight at COP21</w:t>
      </w:r>
    </w:p>
    <w:p w:rsidR="0066408D" w:rsidRPr="003A662D" w:rsidRDefault="0066408D" w:rsidP="0066408D">
      <w:pPr>
        <w:adjustRightInd w:val="0"/>
        <w:snapToGrid w:val="0"/>
        <w:spacing w:before="60" w:line="400" w:lineRule="exact"/>
        <w:jc w:val="center"/>
        <w:rPr>
          <w:rFonts w:ascii="Arial" w:eastAsia="標楷體" w:hAnsi="Arial" w:cs="Arial"/>
          <w:b/>
          <w:bCs/>
          <w:i/>
          <w:color w:val="000000"/>
          <w:sz w:val="28"/>
          <w:szCs w:val="28"/>
          <w:lang w:eastAsia="zh-TW"/>
        </w:rPr>
      </w:pPr>
      <w:r w:rsidRPr="003A662D">
        <w:rPr>
          <w:rFonts w:ascii="Arial" w:eastAsia="標楷體" w:hAnsi="Arial" w:cs="Arial" w:hint="eastAsia"/>
          <w:b/>
          <w:bCs/>
          <w:i/>
          <w:color w:val="000000"/>
          <w:sz w:val="28"/>
          <w:szCs w:val="28"/>
          <w:lang w:eastAsia="zh-TW"/>
        </w:rPr>
        <w:t xml:space="preserve">Delta </w:t>
      </w:r>
      <w:r w:rsidRPr="003A662D">
        <w:rPr>
          <w:rFonts w:ascii="Arial" w:eastAsia="標楷體" w:hAnsi="Arial" w:cs="Arial"/>
          <w:b/>
          <w:bCs/>
          <w:i/>
          <w:color w:val="000000"/>
          <w:sz w:val="28"/>
          <w:szCs w:val="28"/>
          <w:lang w:eastAsia="zh-TW"/>
        </w:rPr>
        <w:t>Shares Climate Cha</w:t>
      </w:r>
      <w:r w:rsidRPr="00855F51">
        <w:rPr>
          <w:rFonts w:ascii="Arial" w:eastAsia="標楷體" w:hAnsi="Arial" w:cs="Arial"/>
          <w:b/>
          <w:bCs/>
          <w:i/>
          <w:sz w:val="28"/>
          <w:szCs w:val="28"/>
          <w:lang w:eastAsia="zh-TW"/>
        </w:rPr>
        <w:t xml:space="preserve">nge </w:t>
      </w:r>
      <w:r w:rsidRPr="00855F51">
        <w:rPr>
          <w:rFonts w:ascii="Arial" w:eastAsia="標楷體" w:hAnsi="Arial" w:cs="Arial" w:hint="eastAsia"/>
          <w:b/>
          <w:bCs/>
          <w:i/>
          <w:sz w:val="28"/>
          <w:szCs w:val="28"/>
          <w:lang w:eastAsia="zh-TW"/>
        </w:rPr>
        <w:t xml:space="preserve">Mitigation and </w:t>
      </w:r>
      <w:r w:rsidRPr="00855F51">
        <w:rPr>
          <w:rFonts w:ascii="Arial" w:eastAsia="標楷體" w:hAnsi="Arial" w:cs="Arial"/>
          <w:b/>
          <w:bCs/>
          <w:i/>
          <w:sz w:val="28"/>
          <w:szCs w:val="28"/>
          <w:lang w:eastAsia="zh-TW"/>
        </w:rPr>
        <w:t>Adaptation Strategy via</w:t>
      </w:r>
      <w:r w:rsidRPr="00855F51">
        <w:rPr>
          <w:rFonts w:ascii="Arial" w:eastAsia="標楷體" w:hAnsi="Arial" w:cs="Arial" w:hint="eastAsia"/>
          <w:b/>
          <w:bCs/>
          <w:i/>
          <w:sz w:val="28"/>
          <w:szCs w:val="28"/>
          <w:lang w:eastAsia="zh-TW"/>
        </w:rPr>
        <w:t xml:space="preserve"> Green Buildings</w:t>
      </w:r>
    </w:p>
    <w:p w:rsidR="002B6324" w:rsidRDefault="002B6324" w:rsidP="0066408D">
      <w:pPr>
        <w:adjustRightInd w:val="0"/>
        <w:snapToGrid w:val="0"/>
        <w:spacing w:line="360" w:lineRule="exact"/>
        <w:jc w:val="both"/>
        <w:rPr>
          <w:rFonts w:ascii="Arial" w:eastAsiaTheme="minorEastAsia" w:hAnsi="Arial" w:cs="Arial"/>
          <w:b/>
          <w:sz w:val="28"/>
          <w:szCs w:val="28"/>
          <w:lang w:eastAsia="zh-TW"/>
        </w:rPr>
      </w:pPr>
    </w:p>
    <w:p w:rsidR="0066408D" w:rsidRPr="000D5696" w:rsidRDefault="0066408D" w:rsidP="0066408D">
      <w:pPr>
        <w:adjustRightInd w:val="0"/>
        <w:snapToGrid w:val="0"/>
        <w:spacing w:line="360" w:lineRule="exact"/>
        <w:jc w:val="both"/>
        <w:rPr>
          <w:rFonts w:ascii="Arial" w:eastAsia="標楷體" w:hAnsi="Arial" w:cs="Arial"/>
          <w:lang w:eastAsia="zh-TW"/>
        </w:rPr>
      </w:pPr>
      <w:r w:rsidRPr="000D5696">
        <w:rPr>
          <w:rFonts w:ascii="Arial" w:eastAsiaTheme="minorEastAsia" w:hAnsi="Arial" w:cs="Arial" w:hint="eastAsia"/>
          <w:b/>
          <w:lang w:eastAsia="zh-TW"/>
        </w:rPr>
        <w:t>Paris</w:t>
      </w:r>
      <w:r w:rsidRPr="000D5696">
        <w:rPr>
          <w:rFonts w:ascii="Arial" w:eastAsia="Times New Roman" w:hAnsi="Arial" w:cs="Arial"/>
          <w:b/>
        </w:rPr>
        <w:t xml:space="preserve"> – </w:t>
      </w:r>
      <w:r w:rsidRPr="000D5696">
        <w:rPr>
          <w:rFonts w:ascii="Arial" w:eastAsiaTheme="minorEastAsia" w:hAnsi="Arial" w:cs="Arial" w:hint="eastAsia"/>
          <w:b/>
          <w:lang w:eastAsia="zh-TW"/>
        </w:rPr>
        <w:t>December</w:t>
      </w:r>
      <w:r w:rsidRPr="000D5696">
        <w:rPr>
          <w:rFonts w:ascii="Arial" w:eastAsia="Times New Roman" w:hAnsi="Arial" w:cs="Arial"/>
          <w:b/>
        </w:rPr>
        <w:t xml:space="preserve"> </w:t>
      </w:r>
      <w:r w:rsidRPr="000D5696">
        <w:rPr>
          <w:rFonts w:ascii="Arial" w:eastAsiaTheme="minorEastAsia" w:hAnsi="Arial" w:cs="Arial" w:hint="eastAsia"/>
          <w:b/>
          <w:lang w:eastAsia="zh-TW"/>
        </w:rPr>
        <w:t>07</w:t>
      </w:r>
      <w:r w:rsidRPr="000D5696">
        <w:rPr>
          <w:rFonts w:ascii="Arial" w:eastAsia="Times New Roman" w:hAnsi="Arial" w:cs="Arial"/>
          <w:b/>
        </w:rPr>
        <w:t xml:space="preserve">, 2015 – </w:t>
      </w:r>
      <w:r w:rsidRPr="000D5696">
        <w:rPr>
          <w:rFonts w:ascii="Arial" w:eastAsia="標楷體" w:hAnsi="Arial" w:cs="Arial"/>
          <w:lang w:eastAsia="zh-TW"/>
        </w:rPr>
        <w:t>Delta Group</w:t>
      </w:r>
      <w:r w:rsidRPr="000D5696">
        <w:rPr>
          <w:rFonts w:ascii="Arial" w:eastAsia="標楷體" w:hAnsi="Arial" w:cs="Arial" w:hint="eastAsia"/>
          <w:lang w:eastAsia="zh-TW"/>
        </w:rPr>
        <w:t xml:space="preserve">, a </w:t>
      </w:r>
      <w:r w:rsidRPr="000D5696">
        <w:rPr>
          <w:rFonts w:ascii="Arial" w:eastAsia="標楷體" w:hAnsi="Arial" w:cs="Arial"/>
          <w:lang w:eastAsia="zh-TW"/>
        </w:rPr>
        <w:t>global leader in power and thermal management solutions that is deeply committed to corporate social responsibility, is actively participating in this year’s UN Climate Change Conference (COP21).</w:t>
      </w:r>
      <w:r w:rsidRPr="000D5696">
        <w:rPr>
          <w:rFonts w:ascii="Arial" w:eastAsia="標楷體" w:hAnsi="Arial" w:cs="Arial" w:hint="eastAsia"/>
          <w:lang w:eastAsia="zh-TW"/>
        </w:rPr>
        <w:t xml:space="preserve"> In addition to </w:t>
      </w:r>
      <w:r w:rsidRPr="000D5696">
        <w:rPr>
          <w:rFonts w:ascii="Arial" w:eastAsia="標楷體" w:hAnsi="Arial" w:cs="Arial"/>
          <w:lang w:eastAsia="zh-TW"/>
        </w:rPr>
        <w:t>CDP’s “Commit to Action” initiative,</w:t>
      </w:r>
      <w:r w:rsidRPr="000D5696">
        <w:rPr>
          <w:rFonts w:ascii="Arial" w:eastAsia="標楷體" w:hAnsi="Arial" w:cs="Arial" w:hint="eastAsia"/>
          <w:lang w:eastAsia="zh-TW"/>
        </w:rPr>
        <w:t xml:space="preserve"> Delta</w:t>
      </w:r>
      <w:r w:rsidRPr="000D5696">
        <w:rPr>
          <w:rFonts w:ascii="Arial" w:eastAsia="標楷體" w:hAnsi="Arial" w:cs="Arial"/>
          <w:lang w:eastAsia="zh-TW"/>
        </w:rPr>
        <w:t xml:space="preserve"> has committed to reducing its electricity intensity by a further 30% by 2020. Delta has also initiated </w:t>
      </w:r>
      <w:r w:rsidRPr="000D5696">
        <w:rPr>
          <w:rFonts w:ascii="Arial" w:eastAsia="標楷體" w:hAnsi="Arial" w:cs="Arial" w:hint="eastAsia"/>
          <w:lang w:eastAsia="zh-TW"/>
        </w:rPr>
        <w:t xml:space="preserve">the </w:t>
      </w:r>
      <w:r w:rsidRPr="000D5696">
        <w:rPr>
          <w:rFonts w:ascii="Arial" w:eastAsia="標楷體" w:hAnsi="Arial" w:cs="Arial"/>
          <w:lang w:eastAsia="zh-TW"/>
        </w:rPr>
        <w:t>“Road to Paris”</w:t>
      </w:r>
      <w:r w:rsidRPr="000D5696">
        <w:rPr>
          <w:rFonts w:ascii="Arial" w:eastAsia="標楷體" w:hAnsi="Arial" w:cs="Arial" w:hint="eastAsia"/>
          <w:lang w:eastAsia="zh-TW"/>
        </w:rPr>
        <w:t xml:space="preserve"> program, a series of events including UN side events, international forums, participation in the </w:t>
      </w:r>
      <w:r w:rsidRPr="000D5696">
        <w:rPr>
          <w:rFonts w:ascii="Arial" w:eastAsia="標楷體" w:hAnsi="Arial" w:cs="Arial"/>
          <w:lang w:eastAsia="zh-TW"/>
        </w:rPr>
        <w:t>Sustainable Innovation Forum (SIF)</w:t>
      </w:r>
      <w:r w:rsidRPr="000D5696">
        <w:rPr>
          <w:rFonts w:ascii="Arial" w:eastAsia="標楷體" w:hAnsi="Arial" w:cs="Arial" w:hint="eastAsia"/>
          <w:lang w:eastAsia="zh-TW"/>
        </w:rPr>
        <w:t xml:space="preserve">, and </w:t>
      </w:r>
      <w:r w:rsidRPr="000D5696">
        <w:rPr>
          <w:rFonts w:ascii="Arial" w:eastAsia="標楷體" w:hAnsi="Arial" w:cs="Arial"/>
          <w:lang w:eastAsia="zh-TW"/>
        </w:rPr>
        <w:t>a</w:t>
      </w:r>
      <w:r w:rsidRPr="000D5696">
        <w:rPr>
          <w:rFonts w:ascii="Arial" w:eastAsia="標楷體" w:hAnsi="Arial" w:cs="Arial" w:hint="eastAsia"/>
          <w:lang w:eastAsia="zh-TW"/>
        </w:rPr>
        <w:t xml:space="preserve"> green building exhibition, to </w:t>
      </w:r>
      <w:r w:rsidRPr="000D5696">
        <w:rPr>
          <w:rFonts w:ascii="Arial" w:eastAsia="標楷體" w:hAnsi="Arial" w:cs="Arial"/>
          <w:lang w:eastAsia="zh-TW"/>
        </w:rPr>
        <w:t>shar</w:t>
      </w:r>
      <w:r w:rsidRPr="000D5696">
        <w:rPr>
          <w:rFonts w:ascii="Arial" w:eastAsia="標楷體" w:hAnsi="Arial" w:cs="Arial" w:hint="eastAsia"/>
          <w:lang w:eastAsia="zh-TW"/>
        </w:rPr>
        <w:t>e</w:t>
      </w:r>
      <w:r w:rsidRPr="000D5696">
        <w:rPr>
          <w:rFonts w:ascii="Arial" w:eastAsia="標楷體" w:hAnsi="Arial" w:cs="Arial"/>
          <w:lang w:eastAsia="zh-TW"/>
        </w:rPr>
        <w:t xml:space="preserve"> with the world its climate change adaptation </w:t>
      </w:r>
      <w:r w:rsidRPr="000D5696">
        <w:rPr>
          <w:rFonts w:ascii="Arial" w:eastAsia="標楷體" w:hAnsi="Arial" w:cs="Arial" w:hint="eastAsia"/>
          <w:lang w:eastAsia="zh-TW"/>
        </w:rPr>
        <w:t xml:space="preserve">and mitigation </w:t>
      </w:r>
      <w:r w:rsidRPr="000D5696">
        <w:rPr>
          <w:rFonts w:ascii="Arial" w:eastAsia="標楷體" w:hAnsi="Arial" w:cs="Arial"/>
          <w:lang w:eastAsia="zh-TW"/>
        </w:rPr>
        <w:t xml:space="preserve">strategy via green buildings. </w:t>
      </w:r>
    </w:p>
    <w:p w:rsidR="0066408D" w:rsidRPr="000D5696" w:rsidRDefault="0066408D" w:rsidP="0066408D">
      <w:pPr>
        <w:adjustRightInd w:val="0"/>
        <w:snapToGrid w:val="0"/>
        <w:spacing w:line="360" w:lineRule="exact"/>
        <w:jc w:val="both"/>
        <w:rPr>
          <w:rFonts w:ascii="Arial" w:eastAsia="標楷體" w:hAnsi="Arial" w:cs="Arial"/>
          <w:color w:val="000000"/>
          <w:lang w:eastAsia="zh-TW"/>
        </w:rPr>
      </w:pPr>
    </w:p>
    <w:p w:rsidR="0066408D" w:rsidRPr="000D5696" w:rsidRDefault="0066408D" w:rsidP="0066408D">
      <w:pPr>
        <w:adjustRightInd w:val="0"/>
        <w:snapToGrid w:val="0"/>
        <w:spacing w:line="360" w:lineRule="exact"/>
        <w:jc w:val="both"/>
        <w:rPr>
          <w:rFonts w:ascii="Arial" w:eastAsia="標楷體" w:hAnsi="Arial" w:cs="Arial"/>
          <w:lang w:eastAsia="zh-TW"/>
        </w:rPr>
      </w:pPr>
      <w:r w:rsidRPr="000D5696">
        <w:rPr>
          <w:rFonts w:ascii="Arial" w:eastAsia="標楷體" w:hAnsi="Arial" w:cs="Arial" w:hint="eastAsia"/>
          <w:lang w:eastAsia="zh-TW"/>
        </w:rPr>
        <w:t xml:space="preserve">Delta has extended its participation </w:t>
      </w:r>
      <w:r w:rsidRPr="000D5696">
        <w:rPr>
          <w:rFonts w:ascii="Arial" w:eastAsia="標楷體" w:hAnsi="Arial" w:cs="Arial"/>
          <w:lang w:eastAsia="zh-TW"/>
        </w:rPr>
        <w:t xml:space="preserve">at COP20 in Paris, showcasing </w:t>
      </w:r>
      <w:r w:rsidRPr="000D5696">
        <w:rPr>
          <w:rFonts w:ascii="Arial" w:eastAsia="標楷體" w:hAnsi="Arial" w:cs="Arial" w:hint="eastAsia"/>
          <w:lang w:eastAsia="zh-TW"/>
        </w:rPr>
        <w:t xml:space="preserve">the </w:t>
      </w:r>
      <w:r w:rsidRPr="000D5696">
        <w:rPr>
          <w:rFonts w:ascii="Arial" w:eastAsia="標楷體" w:hAnsi="Arial" w:cs="Arial"/>
          <w:lang w:eastAsia="zh-TW"/>
        </w:rPr>
        <w:t>extensive concrete results of its energy-saving measures and green buildings. Delta’s m</w:t>
      </w:r>
      <w:r w:rsidRPr="000D5696">
        <w:rPr>
          <w:rFonts w:ascii="Arial" w:eastAsia="標楷體" w:hAnsi="Arial" w:cs="Arial" w:hint="eastAsia"/>
          <w:lang w:eastAsia="zh-TW"/>
        </w:rPr>
        <w:t>anagement team</w:t>
      </w:r>
      <w:r w:rsidRPr="000D5696">
        <w:rPr>
          <w:rFonts w:ascii="Arial" w:eastAsia="標楷體" w:hAnsi="Arial" w:cs="Arial"/>
          <w:lang w:eastAsia="zh-TW"/>
        </w:rPr>
        <w:t>, including Bruce C.H. Cheng, founder and honorary chairman</w:t>
      </w:r>
      <w:r w:rsidRPr="000D5696">
        <w:rPr>
          <w:rFonts w:ascii="Arial" w:eastAsia="標楷體" w:hAnsi="Arial" w:cs="Arial" w:hint="eastAsia"/>
          <w:lang w:eastAsia="zh-TW"/>
        </w:rPr>
        <w:t xml:space="preserve">; </w:t>
      </w:r>
      <w:r w:rsidRPr="000D5696">
        <w:rPr>
          <w:rFonts w:ascii="Arial" w:eastAsia="標楷體" w:hAnsi="Arial" w:cs="Arial"/>
          <w:lang w:eastAsia="zh-TW"/>
        </w:rPr>
        <w:t>Yancey Hai, chairman; Ping Cheng, CEO</w:t>
      </w:r>
      <w:r w:rsidRPr="000D5696">
        <w:rPr>
          <w:rFonts w:ascii="Arial" w:eastAsia="標楷體" w:hAnsi="Arial" w:cs="Arial" w:hint="eastAsia"/>
          <w:lang w:eastAsia="zh-TW"/>
        </w:rPr>
        <w:t xml:space="preserve"> and </w:t>
      </w:r>
      <w:r w:rsidRPr="000D5696">
        <w:rPr>
          <w:rFonts w:ascii="Arial" w:eastAsia="標楷體" w:hAnsi="Arial" w:cs="Arial"/>
          <w:lang w:eastAsia="zh-TW"/>
        </w:rPr>
        <w:t xml:space="preserve">Shan-Shan Guo, chief planner for the Road to Paris and CEO of the Delta Electronics Foundation will attend several official forums and side events as speakers and panelists. They will discuss multidimensional topics such as sustainable cities, innovative energy-saving and carbon reduction through green buildings, and share Delta’s sustainability strategy as well as actual examples. </w:t>
      </w:r>
    </w:p>
    <w:p w:rsidR="0066408D" w:rsidRPr="000D5696" w:rsidRDefault="0066408D" w:rsidP="0066408D">
      <w:pPr>
        <w:adjustRightInd w:val="0"/>
        <w:snapToGrid w:val="0"/>
        <w:spacing w:line="360" w:lineRule="exact"/>
        <w:jc w:val="both"/>
        <w:rPr>
          <w:rFonts w:ascii="Arial" w:eastAsia="標楷體" w:hAnsi="Arial" w:cs="Arial"/>
          <w:color w:val="000000"/>
          <w:lang w:eastAsia="zh-TW"/>
        </w:rPr>
      </w:pPr>
    </w:p>
    <w:p w:rsidR="0066408D" w:rsidRPr="000D5696" w:rsidRDefault="0066408D" w:rsidP="0066408D">
      <w:pPr>
        <w:adjustRightInd w:val="0"/>
        <w:snapToGrid w:val="0"/>
        <w:spacing w:line="360" w:lineRule="exact"/>
        <w:jc w:val="both"/>
        <w:rPr>
          <w:rFonts w:ascii="Arial" w:eastAsia="標楷體" w:hAnsi="Arial" w:cs="Arial"/>
          <w:color w:val="000000"/>
          <w:lang w:eastAsia="zh-TW"/>
        </w:rPr>
      </w:pPr>
      <w:r w:rsidRPr="000D5696">
        <w:rPr>
          <w:rFonts w:ascii="Arial" w:eastAsia="標楷體" w:hAnsi="Arial" w:cs="Arial"/>
          <w:color w:val="000000"/>
          <w:lang w:eastAsia="zh-TW"/>
        </w:rPr>
        <w:t>Bruce C.H. Cheng, founder and honorary chairman of Delta Group, said at Delta’s press conference: “After much scientific research, the world consensus is that mankind</w:t>
      </w:r>
      <w:r w:rsidRPr="000D5696" w:rsidDel="00084601">
        <w:rPr>
          <w:rFonts w:ascii="Arial" w:eastAsia="標楷體" w:hAnsi="Arial" w:cs="Arial"/>
          <w:color w:val="000000"/>
          <w:lang w:eastAsia="zh-TW"/>
        </w:rPr>
        <w:t xml:space="preserve"> </w:t>
      </w:r>
      <w:r w:rsidRPr="000D5696">
        <w:rPr>
          <w:rFonts w:ascii="Arial" w:eastAsia="標楷體" w:hAnsi="Arial" w:cs="Arial"/>
          <w:color w:val="000000"/>
          <w:lang w:eastAsia="zh-TW"/>
        </w:rPr>
        <w:t xml:space="preserve">has an impact on climate change. Mankind must make a deep commitment to action. Delta’s high efficiency power products and solutions enabled electricity savings of 14.8 billion KWh and a reduction in carbon emissions of 7.9 million tons for clients worldwide from 2010 to 2014. This reduction in carbon emissions is even larger than the annual carbon emissions of some countries. </w:t>
      </w:r>
      <w:r w:rsidRPr="000D5696">
        <w:rPr>
          <w:rFonts w:ascii="Arial" w:eastAsia="標楷體" w:hAnsi="Arial" w:cs="Arial" w:hint="eastAsia"/>
          <w:color w:val="000000"/>
          <w:lang w:eastAsia="zh-TW"/>
        </w:rPr>
        <w:t xml:space="preserve">Delta has </w:t>
      </w:r>
      <w:r w:rsidRPr="000D5696">
        <w:rPr>
          <w:rFonts w:ascii="Arial" w:eastAsia="標楷體" w:hAnsi="Arial" w:cs="Arial"/>
          <w:color w:val="000000"/>
          <w:lang w:eastAsia="zh-TW"/>
        </w:rPr>
        <w:t xml:space="preserve">also </w:t>
      </w:r>
      <w:r w:rsidRPr="000D5696">
        <w:rPr>
          <w:rFonts w:ascii="Arial" w:eastAsia="標楷體" w:hAnsi="Arial" w:cs="Arial" w:hint="eastAsia"/>
          <w:color w:val="000000"/>
          <w:lang w:eastAsia="zh-TW"/>
        </w:rPr>
        <w:t>actively</w:t>
      </w:r>
      <w:r w:rsidRPr="000D5696">
        <w:rPr>
          <w:rFonts w:ascii="Arial" w:eastAsia="標楷體" w:hAnsi="Arial" w:cs="Arial"/>
          <w:color w:val="000000"/>
          <w:lang w:eastAsia="zh-TW"/>
        </w:rPr>
        <w:t xml:space="preserve"> engaged</w:t>
      </w:r>
      <w:r w:rsidRPr="000D5696">
        <w:rPr>
          <w:rFonts w:ascii="Arial" w:eastAsia="標楷體" w:hAnsi="Arial" w:cs="Arial" w:hint="eastAsia"/>
          <w:color w:val="000000"/>
          <w:lang w:eastAsia="zh-TW"/>
        </w:rPr>
        <w:t xml:space="preserve"> </w:t>
      </w:r>
      <w:r w:rsidRPr="000D5696">
        <w:rPr>
          <w:rFonts w:ascii="Arial" w:eastAsia="標楷體" w:hAnsi="Arial" w:cs="Arial"/>
          <w:color w:val="000000"/>
          <w:lang w:eastAsia="zh-TW"/>
        </w:rPr>
        <w:t>in CDP’s “Commit to Action” initiatives. We have reduced our electricity intensity by 50% during the past 5 years</w:t>
      </w:r>
      <w:r w:rsidRPr="000D5696" w:rsidDel="00084601">
        <w:rPr>
          <w:rFonts w:ascii="Arial" w:eastAsia="標楷體" w:hAnsi="Arial" w:cs="Arial"/>
          <w:color w:val="000000"/>
          <w:lang w:eastAsia="zh-TW"/>
        </w:rPr>
        <w:t xml:space="preserve"> </w:t>
      </w:r>
      <w:r w:rsidRPr="000D5696">
        <w:rPr>
          <w:rFonts w:ascii="Arial" w:eastAsia="標楷體" w:hAnsi="Arial" w:cs="Arial"/>
          <w:color w:val="000000"/>
          <w:lang w:eastAsia="zh-TW"/>
        </w:rPr>
        <w:t>and we have committed to an additional 30% reduction in electricity intensity by 2020</w:t>
      </w:r>
      <w:r w:rsidRPr="000D5696">
        <w:rPr>
          <w:rFonts w:ascii="Arial" w:eastAsia="標楷體" w:hAnsi="Arial" w:cs="Arial" w:hint="eastAsia"/>
          <w:color w:val="000000"/>
          <w:lang w:eastAsia="zh-TW"/>
        </w:rPr>
        <w:t>.</w:t>
      </w:r>
      <w:r w:rsidRPr="000D5696">
        <w:rPr>
          <w:rFonts w:ascii="Arial" w:eastAsia="標楷體" w:hAnsi="Arial" w:cs="Arial"/>
          <w:color w:val="000000"/>
          <w:lang w:eastAsia="zh-TW"/>
        </w:rPr>
        <w:t>”</w:t>
      </w:r>
    </w:p>
    <w:p w:rsidR="0066408D" w:rsidRPr="000D5696" w:rsidRDefault="0066408D" w:rsidP="0066408D">
      <w:pPr>
        <w:adjustRightInd w:val="0"/>
        <w:snapToGrid w:val="0"/>
        <w:spacing w:line="360" w:lineRule="exact"/>
        <w:jc w:val="both"/>
        <w:rPr>
          <w:rFonts w:ascii="Arial" w:eastAsia="標楷體" w:hAnsi="Arial" w:cs="Arial"/>
          <w:color w:val="000000"/>
          <w:lang w:eastAsia="zh-TW"/>
        </w:rPr>
      </w:pPr>
    </w:p>
    <w:p w:rsidR="0066408D" w:rsidRPr="000D5696" w:rsidRDefault="0066408D" w:rsidP="0066408D">
      <w:pPr>
        <w:adjustRightInd w:val="0"/>
        <w:snapToGrid w:val="0"/>
        <w:spacing w:line="360" w:lineRule="exact"/>
        <w:jc w:val="both"/>
        <w:rPr>
          <w:rFonts w:ascii="Arial" w:eastAsia="標楷體" w:hAnsi="Arial" w:cs="Arial"/>
          <w:color w:val="000000"/>
          <w:lang w:eastAsia="zh-TW"/>
        </w:rPr>
      </w:pPr>
      <w:r w:rsidRPr="000D5696">
        <w:rPr>
          <w:rFonts w:ascii="Arial" w:eastAsia="標楷體" w:hAnsi="Arial" w:cs="Arial" w:hint="eastAsia"/>
          <w:color w:val="000000"/>
          <w:lang w:eastAsia="zh-TW"/>
        </w:rPr>
        <w:t>Delta has shared</w:t>
      </w:r>
      <w:r w:rsidRPr="000D5696">
        <w:rPr>
          <w:rFonts w:ascii="Arial" w:eastAsia="標楷體" w:hAnsi="Arial" w:cs="Arial"/>
          <w:color w:val="000000"/>
          <w:lang w:eastAsia="zh-TW"/>
        </w:rPr>
        <w:t xml:space="preserve"> its experience in reducing its environmental footprint, and detailed its future commitments in “Delta’s Plan for Action</w:t>
      </w:r>
      <w:r w:rsidRPr="000D5696">
        <w:rPr>
          <w:rFonts w:ascii="Arial" w:eastAsia="標楷體" w:hAnsi="Arial" w:cs="Arial" w:hint="eastAsia"/>
          <w:color w:val="000000"/>
          <w:lang w:eastAsia="zh-TW"/>
        </w:rPr>
        <w:t xml:space="preserve"> </w:t>
      </w:r>
      <w:r w:rsidRPr="000D5696">
        <w:rPr>
          <w:rFonts w:ascii="Arial" w:eastAsia="標楷體" w:hAnsi="Arial" w:cs="Arial"/>
          <w:color w:val="000000"/>
          <w:lang w:eastAsia="zh-TW"/>
        </w:rPr>
        <w:t>on Climate Change”</w:t>
      </w:r>
      <w:r w:rsidRPr="000D5696">
        <w:rPr>
          <w:rFonts w:ascii="Arial" w:eastAsia="標楷體" w:hAnsi="Arial" w:cs="Arial" w:hint="eastAsia"/>
          <w:color w:val="000000"/>
          <w:lang w:eastAsia="zh-TW"/>
        </w:rPr>
        <w:t xml:space="preserve">, </w:t>
      </w:r>
      <w:r w:rsidRPr="000D5696">
        <w:rPr>
          <w:rFonts w:ascii="Arial" w:eastAsia="標楷體" w:hAnsi="Arial" w:cs="Arial"/>
          <w:color w:val="000000"/>
          <w:lang w:eastAsia="zh-TW"/>
        </w:rPr>
        <w:t>in response to the objectives of COP21.</w:t>
      </w:r>
      <w:r w:rsidRPr="000D5696">
        <w:rPr>
          <w:rFonts w:ascii="Arial" w:eastAsia="標楷體" w:hAnsi="Arial" w:cs="Arial" w:hint="eastAsia"/>
          <w:color w:val="000000"/>
          <w:lang w:eastAsia="zh-TW"/>
        </w:rPr>
        <w:t xml:space="preserve"> </w:t>
      </w:r>
      <w:r w:rsidRPr="000D5696">
        <w:rPr>
          <w:rFonts w:ascii="Arial" w:eastAsia="標楷體" w:hAnsi="Arial" w:cs="Arial"/>
          <w:color w:val="000000"/>
          <w:lang w:eastAsia="zh-TW"/>
        </w:rPr>
        <w:t xml:space="preserve">At the same time, Delta calls on more corporations and individuals around the world to join together to mitigate climate change. </w:t>
      </w:r>
    </w:p>
    <w:p w:rsidR="0066408D" w:rsidRDefault="0066408D" w:rsidP="0066408D">
      <w:pPr>
        <w:adjustRightInd w:val="0"/>
        <w:snapToGrid w:val="0"/>
        <w:spacing w:line="360" w:lineRule="exact"/>
        <w:jc w:val="both"/>
        <w:rPr>
          <w:rFonts w:ascii="Arial" w:eastAsia="標楷體" w:hAnsi="Arial" w:cs="Arial"/>
          <w:color w:val="000000"/>
          <w:sz w:val="28"/>
          <w:szCs w:val="28"/>
          <w:lang w:eastAsia="zh-TW"/>
        </w:rPr>
      </w:pPr>
    </w:p>
    <w:p w:rsidR="0066408D" w:rsidRPr="0018469E" w:rsidRDefault="0066408D" w:rsidP="0066408D">
      <w:pPr>
        <w:adjustRightInd w:val="0"/>
        <w:snapToGrid w:val="0"/>
        <w:spacing w:line="360" w:lineRule="exact"/>
        <w:rPr>
          <w:rFonts w:ascii="Arial" w:eastAsia="標楷體" w:hAnsi="Arial" w:cs="Arial"/>
          <w:b/>
          <w:color w:val="000000"/>
          <w:sz w:val="28"/>
          <w:szCs w:val="28"/>
          <w:u w:val="single"/>
          <w:lang w:eastAsia="zh-TW"/>
        </w:rPr>
      </w:pPr>
      <w:r w:rsidRPr="0018469E">
        <w:rPr>
          <w:rFonts w:ascii="Arial" w:eastAsia="標楷體" w:hAnsi="Arial" w:cs="Arial" w:hint="eastAsia"/>
          <w:b/>
          <w:color w:val="000000"/>
          <w:sz w:val="28"/>
          <w:szCs w:val="28"/>
          <w:u w:val="single"/>
          <w:lang w:eastAsia="zh-TW"/>
        </w:rPr>
        <w:t>Delta</w:t>
      </w:r>
      <w:r w:rsidRPr="0018469E">
        <w:rPr>
          <w:rFonts w:ascii="Arial" w:eastAsia="標楷體" w:hAnsi="Arial" w:cs="Arial"/>
          <w:b/>
          <w:color w:val="000000"/>
          <w:sz w:val="28"/>
          <w:szCs w:val="28"/>
          <w:u w:val="single"/>
          <w:lang w:eastAsia="zh-TW"/>
        </w:rPr>
        <w:t>’s 21 Green Buildings Take the Stage at Grand Palais, Paris, France</w:t>
      </w:r>
    </w:p>
    <w:p w:rsidR="0066408D" w:rsidRPr="00855F51" w:rsidRDefault="0066408D" w:rsidP="0066408D">
      <w:pPr>
        <w:adjustRightInd w:val="0"/>
        <w:snapToGrid w:val="0"/>
        <w:spacing w:line="360" w:lineRule="exact"/>
        <w:jc w:val="both"/>
        <w:rPr>
          <w:rFonts w:ascii="Arial" w:eastAsia="標楷體" w:hAnsi="Arial" w:cs="Arial"/>
          <w:sz w:val="28"/>
          <w:szCs w:val="28"/>
          <w:lang w:eastAsia="zh-TW"/>
        </w:rPr>
      </w:pPr>
    </w:p>
    <w:p w:rsidR="0066408D" w:rsidRPr="000D5696" w:rsidRDefault="0066408D" w:rsidP="0066408D">
      <w:pPr>
        <w:adjustRightInd w:val="0"/>
        <w:snapToGrid w:val="0"/>
        <w:spacing w:line="360" w:lineRule="exact"/>
        <w:jc w:val="both"/>
        <w:rPr>
          <w:rFonts w:ascii="Arial" w:eastAsia="標楷體" w:hAnsi="Arial" w:cs="Arial"/>
          <w:lang w:eastAsia="zh-TW"/>
        </w:rPr>
      </w:pPr>
      <w:r w:rsidRPr="000D5696">
        <w:rPr>
          <w:rFonts w:ascii="Arial" w:eastAsia="標楷體" w:hAnsi="Arial" w:cs="Arial"/>
          <w:lang w:eastAsia="zh-TW"/>
        </w:rPr>
        <w:t xml:space="preserve">Shan-Shan Guo, Delta’s chief planner of the Road to Paris and CEO of the Delta Electronics Foundation said: “Our corporate mission is ‘To provide innovative, clean and energy-efficient solutions for a better tomorrow.’ Delta’s business development and corporate social responsibility are based on this core value. Delta has expanded its participation at COP21 in Paris, to showcase the concrete results of our energy-saving measures and green buildings. </w:t>
      </w:r>
      <w:r w:rsidRPr="000D5696">
        <w:rPr>
          <w:rFonts w:ascii="Arial" w:eastAsia="標楷體" w:hAnsi="Arial" w:cs="Arial" w:hint="eastAsia"/>
          <w:lang w:eastAsia="zh-TW"/>
        </w:rPr>
        <w:t xml:space="preserve">Through immersive projection, we show the green building story </w:t>
      </w:r>
      <w:r w:rsidRPr="000D5696">
        <w:rPr>
          <w:rFonts w:ascii="Arial" w:eastAsia="標楷體" w:hAnsi="Arial" w:cs="Arial"/>
          <w:lang w:eastAsia="zh-TW"/>
        </w:rPr>
        <w:t>with a “net zero energy library”</w:t>
      </w:r>
      <w:r w:rsidRPr="000D5696">
        <w:rPr>
          <w:rFonts w:ascii="Arial" w:eastAsia="標楷體" w:hAnsi="Arial" w:cs="Arial" w:hint="eastAsia"/>
          <w:lang w:eastAsia="zh-TW"/>
        </w:rPr>
        <w:t xml:space="preserve"> from Delta</w:t>
      </w:r>
      <w:r w:rsidRPr="000D5696">
        <w:rPr>
          <w:rFonts w:ascii="Arial" w:eastAsia="標楷體" w:hAnsi="Arial" w:cs="Arial"/>
          <w:lang w:eastAsia="zh-TW"/>
        </w:rPr>
        <w:t>’</w:t>
      </w:r>
      <w:r w:rsidRPr="000D5696">
        <w:rPr>
          <w:rFonts w:ascii="Arial" w:eastAsia="標楷體" w:hAnsi="Arial" w:cs="Arial" w:hint="eastAsia"/>
          <w:lang w:eastAsia="zh-TW"/>
        </w:rPr>
        <w:t>s Namasia school</w:t>
      </w:r>
      <w:r w:rsidRPr="000D5696">
        <w:rPr>
          <w:rFonts w:ascii="Arial" w:eastAsia="標楷體" w:hAnsi="Arial" w:cs="Arial"/>
          <w:lang w:eastAsia="zh-TW"/>
        </w:rPr>
        <w:t xml:space="preserve"> at Grand Palais. We want the world</w:t>
      </w:r>
      <w:r w:rsidRPr="000D5696">
        <w:rPr>
          <w:rFonts w:ascii="Arial" w:eastAsia="標楷體" w:hAnsi="Arial" w:cs="Arial" w:hint="eastAsia"/>
          <w:lang w:eastAsia="zh-TW"/>
        </w:rPr>
        <w:t xml:space="preserve"> </w:t>
      </w:r>
      <w:r w:rsidRPr="000D5696">
        <w:rPr>
          <w:rFonts w:ascii="Arial" w:eastAsia="標楷體" w:hAnsi="Arial" w:cs="Arial"/>
          <w:lang w:eastAsia="zh-TW"/>
        </w:rPr>
        <w:t>to see</w:t>
      </w:r>
      <w:r w:rsidRPr="000D5696">
        <w:rPr>
          <w:rFonts w:ascii="Arial" w:eastAsia="標楷體" w:hAnsi="Arial" w:cs="Arial" w:hint="eastAsia"/>
          <w:lang w:eastAsia="zh-TW"/>
        </w:rPr>
        <w:t xml:space="preserve"> the</w:t>
      </w:r>
      <w:r w:rsidRPr="000D5696">
        <w:rPr>
          <w:rFonts w:ascii="Arial" w:eastAsia="標楷體" w:hAnsi="Arial" w:cs="Arial"/>
          <w:lang w:eastAsia="zh-TW"/>
        </w:rPr>
        <w:t xml:space="preserve"> efforts</w:t>
      </w:r>
      <w:r w:rsidRPr="000D5696">
        <w:rPr>
          <w:rFonts w:ascii="Arial" w:eastAsia="標楷體" w:hAnsi="Arial" w:cs="Arial" w:hint="eastAsia"/>
          <w:lang w:eastAsia="zh-TW"/>
        </w:rPr>
        <w:t xml:space="preserve"> of a corporation</w:t>
      </w:r>
      <w:r w:rsidRPr="000D5696">
        <w:rPr>
          <w:rFonts w:ascii="Arial" w:eastAsia="標楷體" w:hAnsi="Arial" w:cs="Arial"/>
          <w:lang w:eastAsia="zh-TW"/>
        </w:rPr>
        <w:t xml:space="preserve"> that promotes sustainable green buildings and environmental education.”</w:t>
      </w:r>
    </w:p>
    <w:p w:rsidR="0066408D" w:rsidRPr="000D5696" w:rsidRDefault="0066408D" w:rsidP="0066408D">
      <w:pPr>
        <w:adjustRightInd w:val="0"/>
        <w:snapToGrid w:val="0"/>
        <w:spacing w:line="360" w:lineRule="exact"/>
        <w:jc w:val="both"/>
        <w:rPr>
          <w:rFonts w:ascii="Arial" w:eastAsia="標楷體" w:hAnsi="Arial" w:cs="Arial"/>
          <w:color w:val="000000"/>
          <w:lang w:eastAsia="zh-TW"/>
        </w:rPr>
      </w:pPr>
    </w:p>
    <w:p w:rsidR="0066408D" w:rsidRPr="000D5696" w:rsidRDefault="0066408D" w:rsidP="0066408D">
      <w:pPr>
        <w:adjustRightInd w:val="0"/>
        <w:snapToGrid w:val="0"/>
        <w:spacing w:line="360" w:lineRule="exact"/>
        <w:jc w:val="both"/>
        <w:rPr>
          <w:rFonts w:ascii="Arial" w:eastAsia="標楷體" w:hAnsi="Arial" w:cs="Arial"/>
          <w:lang w:eastAsia="zh-TW"/>
        </w:rPr>
      </w:pPr>
      <w:r w:rsidRPr="000D5696">
        <w:rPr>
          <w:rFonts w:ascii="Arial" w:eastAsia="標楷體" w:hAnsi="Arial" w:cs="Arial"/>
          <w:lang w:eastAsia="zh-TW"/>
        </w:rPr>
        <w:t xml:space="preserve">"Delta 21 Green Buildings at COP21 Exhibition" will be held from December 4 to 10 at the Grand Palais, Paris, France. When entering </w:t>
      </w:r>
      <w:r w:rsidRPr="000D5696">
        <w:rPr>
          <w:rFonts w:ascii="Arial" w:eastAsia="標楷體" w:hAnsi="Arial" w:cs="Arial" w:hint="eastAsia"/>
          <w:lang w:eastAsia="zh-TW"/>
        </w:rPr>
        <w:t>Grand Palais</w:t>
      </w:r>
      <w:r w:rsidRPr="000D5696">
        <w:rPr>
          <w:rFonts w:ascii="Arial" w:eastAsia="標楷體" w:hAnsi="Arial" w:cs="Arial"/>
          <w:lang w:eastAsia="zh-TW"/>
        </w:rPr>
        <w:t>,</w:t>
      </w:r>
      <w:r w:rsidRPr="000D5696">
        <w:rPr>
          <w:rFonts w:ascii="Arial" w:eastAsia="標楷體" w:hAnsi="Arial" w:cs="Arial" w:hint="eastAsia"/>
          <w:lang w:eastAsia="zh-TW"/>
        </w:rPr>
        <w:t xml:space="preserve"> visitors</w:t>
      </w:r>
      <w:r w:rsidRPr="000D5696">
        <w:rPr>
          <w:rFonts w:ascii="Arial" w:eastAsia="標楷體" w:hAnsi="Arial" w:cs="Arial"/>
          <w:lang w:eastAsia="zh-TW"/>
        </w:rPr>
        <w:t xml:space="preserve"> are immediately attracted by a seven meter high theater in the form of a thorn apple</w:t>
      </w:r>
      <w:r w:rsidRPr="000D5696">
        <w:rPr>
          <w:rFonts w:ascii="Arial" w:eastAsia="標楷體" w:hAnsi="Arial" w:cs="Arial" w:hint="eastAsia"/>
          <w:lang w:eastAsia="zh-TW"/>
        </w:rPr>
        <w:t xml:space="preserve"> flower</w:t>
      </w:r>
      <w:r w:rsidRPr="000D5696">
        <w:rPr>
          <w:rFonts w:ascii="Arial" w:eastAsia="標楷體" w:hAnsi="Arial" w:cs="Arial"/>
          <w:lang w:eastAsia="zh-TW"/>
        </w:rPr>
        <w:t xml:space="preserve">, which is the shape of the Namasia Ming Chuan Library. </w:t>
      </w:r>
      <w:r w:rsidRPr="000D5696">
        <w:rPr>
          <w:rFonts w:ascii="Arial" w:eastAsia="標楷體" w:hAnsi="Arial" w:cs="Arial" w:hint="eastAsia"/>
          <w:lang w:eastAsia="zh-TW"/>
        </w:rPr>
        <w:t>In the theater, through Delta</w:t>
      </w:r>
      <w:r w:rsidRPr="000D5696">
        <w:rPr>
          <w:rFonts w:ascii="Arial" w:eastAsia="標楷體" w:hAnsi="Arial" w:cs="Arial"/>
          <w:lang w:eastAsia="zh-TW"/>
        </w:rPr>
        <w:t>’</w:t>
      </w:r>
      <w:r w:rsidRPr="000D5696">
        <w:rPr>
          <w:rFonts w:ascii="Arial" w:eastAsia="標楷體" w:hAnsi="Arial" w:cs="Arial" w:hint="eastAsia"/>
          <w:lang w:eastAsia="zh-TW"/>
        </w:rPr>
        <w:t xml:space="preserve">s </w:t>
      </w:r>
      <w:r w:rsidRPr="000D5696">
        <w:rPr>
          <w:rFonts w:ascii="Arial" w:eastAsia="標楷體" w:hAnsi="Arial" w:cs="Arial"/>
          <w:lang w:eastAsia="zh-TW"/>
        </w:rPr>
        <w:t>multiple high</w:t>
      </w:r>
      <w:r w:rsidRPr="000D5696">
        <w:rPr>
          <w:rFonts w:ascii="Arial" w:eastAsia="標楷體" w:hAnsi="Arial" w:cs="Arial" w:hint="eastAsia"/>
          <w:lang w:eastAsia="zh-TW"/>
        </w:rPr>
        <w:t>-</w:t>
      </w:r>
      <w:r w:rsidRPr="000D5696">
        <w:rPr>
          <w:rFonts w:ascii="Arial" w:eastAsia="標楷體" w:hAnsi="Arial" w:cs="Arial"/>
          <w:lang w:eastAsia="zh-TW"/>
        </w:rPr>
        <w:t>lumen digital projectors</w:t>
      </w:r>
      <w:r w:rsidRPr="000D5696">
        <w:rPr>
          <w:rFonts w:ascii="Arial" w:eastAsia="標楷體" w:hAnsi="Arial" w:cs="Arial" w:hint="eastAsia"/>
          <w:lang w:eastAsia="zh-TW"/>
        </w:rPr>
        <w:t>,</w:t>
      </w:r>
      <w:r w:rsidRPr="000D5696">
        <w:rPr>
          <w:rFonts w:ascii="Arial" w:eastAsia="標楷體" w:hAnsi="Arial" w:cs="Arial"/>
          <w:lang w:eastAsia="zh-TW"/>
        </w:rPr>
        <w:t xml:space="preserve"> </w:t>
      </w:r>
      <w:r w:rsidRPr="000D5696">
        <w:rPr>
          <w:rFonts w:ascii="Arial" w:eastAsia="標楷體" w:hAnsi="Arial" w:cs="Arial" w:hint="eastAsia"/>
          <w:lang w:eastAsia="zh-TW"/>
        </w:rPr>
        <w:t>a</w:t>
      </w:r>
      <w:r w:rsidRPr="000D5696">
        <w:rPr>
          <w:rFonts w:ascii="Arial" w:eastAsia="標楷體" w:hAnsi="Arial" w:cs="Arial"/>
          <w:lang w:eastAsia="zh-TW"/>
        </w:rPr>
        <w:t xml:space="preserve"> 3D circular </w:t>
      </w:r>
      <w:r w:rsidRPr="000D5696">
        <w:rPr>
          <w:rFonts w:ascii="Arial" w:eastAsia="標楷體" w:hAnsi="Arial" w:cs="Arial" w:hint="eastAsia"/>
          <w:lang w:eastAsia="zh-TW"/>
        </w:rPr>
        <w:t>immersive projection</w:t>
      </w:r>
      <w:r w:rsidRPr="000D5696">
        <w:rPr>
          <w:rFonts w:ascii="Arial" w:eastAsia="標楷體" w:hAnsi="Arial" w:cs="Arial"/>
          <w:lang w:eastAsia="zh-TW"/>
        </w:rPr>
        <w:t xml:space="preserve"> allows </w:t>
      </w:r>
      <w:r w:rsidRPr="000D5696">
        <w:rPr>
          <w:rFonts w:ascii="Arial" w:eastAsia="標楷體" w:hAnsi="Arial" w:cs="Arial" w:hint="eastAsia"/>
          <w:lang w:eastAsia="zh-TW"/>
        </w:rPr>
        <w:t>visitors</w:t>
      </w:r>
      <w:r w:rsidRPr="000D5696">
        <w:rPr>
          <w:rFonts w:ascii="Arial" w:eastAsia="標楷體" w:hAnsi="Arial" w:cs="Arial"/>
          <w:lang w:eastAsia="zh-TW"/>
        </w:rPr>
        <w:t xml:space="preserve"> to </w:t>
      </w:r>
      <w:r w:rsidRPr="000D5696">
        <w:rPr>
          <w:rFonts w:ascii="Arial" w:eastAsia="標楷體" w:hAnsi="Arial" w:cs="Arial" w:hint="eastAsia"/>
          <w:lang w:eastAsia="zh-TW"/>
        </w:rPr>
        <w:t xml:space="preserve">experience </w:t>
      </w:r>
      <w:r w:rsidRPr="000D5696">
        <w:rPr>
          <w:rFonts w:ascii="Arial" w:eastAsia="標楷體" w:hAnsi="Arial" w:cs="Arial"/>
          <w:lang w:eastAsia="zh-TW"/>
        </w:rPr>
        <w:t xml:space="preserve">the actual </w:t>
      </w:r>
      <w:r w:rsidRPr="000D5696">
        <w:rPr>
          <w:rFonts w:ascii="Arial" w:eastAsia="標楷體" w:hAnsi="Arial" w:cs="Arial" w:hint="eastAsia"/>
          <w:lang w:eastAsia="zh-TW"/>
        </w:rPr>
        <w:t xml:space="preserve">green buildings coupled with the </w:t>
      </w:r>
      <w:r w:rsidRPr="000D5696">
        <w:rPr>
          <w:rFonts w:ascii="Arial" w:eastAsia="標楷體" w:hAnsi="Arial" w:cs="Arial"/>
          <w:lang w:eastAsia="zh-TW"/>
        </w:rPr>
        <w:t xml:space="preserve">Chinese </w:t>
      </w:r>
      <w:r w:rsidRPr="000D5696">
        <w:rPr>
          <w:rFonts w:ascii="Arial" w:eastAsia="標楷體" w:hAnsi="Arial" w:cs="Arial" w:hint="eastAsia"/>
          <w:lang w:eastAsia="zh-TW"/>
        </w:rPr>
        <w:t>c</w:t>
      </w:r>
      <w:r w:rsidRPr="000D5696">
        <w:rPr>
          <w:rFonts w:ascii="Arial" w:eastAsia="標楷體" w:hAnsi="Arial" w:cs="Arial"/>
          <w:lang w:eastAsia="zh-TW"/>
        </w:rPr>
        <w:t>alligraphy</w:t>
      </w:r>
      <w:r w:rsidRPr="000D5696">
        <w:rPr>
          <w:rFonts w:ascii="Arial" w:eastAsia="標楷體" w:hAnsi="Arial" w:cs="Arial" w:hint="eastAsia"/>
          <w:lang w:eastAsia="zh-TW"/>
        </w:rPr>
        <w:t xml:space="preserve"> of </w:t>
      </w:r>
      <w:r w:rsidRPr="000D5696">
        <w:rPr>
          <w:rFonts w:ascii="Arial" w:eastAsia="標楷體" w:hAnsi="Arial" w:cs="Arial"/>
          <w:lang w:eastAsia="zh-TW"/>
        </w:rPr>
        <w:t>natural elements</w:t>
      </w:r>
      <w:r w:rsidRPr="000D5696">
        <w:rPr>
          <w:rFonts w:ascii="Arial" w:eastAsia="標楷體" w:hAnsi="Arial" w:cs="Arial" w:hint="eastAsia"/>
          <w:lang w:eastAsia="zh-TW"/>
        </w:rPr>
        <w:t xml:space="preserve"> that</w:t>
      </w:r>
      <w:r w:rsidRPr="000D5696">
        <w:rPr>
          <w:rFonts w:ascii="Arial" w:eastAsia="標楷體" w:hAnsi="Arial" w:cs="Arial"/>
          <w:lang w:eastAsia="zh-TW"/>
        </w:rPr>
        <w:t xml:space="preserve"> have</w:t>
      </w:r>
      <w:r w:rsidRPr="000D5696">
        <w:rPr>
          <w:rFonts w:ascii="Arial" w:eastAsia="標楷體" w:hAnsi="Arial" w:cs="Arial" w:hint="eastAsia"/>
          <w:lang w:eastAsia="zh-TW"/>
        </w:rPr>
        <w:t xml:space="preserve"> inspired D</w:t>
      </w:r>
      <w:r w:rsidRPr="000D5696">
        <w:rPr>
          <w:rFonts w:ascii="Arial" w:eastAsia="標楷體" w:hAnsi="Arial" w:cs="Arial"/>
          <w:lang w:eastAsia="zh-TW"/>
        </w:rPr>
        <w:t>e</w:t>
      </w:r>
      <w:r w:rsidRPr="000D5696">
        <w:rPr>
          <w:rFonts w:ascii="Arial" w:eastAsia="標楷體" w:hAnsi="Arial" w:cs="Arial" w:hint="eastAsia"/>
          <w:lang w:eastAsia="zh-TW"/>
        </w:rPr>
        <w:t>lta</w:t>
      </w:r>
      <w:r w:rsidRPr="000D5696">
        <w:rPr>
          <w:rFonts w:ascii="Arial" w:eastAsia="標楷體" w:hAnsi="Arial" w:cs="Arial"/>
          <w:lang w:eastAsia="zh-TW"/>
        </w:rPr>
        <w:t>, and tells the story of Delta’s green building</w:t>
      </w:r>
      <w:r w:rsidRPr="000D5696">
        <w:rPr>
          <w:rFonts w:ascii="Arial" w:eastAsia="標楷體" w:hAnsi="Arial" w:cs="Arial" w:hint="eastAsia"/>
          <w:lang w:eastAsia="zh-TW"/>
        </w:rPr>
        <w:t>s</w:t>
      </w:r>
      <w:r w:rsidRPr="000D5696">
        <w:rPr>
          <w:rFonts w:ascii="Arial" w:eastAsia="標楷體" w:hAnsi="Arial" w:cs="Arial"/>
          <w:lang w:eastAsia="zh-TW"/>
        </w:rPr>
        <w:t>.</w:t>
      </w:r>
      <w:r w:rsidRPr="000D5696">
        <w:rPr>
          <w:rFonts w:ascii="Arial" w:eastAsia="標楷體" w:hAnsi="Arial" w:cs="Arial" w:hint="eastAsia"/>
          <w:lang w:eastAsia="zh-TW"/>
        </w:rPr>
        <w:t xml:space="preserve"> </w:t>
      </w:r>
      <w:r w:rsidRPr="000D5696">
        <w:rPr>
          <w:rFonts w:ascii="Arial" w:eastAsia="標楷體" w:hAnsi="Arial" w:cs="Arial"/>
          <w:lang w:eastAsia="zh-TW"/>
        </w:rPr>
        <w:t>The exhibition area</w:t>
      </w:r>
      <w:r w:rsidRPr="000D5696">
        <w:rPr>
          <w:rFonts w:ascii="Arial" w:eastAsia="標楷體" w:hAnsi="Arial" w:cs="Arial" w:hint="eastAsia"/>
          <w:lang w:eastAsia="zh-TW"/>
        </w:rPr>
        <w:t xml:space="preserve"> next to the theater</w:t>
      </w:r>
      <w:r w:rsidRPr="000D5696">
        <w:rPr>
          <w:rFonts w:ascii="Arial" w:eastAsia="標楷體" w:hAnsi="Arial" w:cs="Arial"/>
          <w:lang w:eastAsia="zh-TW"/>
        </w:rPr>
        <w:t xml:space="preserve"> presents the interior of the library, and shows specific features of Delta’s 21 green buildings</w:t>
      </w:r>
      <w:r w:rsidRPr="000D5696">
        <w:rPr>
          <w:rFonts w:ascii="Arial" w:eastAsia="標楷體" w:hAnsi="Arial" w:cs="Arial" w:hint="eastAsia"/>
          <w:lang w:eastAsia="zh-TW"/>
        </w:rPr>
        <w:t xml:space="preserve">, </w:t>
      </w:r>
      <w:r w:rsidRPr="000D5696">
        <w:rPr>
          <w:rFonts w:ascii="Arial" w:eastAsia="標楷體" w:hAnsi="Arial" w:cs="Arial"/>
          <w:lang w:eastAsia="zh-TW"/>
        </w:rPr>
        <w:t>includ</w:t>
      </w:r>
      <w:r w:rsidRPr="000D5696">
        <w:rPr>
          <w:rFonts w:ascii="Arial" w:eastAsia="標楷體" w:hAnsi="Arial" w:cs="Arial" w:hint="eastAsia"/>
          <w:lang w:eastAsia="zh-TW"/>
        </w:rPr>
        <w:t>ing Delta</w:t>
      </w:r>
      <w:r w:rsidRPr="000D5696">
        <w:rPr>
          <w:rFonts w:ascii="Arial" w:eastAsia="標楷體" w:hAnsi="Arial" w:cs="Arial"/>
          <w:lang w:eastAsia="zh-TW"/>
        </w:rPr>
        <w:t>’</w:t>
      </w:r>
      <w:r w:rsidRPr="000D5696">
        <w:rPr>
          <w:rFonts w:ascii="Arial" w:eastAsia="標楷體" w:hAnsi="Arial" w:cs="Arial" w:hint="eastAsia"/>
          <w:lang w:eastAsia="zh-TW"/>
        </w:rPr>
        <w:t>s innovative, energy-efficient technology and the design concept of harmony with nature.</w:t>
      </w:r>
    </w:p>
    <w:p w:rsidR="0066408D" w:rsidRPr="00150481" w:rsidRDefault="0066408D" w:rsidP="0066408D">
      <w:pPr>
        <w:adjustRightInd w:val="0"/>
        <w:snapToGrid w:val="0"/>
        <w:spacing w:line="360" w:lineRule="exact"/>
        <w:jc w:val="both"/>
        <w:rPr>
          <w:rFonts w:ascii="Arial" w:eastAsia="標楷體" w:hAnsi="Arial" w:cs="Arial"/>
          <w:b/>
          <w:color w:val="000000"/>
          <w:sz w:val="28"/>
          <w:szCs w:val="28"/>
          <w:u w:val="single"/>
          <w:lang w:eastAsia="zh-TW"/>
        </w:rPr>
      </w:pPr>
      <w:r>
        <w:rPr>
          <w:rFonts w:ascii="Arial" w:eastAsia="標楷體" w:hAnsi="Arial" w:cs="Arial"/>
          <w:b/>
          <w:color w:val="000000"/>
          <w:sz w:val="32"/>
          <w:szCs w:val="32"/>
          <w:u w:val="single"/>
          <w:lang w:eastAsia="zh-TW"/>
        </w:rPr>
        <w:br/>
      </w:r>
      <w:r w:rsidRPr="00150481">
        <w:rPr>
          <w:rFonts w:ascii="Arial" w:eastAsia="標楷體" w:hAnsi="Arial" w:cs="Arial"/>
          <w:b/>
          <w:color w:val="000000"/>
          <w:sz w:val="28"/>
          <w:szCs w:val="28"/>
          <w:u w:val="single"/>
          <w:lang w:eastAsia="zh-TW"/>
        </w:rPr>
        <w:t>Yancey Hai, Chairman of Delta Electronics, Joins the Sustainable Innovation Forum (SIF)</w:t>
      </w:r>
      <w:r w:rsidRPr="00150481">
        <w:rPr>
          <w:rFonts w:ascii="Arial" w:eastAsia="標楷體" w:hAnsi="Arial" w:cs="Arial"/>
          <w:b/>
          <w:color w:val="000000"/>
          <w:sz w:val="28"/>
          <w:szCs w:val="28"/>
          <w:u w:val="single"/>
          <w:lang w:eastAsia="zh-TW"/>
        </w:rPr>
        <w:br/>
      </w:r>
    </w:p>
    <w:p w:rsidR="0066408D" w:rsidRPr="000D5696" w:rsidRDefault="0066408D" w:rsidP="0066408D">
      <w:pPr>
        <w:adjustRightInd w:val="0"/>
        <w:snapToGrid w:val="0"/>
        <w:spacing w:line="360" w:lineRule="exact"/>
        <w:jc w:val="both"/>
        <w:rPr>
          <w:rFonts w:ascii="Arial" w:eastAsia="標楷體" w:hAnsi="Arial" w:cs="Arial"/>
          <w:lang w:eastAsia="zh-TW"/>
        </w:rPr>
      </w:pPr>
      <w:r w:rsidRPr="000D5696">
        <w:rPr>
          <w:rFonts w:ascii="Arial" w:eastAsia="標楷體" w:hAnsi="Arial" w:cs="Arial" w:hint="eastAsia"/>
          <w:lang w:eastAsia="zh-TW"/>
        </w:rPr>
        <w:t>In the morning on 7</w:t>
      </w:r>
      <w:r w:rsidRPr="000D5696">
        <w:rPr>
          <w:rFonts w:ascii="Arial" w:eastAsia="標楷體" w:hAnsi="Arial" w:cs="Arial" w:hint="eastAsia"/>
          <w:vertAlign w:val="superscript"/>
          <w:lang w:eastAsia="zh-TW"/>
        </w:rPr>
        <w:t>th</w:t>
      </w:r>
      <w:r w:rsidRPr="000D5696">
        <w:rPr>
          <w:rFonts w:ascii="Arial" w:eastAsia="標楷體" w:hAnsi="Arial" w:cs="Arial" w:hint="eastAsia"/>
          <w:lang w:eastAsia="zh-TW"/>
        </w:rPr>
        <w:t xml:space="preserve"> December, </w:t>
      </w:r>
      <w:r w:rsidRPr="000D5696">
        <w:rPr>
          <w:rFonts w:ascii="Arial" w:eastAsia="標楷體" w:hAnsi="Arial" w:cs="Arial"/>
          <w:lang w:eastAsia="zh-TW"/>
        </w:rPr>
        <w:t xml:space="preserve">Yancey Hai, chairman of Delta Electronics participated in the Sustainable Innovation Forum (SIF) along with prominent </w:t>
      </w:r>
      <w:r w:rsidRPr="000D5696">
        <w:rPr>
          <w:rFonts w:ascii="Arial" w:eastAsia="標楷體" w:hAnsi="Arial" w:cs="Arial" w:hint="eastAsia"/>
          <w:lang w:eastAsia="zh-TW"/>
        </w:rPr>
        <w:t xml:space="preserve">government </w:t>
      </w:r>
      <w:r w:rsidRPr="000D5696">
        <w:rPr>
          <w:rFonts w:ascii="Arial" w:eastAsia="標楷體" w:hAnsi="Arial" w:cs="Arial"/>
          <w:lang w:eastAsia="zh-TW"/>
        </w:rPr>
        <w:t>leaders</w:t>
      </w:r>
      <w:r w:rsidRPr="000D5696" w:rsidDel="00084601">
        <w:rPr>
          <w:rFonts w:ascii="Arial" w:eastAsia="標楷體" w:hAnsi="Arial" w:cs="Arial"/>
          <w:lang w:eastAsia="zh-TW"/>
        </w:rPr>
        <w:t xml:space="preserve"> </w:t>
      </w:r>
      <w:r w:rsidRPr="000D5696">
        <w:rPr>
          <w:rFonts w:ascii="Arial" w:eastAsia="標楷體" w:hAnsi="Arial" w:cs="Arial"/>
          <w:lang w:eastAsia="zh-TW"/>
        </w:rPr>
        <w:t xml:space="preserve">such as the governor of Hidalgo, Mexico, and top executives of global corporations such as Danfoss and Autodesk. The theme of the forum was “Sustainable Cities: Increasing Efficiency and Transforming Design”. Yancey Hai pointed out: “Sustainable Cities is the issue that has attracted the attention of many sectors at COP21 in Paris. Delta has always focused on increasing energy efficiency. Our multidimensional solutions apply to the three main requirements for intelligent city life: Communications, Connectivity and Computing, as well as provide solutions such as high efficiency </w:t>
      </w:r>
      <w:r w:rsidRPr="000D5696">
        <w:rPr>
          <w:rFonts w:ascii="Arial" w:eastAsia="標楷體" w:hAnsi="Arial" w:cs="Arial" w:hint="eastAsia"/>
          <w:lang w:eastAsia="zh-TW"/>
        </w:rPr>
        <w:t>energy conversion</w:t>
      </w:r>
      <w:r w:rsidRPr="000D5696">
        <w:rPr>
          <w:rFonts w:ascii="Arial" w:eastAsia="標楷體" w:hAnsi="Arial" w:cs="Arial"/>
          <w:lang w:eastAsia="zh-TW"/>
        </w:rPr>
        <w:t xml:space="preserve">, </w:t>
      </w:r>
      <w:r w:rsidRPr="000D5696">
        <w:rPr>
          <w:rFonts w:ascii="Arial" w:eastAsia="標楷體" w:hAnsi="Arial" w:cs="Arial" w:hint="eastAsia"/>
          <w:lang w:eastAsia="zh-TW"/>
        </w:rPr>
        <w:t>smart</w:t>
      </w:r>
      <w:r w:rsidRPr="000D5696">
        <w:rPr>
          <w:rFonts w:ascii="Arial" w:eastAsia="標楷體" w:hAnsi="Arial" w:cs="Arial"/>
          <w:lang w:eastAsia="zh-TW"/>
        </w:rPr>
        <w:t xml:space="preserve"> grid, electric vehicle charging</w:t>
      </w:r>
      <w:r w:rsidRPr="000D5696">
        <w:rPr>
          <w:rFonts w:ascii="Arial" w:eastAsia="標楷體" w:hAnsi="Arial" w:cs="Arial" w:hint="eastAsia"/>
          <w:lang w:eastAsia="zh-TW"/>
        </w:rPr>
        <w:t xml:space="preserve">, energy storage, energy management and renewable energy, for </w:t>
      </w:r>
      <w:r w:rsidRPr="000D5696">
        <w:rPr>
          <w:rFonts w:ascii="Arial" w:eastAsia="標楷體" w:hAnsi="Arial" w:cs="Arial"/>
          <w:lang w:eastAsia="zh-TW"/>
        </w:rPr>
        <w:t xml:space="preserve">the city’s </w:t>
      </w:r>
      <w:r w:rsidRPr="000D5696">
        <w:rPr>
          <w:rFonts w:ascii="Arial" w:eastAsia="標楷體" w:hAnsi="Arial" w:cs="Arial" w:hint="eastAsia"/>
          <w:lang w:eastAsia="zh-TW"/>
        </w:rPr>
        <w:t>low-carbon electric infrastructure needs.</w:t>
      </w:r>
      <w:r w:rsidRPr="000D5696">
        <w:rPr>
          <w:rFonts w:ascii="Arial" w:eastAsia="標楷體" w:hAnsi="Arial" w:cs="Arial"/>
          <w:lang w:eastAsia="zh-TW"/>
        </w:rPr>
        <w:t>”</w:t>
      </w:r>
      <w:r w:rsidRPr="000D5696">
        <w:rPr>
          <w:rFonts w:ascii="Arial" w:eastAsia="標楷體" w:hAnsi="Arial" w:cs="Arial" w:hint="eastAsia"/>
          <w:lang w:eastAsia="zh-TW"/>
        </w:rPr>
        <w:t xml:space="preserve"> </w:t>
      </w:r>
    </w:p>
    <w:p w:rsidR="0066408D" w:rsidRPr="000D5696" w:rsidRDefault="0066408D" w:rsidP="0066408D">
      <w:pPr>
        <w:adjustRightInd w:val="0"/>
        <w:snapToGrid w:val="0"/>
        <w:spacing w:line="360" w:lineRule="exact"/>
        <w:jc w:val="both"/>
        <w:rPr>
          <w:rFonts w:ascii="Arial" w:eastAsia="標楷體" w:hAnsi="Arial" w:cs="Arial"/>
          <w:color w:val="000000"/>
          <w:lang w:eastAsia="zh-TW"/>
        </w:rPr>
      </w:pPr>
    </w:p>
    <w:p w:rsidR="0066408D" w:rsidRDefault="0066408D" w:rsidP="0066408D">
      <w:pPr>
        <w:adjustRightInd w:val="0"/>
        <w:snapToGrid w:val="0"/>
        <w:spacing w:line="360" w:lineRule="exact"/>
        <w:jc w:val="both"/>
        <w:rPr>
          <w:rFonts w:ascii="Arial" w:eastAsia="標楷體" w:hAnsi="Arial" w:cs="Arial"/>
          <w:color w:val="000000"/>
          <w:sz w:val="28"/>
          <w:szCs w:val="28"/>
          <w:lang w:eastAsia="zh-TW"/>
        </w:rPr>
      </w:pPr>
      <w:r w:rsidRPr="000D5696">
        <w:rPr>
          <w:rFonts w:ascii="Arial" w:eastAsia="標楷體" w:hAnsi="Arial" w:cs="Arial" w:hint="eastAsia"/>
          <w:color w:val="000000"/>
          <w:lang w:eastAsia="zh-TW"/>
        </w:rPr>
        <w:t>Delta has cho</w:t>
      </w:r>
      <w:r w:rsidRPr="000D5696">
        <w:rPr>
          <w:rFonts w:ascii="Arial" w:eastAsia="標楷體" w:hAnsi="Arial" w:cs="Arial"/>
          <w:color w:val="000000"/>
          <w:lang w:eastAsia="zh-TW"/>
        </w:rPr>
        <w:t>sen to hold its annual European distributors meeting at the Grand Palais, so channel distributors can better understand Delta’s corporate social responsibility and energy-saving commitment.</w:t>
      </w:r>
      <w:r w:rsidRPr="000D5696">
        <w:rPr>
          <w:rFonts w:ascii="Arial" w:eastAsia="標楷體" w:hAnsi="Arial" w:cs="Arial"/>
          <w:color w:val="FF0000"/>
          <w:lang w:eastAsia="zh-TW"/>
        </w:rPr>
        <w:t xml:space="preserve"> </w:t>
      </w:r>
      <w:r w:rsidRPr="000D5696">
        <w:rPr>
          <w:rFonts w:ascii="Arial" w:eastAsia="標楷體" w:hAnsi="Arial" w:cs="Arial" w:hint="eastAsia"/>
          <w:color w:val="000000"/>
          <w:lang w:eastAsia="zh-TW"/>
        </w:rPr>
        <w:t>Jackie</w:t>
      </w:r>
      <w:r w:rsidRPr="000D5696">
        <w:rPr>
          <w:rFonts w:ascii="Arial" w:eastAsia="標楷體" w:hAnsi="Arial" w:cs="Arial"/>
          <w:color w:val="000000"/>
          <w:lang w:eastAsia="zh-TW"/>
        </w:rPr>
        <w:t xml:space="preserve"> Chang, general manager </w:t>
      </w:r>
      <w:r w:rsidRPr="000D5696">
        <w:rPr>
          <w:rFonts w:ascii="Arial" w:eastAsia="標楷體" w:hAnsi="Arial" w:cs="Arial" w:hint="eastAsia"/>
          <w:color w:val="000000"/>
          <w:lang w:eastAsia="zh-TW"/>
        </w:rPr>
        <w:t>of</w:t>
      </w:r>
      <w:r w:rsidRPr="000D5696">
        <w:rPr>
          <w:rFonts w:ascii="Arial" w:eastAsia="標楷體" w:hAnsi="Arial" w:cs="Arial"/>
          <w:color w:val="000000"/>
          <w:lang w:eastAsia="zh-TW"/>
        </w:rPr>
        <w:t xml:space="preserve"> Delta E</w:t>
      </w:r>
      <w:r w:rsidRPr="000D5696">
        <w:rPr>
          <w:rFonts w:ascii="Arial" w:eastAsia="標楷體" w:hAnsi="Arial" w:cs="Arial" w:hint="eastAsia"/>
          <w:color w:val="000000"/>
          <w:lang w:eastAsia="zh-TW"/>
        </w:rPr>
        <w:t>MEA</w:t>
      </w:r>
      <w:r w:rsidRPr="000D5696">
        <w:rPr>
          <w:rFonts w:ascii="Arial" w:eastAsia="標楷體" w:hAnsi="Arial" w:cs="Arial"/>
          <w:color w:val="000000"/>
          <w:lang w:eastAsia="zh-TW"/>
        </w:rPr>
        <w:t xml:space="preserve">, remarked: “Delta entered the European market in 1987, and merged and acquired the 100-year old Ascom Energy Systems in 2003, which has strengthened its European position. In 2015 Delta </w:t>
      </w:r>
      <w:r w:rsidRPr="000D5696">
        <w:rPr>
          <w:rFonts w:ascii="Arial" w:eastAsia="標楷體" w:hAnsi="Arial" w:cs="Arial" w:hint="eastAsia"/>
          <w:color w:val="000000"/>
          <w:lang w:eastAsia="zh-TW"/>
        </w:rPr>
        <w:t xml:space="preserve">merged </w:t>
      </w:r>
      <w:r w:rsidRPr="000D5696">
        <w:rPr>
          <w:rFonts w:ascii="Arial" w:eastAsia="標楷體" w:hAnsi="Arial" w:cs="Arial"/>
          <w:color w:val="000000"/>
          <w:lang w:eastAsia="zh-TW"/>
        </w:rPr>
        <w:t>and acquired Eltek, which created a synergy of strategy development and competition advantages for both parties, optimizing allocation of resources and complementarity. This has further reinforced Delta Group’s global position, which contributes to optimizing cus</w:t>
      </w:r>
      <w:r w:rsidRPr="000D5696">
        <w:rPr>
          <w:rFonts w:ascii="Arial" w:eastAsia="標楷體" w:hAnsi="Arial" w:cs="Arial"/>
          <w:lang w:eastAsia="zh-TW"/>
        </w:rPr>
        <w:t xml:space="preserve">tomer service quality. </w:t>
      </w:r>
      <w:r w:rsidRPr="000D5696">
        <w:rPr>
          <w:rFonts w:ascii="Arial" w:eastAsia="標楷體" w:hAnsi="Arial" w:cs="Arial" w:hint="eastAsia"/>
          <w:lang w:eastAsia="zh-TW"/>
        </w:rPr>
        <w:t>T</w:t>
      </w:r>
      <w:r w:rsidRPr="000D5696">
        <w:rPr>
          <w:rFonts w:ascii="Arial" w:eastAsia="標楷體" w:hAnsi="Arial" w:cs="Arial"/>
          <w:lang w:eastAsia="zh-TW"/>
        </w:rPr>
        <w:t xml:space="preserve">elecom power supplies, industrial automation, and renewable energy are our three main commercial sectors, but at the same time, we are expanding our business to datacenters, </w:t>
      </w:r>
      <w:r w:rsidRPr="000D5696">
        <w:rPr>
          <w:rFonts w:ascii="Arial" w:eastAsia="標楷體" w:hAnsi="Arial" w:cs="Arial" w:hint="eastAsia"/>
          <w:lang w:eastAsia="zh-TW"/>
        </w:rPr>
        <w:t>smart</w:t>
      </w:r>
      <w:r w:rsidRPr="000D5696">
        <w:rPr>
          <w:rFonts w:ascii="Arial" w:eastAsia="標楷體" w:hAnsi="Arial" w:cs="Arial"/>
          <w:lang w:eastAsia="zh-TW"/>
        </w:rPr>
        <w:t xml:space="preserve"> buildings, </w:t>
      </w:r>
      <w:r w:rsidRPr="000D5696">
        <w:rPr>
          <w:rFonts w:ascii="Arial" w:eastAsia="標楷體" w:hAnsi="Arial" w:cs="Arial" w:hint="eastAsia"/>
          <w:lang w:eastAsia="zh-TW"/>
        </w:rPr>
        <w:t>smart</w:t>
      </w:r>
      <w:r w:rsidRPr="000D5696">
        <w:rPr>
          <w:rFonts w:ascii="Arial" w:eastAsia="標楷體" w:hAnsi="Arial" w:cs="Arial"/>
          <w:lang w:eastAsia="zh-TW"/>
        </w:rPr>
        <w:t xml:space="preserve"> </w:t>
      </w:r>
      <w:r w:rsidRPr="000D5696">
        <w:rPr>
          <w:rFonts w:ascii="Arial" w:eastAsia="標楷體" w:hAnsi="Arial" w:cs="Arial" w:hint="eastAsia"/>
          <w:lang w:eastAsia="zh-TW"/>
        </w:rPr>
        <w:t>factories</w:t>
      </w:r>
      <w:r w:rsidRPr="000D5696">
        <w:rPr>
          <w:rFonts w:ascii="Arial" w:eastAsia="標楷體" w:hAnsi="Arial" w:cs="Arial"/>
          <w:lang w:eastAsia="zh-TW"/>
        </w:rPr>
        <w:t>, and custom-made high efficiency power systems, providing more comprehensive solutions. ”</w:t>
      </w:r>
    </w:p>
    <w:p w:rsidR="0066408D" w:rsidRDefault="0066408D" w:rsidP="0066408D">
      <w:pPr>
        <w:adjustRightInd w:val="0"/>
        <w:snapToGrid w:val="0"/>
        <w:spacing w:line="360" w:lineRule="exact"/>
        <w:jc w:val="both"/>
        <w:rPr>
          <w:rFonts w:ascii="Arial" w:eastAsia="標楷體" w:hAnsi="Arial" w:cs="Arial"/>
          <w:color w:val="000000"/>
          <w:sz w:val="28"/>
          <w:szCs w:val="28"/>
          <w:lang w:eastAsia="zh-TW"/>
        </w:rPr>
      </w:pPr>
    </w:p>
    <w:p w:rsidR="0066408D" w:rsidRPr="000D5696" w:rsidRDefault="0066408D" w:rsidP="0066408D">
      <w:pPr>
        <w:adjustRightInd w:val="0"/>
        <w:snapToGrid w:val="0"/>
        <w:spacing w:line="360" w:lineRule="exact"/>
        <w:jc w:val="both"/>
        <w:rPr>
          <w:rFonts w:ascii="Arial" w:eastAsia="標楷體" w:hAnsi="Arial" w:cs="Arial"/>
          <w:lang w:eastAsia="zh-TW"/>
        </w:rPr>
      </w:pPr>
      <w:r w:rsidRPr="000D5696">
        <w:rPr>
          <w:rFonts w:ascii="Arial" w:eastAsia="標楷體" w:hAnsi="Arial" w:cs="Arial" w:hint="eastAsia"/>
          <w:lang w:eastAsia="zh-TW"/>
        </w:rPr>
        <w:t>At COP21, through various ev</w:t>
      </w:r>
      <w:r w:rsidRPr="000D5696">
        <w:rPr>
          <w:rFonts w:ascii="Arial" w:eastAsia="標楷體" w:hAnsi="Arial" w:cs="Arial"/>
          <w:lang w:eastAsia="zh-TW"/>
        </w:rPr>
        <w:t xml:space="preserve">ents, Delta is helping international society better understand the importance of energy-saving and reducing the energy consumption of buildings. Delta continues to develop energy-efficient, green energy, and automation technologies, and has contributed to the mitigation </w:t>
      </w:r>
      <w:r w:rsidRPr="000D5696">
        <w:rPr>
          <w:rFonts w:ascii="Arial" w:eastAsia="標楷體" w:hAnsi="Arial" w:cs="Arial" w:hint="eastAsia"/>
          <w:lang w:eastAsia="zh-TW"/>
        </w:rPr>
        <w:t xml:space="preserve">and adaptation </w:t>
      </w:r>
      <w:r w:rsidRPr="000D5696">
        <w:rPr>
          <w:rFonts w:ascii="Arial" w:eastAsia="標楷體" w:hAnsi="Arial" w:cs="Arial"/>
          <w:lang w:eastAsia="zh-TW"/>
        </w:rPr>
        <w:t xml:space="preserve">of global warming through Delta’s technological capabilities. Corporate social responsibility has become a crucial element that contributes to Delta’s growing brand. </w:t>
      </w:r>
    </w:p>
    <w:p w:rsidR="0066408D" w:rsidRPr="000D5696" w:rsidRDefault="0066408D" w:rsidP="0066408D">
      <w:pPr>
        <w:adjustRightInd w:val="0"/>
        <w:snapToGrid w:val="0"/>
        <w:spacing w:line="360" w:lineRule="exact"/>
        <w:jc w:val="both"/>
        <w:rPr>
          <w:rFonts w:ascii="Arial" w:eastAsia="標楷體" w:hAnsi="Arial" w:cs="Arial"/>
          <w:color w:val="000000"/>
          <w:lang w:eastAsia="zh-TW"/>
        </w:rPr>
      </w:pPr>
    </w:p>
    <w:p w:rsidR="0066408D" w:rsidRPr="000D5696" w:rsidRDefault="0066408D" w:rsidP="0066408D">
      <w:pPr>
        <w:adjustRightInd w:val="0"/>
        <w:snapToGrid w:val="0"/>
        <w:spacing w:line="360" w:lineRule="exact"/>
        <w:jc w:val="both"/>
        <w:rPr>
          <w:rFonts w:ascii="Arial" w:eastAsia="標楷體" w:hAnsi="Arial" w:cs="Arial"/>
          <w:color w:val="000000"/>
          <w:lang w:eastAsia="zh-TW"/>
        </w:rPr>
      </w:pPr>
      <w:r w:rsidRPr="000D5696">
        <w:rPr>
          <w:rFonts w:ascii="Arial" w:eastAsia="標楷體" w:hAnsi="Arial" w:cs="Arial"/>
          <w:color w:val="000000"/>
          <w:lang w:eastAsia="zh-TW"/>
        </w:rPr>
        <w:t xml:space="preserve">For updated event information, please visit the website of Delta21: </w:t>
      </w:r>
      <w:hyperlink r:id="rId8" w:history="1">
        <w:r w:rsidRPr="000D5696">
          <w:rPr>
            <w:rStyle w:val="aa"/>
            <w:rFonts w:ascii="Arial" w:eastAsia="標楷體" w:hAnsi="Arial" w:cs="Arial" w:hint="eastAsia"/>
            <w:lang w:eastAsia="zh-TW"/>
          </w:rPr>
          <w:t>www.deltaww.com/cop21</w:t>
        </w:r>
      </w:hyperlink>
    </w:p>
    <w:p w:rsidR="0066408D" w:rsidRPr="0066408D" w:rsidRDefault="0066408D" w:rsidP="00687A45">
      <w:pPr>
        <w:adjustRightInd w:val="0"/>
        <w:snapToGrid w:val="0"/>
        <w:spacing w:before="60" w:line="300" w:lineRule="exact"/>
        <w:jc w:val="center"/>
        <w:rPr>
          <w:rFonts w:ascii="Arial" w:eastAsia="標楷體" w:hAnsi="Arial" w:cs="Arial"/>
          <w:b/>
          <w:bCs/>
          <w:color w:val="000000"/>
          <w:sz w:val="28"/>
          <w:szCs w:val="28"/>
          <w:lang w:eastAsia="zh-TW"/>
        </w:rPr>
      </w:pPr>
    </w:p>
    <w:p w:rsidR="00687A45" w:rsidRPr="00687A45" w:rsidRDefault="00687A45" w:rsidP="00687A45">
      <w:pPr>
        <w:adjustRightInd w:val="0"/>
        <w:snapToGrid w:val="0"/>
        <w:spacing w:line="320" w:lineRule="exact"/>
        <w:jc w:val="both"/>
        <w:rPr>
          <w:rFonts w:ascii="Arial" w:hAnsi="Arial" w:cs="Arial"/>
          <w:color w:val="000000"/>
          <w:lang w:eastAsia="zh-TW"/>
        </w:rPr>
      </w:pPr>
    </w:p>
    <w:p w:rsidR="00687A45" w:rsidRPr="00687A45" w:rsidRDefault="00687A45" w:rsidP="00687A45">
      <w:pPr>
        <w:autoSpaceDE w:val="0"/>
        <w:autoSpaceDN w:val="0"/>
        <w:adjustRightInd w:val="0"/>
        <w:snapToGrid w:val="0"/>
        <w:spacing w:line="320" w:lineRule="exact"/>
        <w:jc w:val="center"/>
        <w:rPr>
          <w:rFonts w:ascii="Arial" w:eastAsia="標楷體" w:hAnsi="Arial" w:cs="Arial"/>
          <w:color w:val="000000"/>
          <w:lang w:eastAsia="zh-TW"/>
        </w:rPr>
      </w:pPr>
      <w:r w:rsidRPr="00687A45">
        <w:rPr>
          <w:rFonts w:ascii="Arial" w:eastAsia="標楷體" w:hAnsi="Arial" w:cs="Arial"/>
          <w:color w:val="000000"/>
          <w:lang w:eastAsia="zh-TW"/>
        </w:rPr>
        <w:t># # #</w:t>
      </w:r>
      <w:bookmarkEnd w:id="0"/>
    </w:p>
    <w:p w:rsidR="00687A45" w:rsidRPr="00687A45" w:rsidRDefault="00687A45" w:rsidP="00687A45">
      <w:pPr>
        <w:adjustRightInd w:val="0"/>
        <w:snapToGrid w:val="0"/>
        <w:spacing w:line="320" w:lineRule="exact"/>
        <w:jc w:val="both"/>
        <w:rPr>
          <w:rFonts w:ascii="Arial" w:eastAsia="標楷體" w:hAnsi="Arial" w:cs="Arial"/>
          <w:b/>
          <w:color w:val="000000"/>
          <w:lang w:eastAsia="zh-TW"/>
        </w:rPr>
      </w:pPr>
      <w:r w:rsidRPr="00687A45">
        <w:rPr>
          <w:rFonts w:ascii="Arial" w:eastAsia="標楷體" w:hAnsi="Arial" w:cs="Arial"/>
          <w:b/>
          <w:color w:val="000000"/>
          <w:lang w:eastAsia="zh-TW"/>
        </w:rPr>
        <w:t>About Delta Group</w:t>
      </w:r>
    </w:p>
    <w:p w:rsidR="00687A45" w:rsidRPr="00687A45" w:rsidRDefault="00687A45" w:rsidP="00687A45">
      <w:pPr>
        <w:adjustRightInd w:val="0"/>
        <w:snapToGrid w:val="0"/>
        <w:spacing w:line="320" w:lineRule="exact"/>
        <w:jc w:val="both"/>
        <w:rPr>
          <w:rFonts w:ascii="Arial" w:eastAsia="標楷體" w:hAnsi="Arial" w:cs="Arial"/>
          <w:color w:val="000000"/>
          <w:lang w:eastAsia="zh-TW"/>
        </w:rPr>
      </w:pPr>
      <w:r w:rsidRPr="00687A45">
        <w:rPr>
          <w:rFonts w:ascii="Arial" w:eastAsia="標楷體" w:hAnsi="Arial" w:cs="Arial"/>
          <w:color w:val="000000"/>
          <w:lang w:eastAsia="zh-TW"/>
        </w:rPr>
        <w:t>Delta Group, founded in 1971, is a global leader in power and thermal management solutions and is a world-class provider in several product segments. Our mission statement, “To provide innovative, clean and energy-efficient solutions for a better tomorrow,” focuses our role in addressing key environmental issues such as global climate change. As an energy-saving solutions provider with core competencies in power electronics and in innovative research and development, Delta's businesses encompass Power Electronics, Energy Management, and Smart Green Life. Delta has sales offices worldwide with manufacturing facilities and R&amp;D centers in Taiwan, China, USA, Europe, Thailand, Japan, Singapore, India, Mexico and Brazil.</w:t>
      </w:r>
    </w:p>
    <w:p w:rsidR="00687A45" w:rsidRPr="00687A45" w:rsidRDefault="00687A45" w:rsidP="00687A45">
      <w:pPr>
        <w:adjustRightInd w:val="0"/>
        <w:snapToGrid w:val="0"/>
        <w:spacing w:line="320" w:lineRule="exact"/>
        <w:jc w:val="both"/>
        <w:rPr>
          <w:rFonts w:ascii="Arial" w:eastAsia="標楷體" w:hAnsi="Arial" w:cs="Arial"/>
          <w:color w:val="000000"/>
          <w:lang w:eastAsia="zh-TW"/>
        </w:rPr>
      </w:pPr>
    </w:p>
    <w:p w:rsidR="00687A45" w:rsidRPr="00687A45" w:rsidRDefault="00687A45" w:rsidP="00687A45">
      <w:pPr>
        <w:adjustRightInd w:val="0"/>
        <w:snapToGrid w:val="0"/>
        <w:spacing w:line="320" w:lineRule="exact"/>
        <w:jc w:val="both"/>
        <w:rPr>
          <w:rFonts w:ascii="Arial" w:eastAsia="標楷體" w:hAnsi="Arial" w:cs="Arial"/>
          <w:color w:val="000000"/>
          <w:lang w:eastAsia="zh-TW"/>
        </w:rPr>
      </w:pPr>
      <w:r w:rsidRPr="00687A45">
        <w:rPr>
          <w:rFonts w:ascii="Arial" w:eastAsia="標楷體" w:hAnsi="Arial" w:cs="Arial"/>
          <w:color w:val="000000"/>
          <w:lang w:eastAsia="zh-TW"/>
        </w:rPr>
        <w:t xml:space="preserve">Throughout its history, Delta has received many global awards and recognition for its business milestones, innovative technology and corporate social responsibility. Since 2011, Delta has been selected as a member of Dow Jones Sustainability™ World Index (DJSI World) for 5 consecutive years. In 2014, Delta was ranked by CDP (formerly the Carbon Disclosure Project) on the highest A-level of the Climate Performance Leadership Index (CPLI), and is the only one from nearly 2,000 listed companies in Greater China that makes to CPLI list. </w:t>
      </w:r>
    </w:p>
    <w:p w:rsidR="00687A45" w:rsidRPr="00687A45" w:rsidRDefault="00687A45" w:rsidP="00687A45">
      <w:pPr>
        <w:adjustRightInd w:val="0"/>
        <w:snapToGrid w:val="0"/>
        <w:spacing w:line="320" w:lineRule="exact"/>
        <w:jc w:val="both"/>
        <w:rPr>
          <w:rFonts w:ascii="Arial" w:eastAsia="標楷體" w:hAnsi="Arial" w:cs="Arial"/>
          <w:color w:val="000000"/>
          <w:lang w:eastAsia="zh-TW"/>
        </w:rPr>
      </w:pPr>
    </w:p>
    <w:p w:rsidR="00687A45" w:rsidRPr="00687A45" w:rsidRDefault="00687A45" w:rsidP="00687A45">
      <w:pPr>
        <w:adjustRightInd w:val="0"/>
        <w:snapToGrid w:val="0"/>
        <w:spacing w:line="320" w:lineRule="exact"/>
        <w:jc w:val="both"/>
        <w:rPr>
          <w:rFonts w:ascii="Arial" w:eastAsia="標楷體" w:hAnsi="Arial" w:cs="Arial"/>
          <w:color w:val="0000FF"/>
          <w:u w:val="single"/>
          <w:lang w:eastAsia="zh-TW"/>
        </w:rPr>
      </w:pPr>
      <w:r w:rsidRPr="00687A45">
        <w:rPr>
          <w:rFonts w:ascii="Arial" w:eastAsia="標楷體" w:hAnsi="Arial" w:cs="Arial"/>
          <w:color w:val="000000"/>
          <w:lang w:eastAsia="zh-TW"/>
        </w:rPr>
        <w:t xml:space="preserve">For detailed information on Delta Group, please visit: </w:t>
      </w:r>
      <w:hyperlink r:id="rId9" w:history="1">
        <w:r w:rsidRPr="00687A45">
          <w:rPr>
            <w:rFonts w:ascii="Arial" w:eastAsia="標楷體" w:hAnsi="Arial" w:cs="Arial"/>
            <w:color w:val="0000FF"/>
            <w:u w:val="single"/>
            <w:lang w:eastAsia="zh-TW"/>
          </w:rPr>
          <w:t>www.deltaww.com</w:t>
        </w:r>
      </w:hyperlink>
    </w:p>
    <w:p w:rsidR="00687A45" w:rsidRPr="00687A45" w:rsidRDefault="00687A45" w:rsidP="00687A45">
      <w:pPr>
        <w:adjustRightInd w:val="0"/>
        <w:snapToGrid w:val="0"/>
        <w:spacing w:line="320" w:lineRule="exact"/>
        <w:jc w:val="both"/>
        <w:rPr>
          <w:rFonts w:ascii="Arial" w:eastAsia="標楷體" w:hAnsi="Arial" w:cs="Arial"/>
          <w:color w:val="000000"/>
          <w:lang w:eastAsia="zh-TW"/>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1"/>
        <w:gridCol w:w="4231"/>
      </w:tblGrid>
      <w:tr w:rsidR="00687A45" w:rsidRPr="00687A45" w:rsidTr="00687A45">
        <w:tc>
          <w:tcPr>
            <w:tcW w:w="4231" w:type="dxa"/>
          </w:tcPr>
          <w:p w:rsidR="00687A45" w:rsidRPr="00687A45" w:rsidRDefault="00687A45" w:rsidP="00687A45">
            <w:pPr>
              <w:widowControl w:val="0"/>
              <w:spacing w:line="320" w:lineRule="exact"/>
              <w:jc w:val="both"/>
              <w:rPr>
                <w:rFonts w:ascii="Arial" w:hAnsi="Arial" w:cs="Arial"/>
                <w:b/>
                <w:szCs w:val="20"/>
                <w:lang w:eastAsia="zh-TW"/>
              </w:rPr>
            </w:pPr>
            <w:r w:rsidRPr="00687A45">
              <w:rPr>
                <w:rFonts w:ascii="Arial" w:hAnsi="Arial" w:cs="Arial"/>
                <w:b/>
                <w:szCs w:val="20"/>
                <w:lang w:eastAsia="zh-TW"/>
              </w:rPr>
              <w:t>Media Contacts:</w:t>
            </w:r>
          </w:p>
          <w:p w:rsidR="00687A45" w:rsidRPr="00687A45" w:rsidRDefault="00687A45" w:rsidP="00687A45">
            <w:pPr>
              <w:widowControl w:val="0"/>
              <w:spacing w:line="320" w:lineRule="exact"/>
              <w:jc w:val="both"/>
              <w:rPr>
                <w:rFonts w:ascii="Arial" w:hAnsi="Arial" w:cs="Arial"/>
                <w:szCs w:val="20"/>
                <w:lang w:eastAsia="zh-TW"/>
              </w:rPr>
            </w:pPr>
            <w:r w:rsidRPr="00687A45">
              <w:rPr>
                <w:rFonts w:ascii="Arial" w:hAnsi="Arial" w:cs="Arial"/>
                <w:szCs w:val="20"/>
                <w:lang w:eastAsia="zh-TW"/>
              </w:rPr>
              <w:t xml:space="preserve">Spokesperson </w:t>
            </w:r>
          </w:p>
          <w:p w:rsidR="00687A45" w:rsidRPr="00687A45" w:rsidRDefault="00687A45" w:rsidP="00687A45">
            <w:pPr>
              <w:widowControl w:val="0"/>
              <w:spacing w:line="320" w:lineRule="exact"/>
              <w:jc w:val="both"/>
              <w:rPr>
                <w:rFonts w:ascii="Arial" w:hAnsi="Arial" w:cs="Arial"/>
                <w:szCs w:val="20"/>
                <w:lang w:eastAsia="zh-TW"/>
              </w:rPr>
            </w:pPr>
            <w:r w:rsidRPr="00687A45">
              <w:rPr>
                <w:rFonts w:ascii="Arial" w:hAnsi="Arial" w:cs="Arial"/>
                <w:szCs w:val="20"/>
                <w:lang w:eastAsia="zh-TW"/>
              </w:rPr>
              <w:t>Jesse Chou, Assistant Vice President</w:t>
            </w:r>
          </w:p>
          <w:p w:rsidR="00687A45" w:rsidRDefault="00687A45" w:rsidP="00687A45">
            <w:pPr>
              <w:widowControl w:val="0"/>
              <w:spacing w:line="320" w:lineRule="exact"/>
              <w:jc w:val="both"/>
              <w:rPr>
                <w:rFonts w:ascii="Arial" w:hAnsi="Arial" w:cs="Arial"/>
                <w:szCs w:val="20"/>
                <w:lang w:eastAsia="zh-TW"/>
              </w:rPr>
            </w:pPr>
            <w:r w:rsidRPr="00687A45">
              <w:rPr>
                <w:rFonts w:ascii="Arial" w:hAnsi="Arial" w:cs="Arial"/>
                <w:szCs w:val="20"/>
                <w:lang w:eastAsia="zh-TW"/>
              </w:rPr>
              <w:t>Mobile: +886-932-113-258</w:t>
            </w:r>
          </w:p>
          <w:p w:rsidR="00D22765" w:rsidRPr="00687A45" w:rsidRDefault="00D22765" w:rsidP="00687A45">
            <w:pPr>
              <w:widowControl w:val="0"/>
              <w:spacing w:line="320" w:lineRule="exact"/>
              <w:jc w:val="both"/>
              <w:rPr>
                <w:rFonts w:ascii="Arial" w:hAnsi="Arial" w:cs="Arial"/>
                <w:szCs w:val="20"/>
                <w:lang w:eastAsia="zh-TW"/>
              </w:rPr>
            </w:pPr>
            <w:r>
              <w:rPr>
                <w:rFonts w:ascii="Arial" w:hAnsi="Arial" w:cs="Arial" w:hint="eastAsia"/>
                <w:szCs w:val="20"/>
                <w:lang w:eastAsia="zh-TW"/>
              </w:rPr>
              <w:t xml:space="preserve">       +33-755-802-289</w:t>
            </w:r>
          </w:p>
          <w:p w:rsidR="00687A45" w:rsidRPr="00687A45" w:rsidRDefault="00687A45" w:rsidP="00D22765">
            <w:pPr>
              <w:widowControl w:val="0"/>
              <w:spacing w:line="320" w:lineRule="exact"/>
              <w:jc w:val="both"/>
              <w:rPr>
                <w:rFonts w:ascii="Arial" w:hAnsi="Arial" w:cs="Arial"/>
                <w:szCs w:val="20"/>
                <w:lang w:eastAsia="zh-TW"/>
              </w:rPr>
            </w:pPr>
            <w:r w:rsidRPr="00687A45">
              <w:rPr>
                <w:rFonts w:ascii="Arial" w:hAnsi="Arial" w:cs="Arial"/>
                <w:szCs w:val="20"/>
                <w:lang w:eastAsia="zh-TW"/>
              </w:rPr>
              <w:t xml:space="preserve">E-Mail: </w:t>
            </w:r>
            <w:hyperlink r:id="rId10" w:history="1">
              <w:r w:rsidR="00D22765" w:rsidRPr="00911126">
                <w:rPr>
                  <w:rStyle w:val="aa"/>
                  <w:rFonts w:ascii="Arial" w:hAnsi="Arial" w:cs="Arial"/>
                  <w:szCs w:val="20"/>
                  <w:lang w:eastAsia="zh-TW"/>
                </w:rPr>
                <w:t>jesse.chou@delta</w:t>
              </w:r>
              <w:r w:rsidR="00D22765" w:rsidRPr="00911126">
                <w:rPr>
                  <w:rStyle w:val="aa"/>
                  <w:rFonts w:ascii="Arial" w:hAnsi="Arial" w:cs="Arial" w:hint="eastAsia"/>
                  <w:szCs w:val="20"/>
                  <w:lang w:eastAsia="zh-TW"/>
                </w:rPr>
                <w:t>ww.com</w:t>
              </w:r>
            </w:hyperlink>
            <w:r w:rsidRPr="00687A45">
              <w:rPr>
                <w:rFonts w:ascii="Arial" w:hAnsi="Arial" w:cs="Arial"/>
                <w:szCs w:val="20"/>
                <w:lang w:eastAsia="zh-TW"/>
              </w:rPr>
              <w:t xml:space="preserve"> </w:t>
            </w:r>
          </w:p>
        </w:tc>
        <w:tc>
          <w:tcPr>
            <w:tcW w:w="4231" w:type="dxa"/>
          </w:tcPr>
          <w:p w:rsidR="00687A45" w:rsidRPr="00687A45" w:rsidRDefault="00687A45" w:rsidP="00687A45">
            <w:pPr>
              <w:widowControl w:val="0"/>
              <w:spacing w:line="320" w:lineRule="exact"/>
              <w:jc w:val="both"/>
              <w:rPr>
                <w:rFonts w:ascii="Arial" w:hAnsi="Arial" w:cs="Arial"/>
                <w:szCs w:val="20"/>
                <w:lang w:eastAsia="zh-TW"/>
              </w:rPr>
            </w:pPr>
          </w:p>
          <w:p w:rsidR="00687A45" w:rsidRPr="00687A45" w:rsidRDefault="00D22765" w:rsidP="00687A45">
            <w:pPr>
              <w:widowControl w:val="0"/>
              <w:spacing w:line="320" w:lineRule="exact"/>
              <w:jc w:val="both"/>
              <w:rPr>
                <w:rFonts w:ascii="Arial" w:hAnsi="Arial" w:cs="Arial"/>
                <w:szCs w:val="20"/>
                <w:lang w:eastAsia="zh-TW"/>
              </w:rPr>
            </w:pPr>
            <w:r>
              <w:rPr>
                <w:rFonts w:ascii="Arial" w:hAnsi="Arial" w:cs="Arial" w:hint="eastAsia"/>
                <w:szCs w:val="20"/>
                <w:lang w:eastAsia="zh-TW"/>
              </w:rPr>
              <w:t>Corporate Communications</w:t>
            </w:r>
          </w:p>
          <w:p w:rsidR="00687A45" w:rsidRPr="00687A45" w:rsidRDefault="00D22765" w:rsidP="00687A45">
            <w:pPr>
              <w:widowControl w:val="0"/>
              <w:spacing w:line="320" w:lineRule="exact"/>
              <w:jc w:val="both"/>
              <w:rPr>
                <w:rFonts w:ascii="Arial" w:hAnsi="Arial" w:cs="Arial"/>
                <w:szCs w:val="20"/>
                <w:lang w:eastAsia="zh-TW"/>
              </w:rPr>
            </w:pPr>
            <w:r>
              <w:rPr>
                <w:rFonts w:ascii="Arial" w:hAnsi="Arial" w:cs="Arial" w:hint="eastAsia"/>
                <w:szCs w:val="20"/>
                <w:lang w:eastAsia="zh-TW"/>
              </w:rPr>
              <w:t>Thomas Chang</w:t>
            </w:r>
            <w:r>
              <w:rPr>
                <w:rFonts w:ascii="Arial" w:hAnsi="Arial" w:cs="Arial"/>
                <w:szCs w:val="20"/>
                <w:lang w:eastAsia="zh-TW"/>
              </w:rPr>
              <w:t xml:space="preserve">, </w:t>
            </w:r>
            <w:r w:rsidR="00687A45" w:rsidRPr="00687A45">
              <w:rPr>
                <w:rFonts w:ascii="Arial" w:hAnsi="Arial" w:cs="Arial"/>
                <w:szCs w:val="20"/>
                <w:lang w:eastAsia="zh-TW"/>
              </w:rPr>
              <w:t>Manager</w:t>
            </w:r>
          </w:p>
          <w:p w:rsidR="00D22765" w:rsidRDefault="00D22765" w:rsidP="00687A45">
            <w:pPr>
              <w:widowControl w:val="0"/>
              <w:spacing w:line="320" w:lineRule="exact"/>
              <w:jc w:val="both"/>
              <w:rPr>
                <w:rFonts w:ascii="Arial" w:hAnsi="Arial" w:cs="Arial"/>
                <w:szCs w:val="20"/>
                <w:lang w:eastAsia="zh-TW"/>
              </w:rPr>
            </w:pPr>
            <w:r>
              <w:rPr>
                <w:rFonts w:ascii="Arial" w:hAnsi="Arial" w:cs="Arial"/>
                <w:szCs w:val="20"/>
                <w:lang w:eastAsia="zh-TW"/>
              </w:rPr>
              <w:t xml:space="preserve">Mobile: </w:t>
            </w:r>
            <w:r w:rsidR="00687A45" w:rsidRPr="00687A45">
              <w:rPr>
                <w:rFonts w:ascii="Arial" w:hAnsi="Arial" w:cs="Arial"/>
                <w:szCs w:val="20"/>
                <w:lang w:eastAsia="zh-TW"/>
              </w:rPr>
              <w:t>+886-9</w:t>
            </w:r>
            <w:r>
              <w:rPr>
                <w:rFonts w:ascii="Arial" w:hAnsi="Arial" w:cs="Arial" w:hint="eastAsia"/>
                <w:szCs w:val="20"/>
                <w:lang w:eastAsia="zh-TW"/>
              </w:rPr>
              <w:t>55</w:t>
            </w:r>
            <w:r w:rsidR="00687A45" w:rsidRPr="00687A45">
              <w:rPr>
                <w:rFonts w:ascii="Arial" w:hAnsi="Arial" w:cs="Arial"/>
                <w:szCs w:val="20"/>
                <w:lang w:eastAsia="zh-TW"/>
              </w:rPr>
              <w:t>-2</w:t>
            </w:r>
            <w:r>
              <w:rPr>
                <w:rFonts w:ascii="Arial" w:hAnsi="Arial" w:cs="Arial" w:hint="eastAsia"/>
                <w:szCs w:val="20"/>
                <w:lang w:eastAsia="zh-TW"/>
              </w:rPr>
              <w:t>17-311</w:t>
            </w:r>
          </w:p>
          <w:p w:rsidR="00687A45" w:rsidRPr="00687A45" w:rsidRDefault="00D22765" w:rsidP="00687A45">
            <w:pPr>
              <w:widowControl w:val="0"/>
              <w:spacing w:line="320" w:lineRule="exact"/>
              <w:jc w:val="both"/>
              <w:rPr>
                <w:rFonts w:ascii="Arial" w:hAnsi="Arial" w:cs="Arial"/>
                <w:szCs w:val="20"/>
                <w:lang w:eastAsia="zh-TW"/>
              </w:rPr>
            </w:pPr>
            <w:r>
              <w:rPr>
                <w:rFonts w:ascii="Arial" w:hAnsi="Arial" w:cs="Arial" w:hint="eastAsia"/>
                <w:szCs w:val="20"/>
                <w:lang w:eastAsia="zh-TW"/>
              </w:rPr>
              <w:t xml:space="preserve">       +33-755-802-472</w:t>
            </w:r>
            <w:r w:rsidR="00687A45" w:rsidRPr="00687A45">
              <w:rPr>
                <w:rFonts w:ascii="Arial" w:hAnsi="Arial" w:cs="Arial"/>
                <w:szCs w:val="20"/>
                <w:lang w:eastAsia="zh-TW"/>
              </w:rPr>
              <w:t xml:space="preserve">  </w:t>
            </w:r>
          </w:p>
          <w:p w:rsidR="00687A45" w:rsidRDefault="00687A45" w:rsidP="00D22765">
            <w:pPr>
              <w:adjustRightInd w:val="0"/>
              <w:snapToGrid w:val="0"/>
              <w:spacing w:line="320" w:lineRule="exact"/>
              <w:jc w:val="both"/>
              <w:rPr>
                <w:rFonts w:ascii="Arial" w:hAnsi="Arial" w:cs="Arial"/>
                <w:szCs w:val="20"/>
                <w:lang w:eastAsia="zh-TW"/>
              </w:rPr>
            </w:pPr>
            <w:r w:rsidRPr="00687A45">
              <w:rPr>
                <w:rFonts w:ascii="Arial" w:hAnsi="Arial" w:cs="Arial"/>
                <w:szCs w:val="20"/>
                <w:lang w:eastAsia="zh-TW"/>
              </w:rPr>
              <w:t xml:space="preserve">E-Mail: </w:t>
            </w:r>
            <w:hyperlink r:id="rId11" w:history="1">
              <w:r w:rsidR="00F378C7" w:rsidRPr="00911126">
                <w:rPr>
                  <w:rStyle w:val="aa"/>
                  <w:rFonts w:ascii="Arial" w:hAnsi="Arial" w:cs="Arial"/>
                  <w:szCs w:val="20"/>
                  <w:lang w:eastAsia="zh-TW"/>
                </w:rPr>
                <w:t>Thomas</w:t>
              </w:r>
              <w:r w:rsidR="00F378C7" w:rsidRPr="00911126">
                <w:rPr>
                  <w:rStyle w:val="aa"/>
                  <w:rFonts w:ascii="Arial" w:hAnsi="Arial" w:cs="Arial" w:hint="eastAsia"/>
                  <w:szCs w:val="20"/>
                  <w:lang w:eastAsia="zh-TW"/>
                </w:rPr>
                <w:t>.chang</w:t>
              </w:r>
              <w:r w:rsidR="00F378C7" w:rsidRPr="00911126">
                <w:rPr>
                  <w:rStyle w:val="aa"/>
                  <w:rFonts w:ascii="Arial" w:hAnsi="Arial" w:cs="Arial"/>
                  <w:szCs w:val="20"/>
                  <w:lang w:eastAsia="zh-TW"/>
                </w:rPr>
                <w:t>@delta</w:t>
              </w:r>
              <w:r w:rsidR="00F378C7" w:rsidRPr="00911126">
                <w:rPr>
                  <w:rStyle w:val="aa"/>
                  <w:rFonts w:ascii="Arial" w:hAnsi="Arial" w:cs="Arial" w:hint="eastAsia"/>
                  <w:szCs w:val="20"/>
                  <w:lang w:eastAsia="zh-TW"/>
                </w:rPr>
                <w:t>ww</w:t>
              </w:r>
              <w:r w:rsidR="00F378C7" w:rsidRPr="00911126">
                <w:rPr>
                  <w:rStyle w:val="aa"/>
                  <w:rFonts w:ascii="Arial" w:hAnsi="Arial" w:cs="Arial"/>
                  <w:szCs w:val="20"/>
                  <w:lang w:eastAsia="zh-TW"/>
                </w:rPr>
                <w:t>.co</w:t>
              </w:r>
              <w:r w:rsidR="00F378C7" w:rsidRPr="00911126">
                <w:rPr>
                  <w:rStyle w:val="aa"/>
                  <w:rFonts w:ascii="Arial" w:hAnsi="Arial" w:cs="Arial" w:hint="eastAsia"/>
                  <w:szCs w:val="20"/>
                  <w:lang w:eastAsia="zh-TW"/>
                </w:rPr>
                <w:t>m</w:t>
              </w:r>
            </w:hyperlink>
          </w:p>
          <w:p w:rsidR="00F378C7" w:rsidRPr="00687A45" w:rsidRDefault="00F378C7" w:rsidP="00D22765">
            <w:pPr>
              <w:adjustRightInd w:val="0"/>
              <w:snapToGrid w:val="0"/>
              <w:spacing w:line="320" w:lineRule="exact"/>
              <w:jc w:val="both"/>
              <w:rPr>
                <w:rFonts w:ascii="Arial" w:eastAsia="標楷體" w:hAnsi="Arial" w:cs="Arial"/>
                <w:color w:val="000000"/>
                <w:lang w:eastAsia="zh-TW"/>
              </w:rPr>
            </w:pPr>
          </w:p>
        </w:tc>
      </w:tr>
    </w:tbl>
    <w:p w:rsidR="009B32D4" w:rsidRPr="0004356B" w:rsidRDefault="009B32D4" w:rsidP="00687A45">
      <w:pPr>
        <w:spacing w:line="320" w:lineRule="exact"/>
        <w:rPr>
          <w:lang w:eastAsia="zh-TW"/>
        </w:rPr>
      </w:pPr>
    </w:p>
    <w:sectPr w:rsidR="009B32D4" w:rsidRPr="0004356B" w:rsidSect="00274FE2">
      <w:headerReference w:type="default" r:id="rId12"/>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489" w:rsidRDefault="00364489" w:rsidP="00F13679">
      <w:r>
        <w:separator/>
      </w:r>
    </w:p>
  </w:endnote>
  <w:endnote w:type="continuationSeparator" w:id="0">
    <w:p w:rsidR="00364489" w:rsidRDefault="00364489" w:rsidP="00F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78312"/>
      <w:docPartObj>
        <w:docPartGallery w:val="Page Numbers (Bottom of Page)"/>
        <w:docPartUnique/>
      </w:docPartObj>
    </w:sdtPr>
    <w:sdtEndPr/>
    <w:sdtContent>
      <w:p w:rsidR="00BE1E77" w:rsidRDefault="00BE1E77">
        <w:pPr>
          <w:pStyle w:val="a5"/>
          <w:jc w:val="center"/>
        </w:pPr>
        <w:r>
          <w:fldChar w:fldCharType="begin"/>
        </w:r>
        <w:r>
          <w:instrText>PAGE   \* MERGEFORMAT</w:instrText>
        </w:r>
        <w:r>
          <w:fldChar w:fldCharType="separate"/>
        </w:r>
        <w:r w:rsidR="00364489" w:rsidRPr="00364489">
          <w:rPr>
            <w:noProof/>
            <w:lang w:val="zh-TW" w:eastAsia="zh-TW"/>
          </w:rPr>
          <w:t>1</w:t>
        </w:r>
        <w:r>
          <w:fldChar w:fldCharType="end"/>
        </w:r>
      </w:p>
    </w:sdtContent>
  </w:sdt>
  <w:p w:rsidR="00BE1E77" w:rsidRDefault="00BE1E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489" w:rsidRDefault="00364489" w:rsidP="00F13679">
      <w:r>
        <w:separator/>
      </w:r>
    </w:p>
  </w:footnote>
  <w:footnote w:type="continuationSeparator" w:id="0">
    <w:p w:rsidR="00364489" w:rsidRDefault="00364489" w:rsidP="00F1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E2" w:rsidRDefault="00274FE2">
    <w:pPr>
      <w:pStyle w:val="a3"/>
      <w:rPr>
        <w:lang w:eastAsia="zh-TW"/>
      </w:rPr>
    </w:pPr>
    <w:r>
      <w:rPr>
        <w:noProof/>
        <w:lang w:eastAsia="zh-TW"/>
      </w:rPr>
      <w:drawing>
        <wp:anchor distT="0" distB="0" distL="114300" distR="114300" simplePos="0" relativeHeight="251657728" behindDoc="0" locked="0" layoutInCell="1" allowOverlap="1" wp14:anchorId="67A864BC" wp14:editId="422D7FE6">
          <wp:simplePos x="0" y="0"/>
          <wp:positionH relativeFrom="column">
            <wp:posOffset>-749300</wp:posOffset>
          </wp:positionH>
          <wp:positionV relativeFrom="paragraph">
            <wp:posOffset>-97155</wp:posOffset>
          </wp:positionV>
          <wp:extent cx="1619885" cy="497205"/>
          <wp:effectExtent l="0" t="0" r="0" b="0"/>
          <wp:wrapNone/>
          <wp:docPr id="6" name="圖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A97" w:rsidRDefault="006F1A97">
    <w:pPr>
      <w:pStyle w:val="a3"/>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79"/>
    <w:rsid w:val="00002C00"/>
    <w:rsid w:val="000214D2"/>
    <w:rsid w:val="000308C8"/>
    <w:rsid w:val="0004356B"/>
    <w:rsid w:val="00052992"/>
    <w:rsid w:val="0005332D"/>
    <w:rsid w:val="00084F84"/>
    <w:rsid w:val="000B5267"/>
    <w:rsid w:val="000D4981"/>
    <w:rsid w:val="000D5696"/>
    <w:rsid w:val="000E6AD2"/>
    <w:rsid w:val="00134E90"/>
    <w:rsid w:val="001375A6"/>
    <w:rsid w:val="00150481"/>
    <w:rsid w:val="0018469E"/>
    <w:rsid w:val="00184D7C"/>
    <w:rsid w:val="00196ADC"/>
    <w:rsid w:val="001A1772"/>
    <w:rsid w:val="001C0E15"/>
    <w:rsid w:val="001C3DE2"/>
    <w:rsid w:val="0021262A"/>
    <w:rsid w:val="002370FB"/>
    <w:rsid w:val="00245232"/>
    <w:rsid w:val="0027376E"/>
    <w:rsid w:val="00274FE2"/>
    <w:rsid w:val="002A1368"/>
    <w:rsid w:val="002B6324"/>
    <w:rsid w:val="0034754F"/>
    <w:rsid w:val="003552EF"/>
    <w:rsid w:val="00364489"/>
    <w:rsid w:val="00367998"/>
    <w:rsid w:val="003722E6"/>
    <w:rsid w:val="00382336"/>
    <w:rsid w:val="0038540B"/>
    <w:rsid w:val="00393364"/>
    <w:rsid w:val="003E5480"/>
    <w:rsid w:val="003E64E4"/>
    <w:rsid w:val="0043245E"/>
    <w:rsid w:val="00460004"/>
    <w:rsid w:val="004E23B2"/>
    <w:rsid w:val="004F7A53"/>
    <w:rsid w:val="00507295"/>
    <w:rsid w:val="00536872"/>
    <w:rsid w:val="005D116A"/>
    <w:rsid w:val="00623B43"/>
    <w:rsid w:val="00635605"/>
    <w:rsid w:val="0066408D"/>
    <w:rsid w:val="00687A45"/>
    <w:rsid w:val="006F1A97"/>
    <w:rsid w:val="007676BA"/>
    <w:rsid w:val="00793222"/>
    <w:rsid w:val="007C2773"/>
    <w:rsid w:val="00817297"/>
    <w:rsid w:val="00844CFB"/>
    <w:rsid w:val="0089577C"/>
    <w:rsid w:val="008D2BAE"/>
    <w:rsid w:val="008F6A3B"/>
    <w:rsid w:val="00913815"/>
    <w:rsid w:val="00941A41"/>
    <w:rsid w:val="00955B26"/>
    <w:rsid w:val="00964980"/>
    <w:rsid w:val="0098456B"/>
    <w:rsid w:val="009A0EE1"/>
    <w:rsid w:val="009B32D4"/>
    <w:rsid w:val="00AA2093"/>
    <w:rsid w:val="00AF55C6"/>
    <w:rsid w:val="00B30541"/>
    <w:rsid w:val="00BE1E77"/>
    <w:rsid w:val="00C847C5"/>
    <w:rsid w:val="00CD3EAB"/>
    <w:rsid w:val="00CD3F84"/>
    <w:rsid w:val="00CE7D58"/>
    <w:rsid w:val="00D22765"/>
    <w:rsid w:val="00D7531B"/>
    <w:rsid w:val="00D767CD"/>
    <w:rsid w:val="00DE0DB9"/>
    <w:rsid w:val="00DF190B"/>
    <w:rsid w:val="00EA2AF8"/>
    <w:rsid w:val="00EC6AE2"/>
    <w:rsid w:val="00F13679"/>
    <w:rsid w:val="00F230CA"/>
    <w:rsid w:val="00F326F6"/>
    <w:rsid w:val="00F378C7"/>
    <w:rsid w:val="00F50DE9"/>
    <w:rsid w:val="00FA6FB2"/>
    <w:rsid w:val="00FB0B68"/>
    <w:rsid w:val="00FE4A49"/>
    <w:rsid w:val="00FE792E"/>
    <w:rsid w:val="00FF4D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uiPriority w:val="99"/>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table" w:styleId="a9">
    <w:name w:val="Table Grid"/>
    <w:basedOn w:val="a1"/>
    <w:uiPriority w:val="59"/>
    <w:locked/>
    <w:rsid w:val="00687A4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6640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uiPriority w:val="99"/>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table" w:styleId="a9">
    <w:name w:val="Table Grid"/>
    <w:basedOn w:val="a1"/>
    <w:uiPriority w:val="59"/>
    <w:locked/>
    <w:rsid w:val="00687A4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664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taww.com/cop2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chang@deltaw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sse.chou@deltaww.com" TargetMode="External"/><Relationship Id="rId4" Type="http://schemas.openxmlformats.org/officeDocument/2006/relationships/settings" Target="settings.xml"/><Relationship Id="rId9" Type="http://schemas.openxmlformats.org/officeDocument/2006/relationships/hyperlink" Target="http://www.deltaww.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B246D-6724-4D0C-B45E-5EFECF9B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7393</Characters>
  <Application>Microsoft Office Word</Application>
  <DocSecurity>0</DocSecurity>
  <Lines>61</Lines>
  <Paragraphs>17</Paragraphs>
  <ScaleCrop>false</ScaleCrop>
  <Company>Delta Electronics, Inc.</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Brand Management Office</dc:creator>
  <cp:lastModifiedBy>THOMAS.CHANG 張凱堯</cp:lastModifiedBy>
  <cp:revision>2</cp:revision>
  <dcterms:created xsi:type="dcterms:W3CDTF">2015-12-05T09:18:00Z</dcterms:created>
  <dcterms:modified xsi:type="dcterms:W3CDTF">2015-12-05T09:18:00Z</dcterms:modified>
</cp:coreProperties>
</file>