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803D8" w14:textId="57CC025E" w:rsidR="00C31887" w:rsidRPr="005972D3" w:rsidRDefault="00F61ACE" w:rsidP="005972D3">
      <w:pPr>
        <w:wordWrap w:val="0"/>
        <w:spacing w:line="360" w:lineRule="exact"/>
        <w:ind w:firstLineChars="100" w:firstLine="220"/>
        <w:jc w:val="right"/>
        <w:rPr>
          <w:rFonts w:ascii="Arial" w:hAnsi="Arial" w:cs="Arial"/>
          <w:bCs/>
          <w:i/>
          <w:sz w:val="22"/>
          <w:szCs w:val="22"/>
          <w:lang w:eastAsia="zh-TW"/>
        </w:rPr>
      </w:pPr>
      <w:bookmarkStart w:id="0" w:name="_GoBack"/>
      <w:bookmarkEnd w:id="0"/>
      <w:r>
        <w:rPr>
          <w:rFonts w:ascii="Arial" w:hAnsi="Arial" w:cs="Arial"/>
          <w:bCs/>
          <w:i/>
          <w:sz w:val="22"/>
          <w:szCs w:val="22"/>
          <w:lang w:eastAsia="zh-TW"/>
        </w:rPr>
        <w:t>For Immediate Release</w:t>
      </w:r>
    </w:p>
    <w:p w14:paraId="7C97BDBB" w14:textId="77777777" w:rsidR="00F61ACE" w:rsidRDefault="00F61ACE">
      <w:pPr>
        <w:spacing w:line="360" w:lineRule="exact"/>
        <w:ind w:firstLineChars="100" w:firstLine="280"/>
        <w:jc w:val="center"/>
        <w:rPr>
          <w:rFonts w:ascii="Arial" w:hAnsi="Arial" w:cs="Arial"/>
          <w:b/>
          <w:bCs/>
          <w:sz w:val="28"/>
          <w:szCs w:val="28"/>
        </w:rPr>
      </w:pPr>
    </w:p>
    <w:p w14:paraId="039A710B" w14:textId="3718AA34" w:rsidR="00274B9D" w:rsidRPr="00213007" w:rsidRDefault="00775252" w:rsidP="00404FB1">
      <w:pPr>
        <w:widowControl w:val="0"/>
        <w:adjustRightInd w:val="0"/>
        <w:snapToGrid w:val="0"/>
        <w:spacing w:line="300" w:lineRule="auto"/>
        <w:ind w:right="26"/>
        <w:jc w:val="center"/>
        <w:rPr>
          <w:rFonts w:ascii="Arial" w:hAnsi="Arial"/>
          <w:bCs/>
          <w:i/>
          <w:iCs/>
          <w:sz w:val="22"/>
        </w:rPr>
      </w:pPr>
      <w:r w:rsidRPr="00775252">
        <w:rPr>
          <w:rFonts w:ascii="Arial" w:hAnsi="Arial"/>
          <w:b/>
          <w:sz w:val="22"/>
        </w:rPr>
        <w:t xml:space="preserve">Delta Selected </w:t>
      </w:r>
      <w:r w:rsidR="00D03765">
        <w:rPr>
          <w:rFonts w:ascii="Arial" w:hAnsi="Arial"/>
          <w:b/>
          <w:sz w:val="22"/>
        </w:rPr>
        <w:t>for</w:t>
      </w:r>
      <w:r w:rsidR="00C07461" w:rsidRPr="00775252">
        <w:rPr>
          <w:rFonts w:ascii="Arial" w:hAnsi="Arial"/>
          <w:b/>
          <w:sz w:val="22"/>
        </w:rPr>
        <w:t xml:space="preserve"> </w:t>
      </w:r>
      <w:r w:rsidRPr="00775252">
        <w:rPr>
          <w:rFonts w:ascii="Arial" w:hAnsi="Arial"/>
          <w:b/>
          <w:sz w:val="22"/>
        </w:rPr>
        <w:t xml:space="preserve">DJSI World for </w:t>
      </w:r>
      <w:r w:rsidR="007C70F3">
        <w:rPr>
          <w:rFonts w:ascii="Arial" w:hAnsi="Arial"/>
          <w:b/>
          <w:sz w:val="22"/>
        </w:rPr>
        <w:t xml:space="preserve">the </w:t>
      </w:r>
      <w:r w:rsidRPr="00775252">
        <w:rPr>
          <w:rFonts w:ascii="Arial" w:hAnsi="Arial"/>
          <w:b/>
          <w:sz w:val="22"/>
        </w:rPr>
        <w:t>Ten</w:t>
      </w:r>
      <w:r w:rsidR="00C07461">
        <w:rPr>
          <w:rFonts w:ascii="Arial" w:hAnsi="Arial"/>
          <w:b/>
          <w:sz w:val="22"/>
        </w:rPr>
        <w:t>th</w:t>
      </w:r>
      <w:r w:rsidRPr="00775252">
        <w:rPr>
          <w:rFonts w:ascii="Arial" w:hAnsi="Arial"/>
          <w:b/>
          <w:sz w:val="22"/>
        </w:rPr>
        <w:t xml:space="preserve"> </w:t>
      </w:r>
      <w:r w:rsidR="00C07461">
        <w:rPr>
          <w:rFonts w:ascii="Arial" w:hAnsi="Arial"/>
          <w:b/>
          <w:sz w:val="22"/>
        </w:rPr>
        <w:t>Year in a Row</w:t>
      </w:r>
      <w:r w:rsidR="00C07461">
        <w:rPr>
          <w:rFonts w:ascii="Arial" w:hAnsi="Arial"/>
          <w:b/>
          <w:sz w:val="22"/>
        </w:rPr>
        <w:br/>
      </w:r>
      <w:r w:rsidR="00404FB1" w:rsidRPr="00772351">
        <w:rPr>
          <w:rFonts w:ascii="Arial" w:hAnsi="Arial"/>
          <w:bCs/>
          <w:i/>
          <w:iCs/>
          <w:sz w:val="22"/>
        </w:rPr>
        <w:t xml:space="preserve"> </w:t>
      </w:r>
      <w:r w:rsidRPr="00772351">
        <w:rPr>
          <w:rFonts w:ascii="Arial" w:hAnsi="Arial"/>
          <w:bCs/>
          <w:i/>
          <w:iCs/>
          <w:sz w:val="22"/>
        </w:rPr>
        <w:t xml:space="preserve">Named Industry Leader in Electronic Equipment, Instruments, and Components </w:t>
      </w:r>
      <w:r w:rsidR="00C07461" w:rsidRPr="00772351">
        <w:rPr>
          <w:rFonts w:ascii="Arial" w:hAnsi="Arial"/>
          <w:bCs/>
          <w:i/>
          <w:iCs/>
          <w:sz w:val="22"/>
        </w:rPr>
        <w:t>for</w:t>
      </w:r>
      <w:r w:rsidR="007C70F3">
        <w:rPr>
          <w:rFonts w:ascii="Arial" w:hAnsi="Arial"/>
          <w:bCs/>
          <w:i/>
          <w:iCs/>
          <w:sz w:val="22"/>
        </w:rPr>
        <w:t xml:space="preserve"> the</w:t>
      </w:r>
      <w:r w:rsidR="00C07461" w:rsidRPr="00213007">
        <w:rPr>
          <w:rFonts w:ascii="Arial" w:hAnsi="Arial"/>
          <w:bCs/>
          <w:i/>
          <w:iCs/>
          <w:sz w:val="22"/>
        </w:rPr>
        <w:t xml:space="preserve"> </w:t>
      </w:r>
      <w:r w:rsidRPr="00213007">
        <w:rPr>
          <w:rFonts w:ascii="Arial" w:hAnsi="Arial"/>
          <w:bCs/>
          <w:i/>
          <w:iCs/>
          <w:sz w:val="22"/>
        </w:rPr>
        <w:t>Fifth Time in Three Consecutive Years</w:t>
      </w:r>
      <w:r w:rsidR="003A5180" w:rsidRPr="00213007">
        <w:rPr>
          <w:rFonts w:ascii="Arial" w:hAnsi="Arial" w:cs="Arial"/>
          <w:bCs/>
          <w:i/>
          <w:iCs/>
          <w:sz w:val="22"/>
          <w:szCs w:val="22"/>
          <w:lang w:eastAsia="zh-TW"/>
        </w:rPr>
        <w:t xml:space="preserve"> </w:t>
      </w:r>
    </w:p>
    <w:p w14:paraId="43B9DE5E" w14:textId="77777777" w:rsidR="009F6823" w:rsidRPr="00235FC8" w:rsidRDefault="009F6823" w:rsidP="009F6823">
      <w:pPr>
        <w:widowControl w:val="0"/>
        <w:adjustRightInd w:val="0"/>
        <w:snapToGrid w:val="0"/>
        <w:spacing w:line="300" w:lineRule="auto"/>
        <w:ind w:right="26"/>
        <w:jc w:val="center"/>
        <w:rPr>
          <w:rFonts w:ascii="Arial" w:eastAsia="微軟正黑體" w:hAnsi="Arial" w:cs="Arial"/>
          <w:color w:val="26282A"/>
          <w:sz w:val="20"/>
          <w:szCs w:val="20"/>
        </w:rPr>
      </w:pPr>
    </w:p>
    <w:p w14:paraId="6149F3E1" w14:textId="2FE5523E" w:rsidR="00775252" w:rsidRPr="00775252" w:rsidRDefault="00E35ED8" w:rsidP="00775252">
      <w:pPr>
        <w:autoSpaceDE w:val="0"/>
        <w:autoSpaceDN w:val="0"/>
        <w:adjustRightInd w:val="0"/>
        <w:snapToGrid w:val="0"/>
        <w:spacing w:before="40" w:after="40" w:line="280" w:lineRule="exact"/>
        <w:jc w:val="both"/>
        <w:rPr>
          <w:rFonts w:ascii="Arial" w:eastAsia="微軟正黑體" w:hAnsi="Arial" w:cs="Arial"/>
          <w:sz w:val="22"/>
          <w:szCs w:val="22"/>
        </w:rPr>
      </w:pPr>
      <w:r w:rsidRPr="00235FC8">
        <w:rPr>
          <w:rFonts w:ascii="Arial" w:eastAsia="微軟正黑體" w:hAnsi="Arial" w:cs="Arial"/>
          <w:i/>
          <w:color w:val="26282A"/>
          <w:sz w:val="22"/>
          <w:szCs w:val="22"/>
        </w:rPr>
        <w:t>T</w:t>
      </w:r>
      <w:r w:rsidR="00843DE8" w:rsidRPr="00235FC8">
        <w:rPr>
          <w:rFonts w:ascii="Arial" w:eastAsia="微軟正黑體" w:hAnsi="Arial" w:cs="Arial"/>
          <w:i/>
          <w:color w:val="26282A"/>
          <w:sz w:val="22"/>
          <w:szCs w:val="22"/>
        </w:rPr>
        <w:t xml:space="preserve">AIPEI, </w:t>
      </w:r>
      <w:r w:rsidR="00775252">
        <w:rPr>
          <w:rFonts w:ascii="Arial" w:eastAsia="微軟正黑體" w:hAnsi="Arial" w:cs="Arial"/>
          <w:i/>
          <w:color w:val="000000" w:themeColor="text1"/>
          <w:sz w:val="22"/>
          <w:szCs w:val="22"/>
          <w:lang w:eastAsia="zh-TW"/>
        </w:rPr>
        <w:t>November 14</w:t>
      </w:r>
      <w:r w:rsidR="00775252">
        <w:rPr>
          <w:rFonts w:ascii="Arial" w:eastAsia="微軟正黑體" w:hAnsi="Arial" w:cs="Arial"/>
          <w:i/>
          <w:color w:val="000000" w:themeColor="text1"/>
          <w:sz w:val="22"/>
          <w:szCs w:val="22"/>
          <w:vertAlign w:val="superscript"/>
        </w:rPr>
        <w:t>th</w:t>
      </w:r>
      <w:r w:rsidR="00843DE8" w:rsidRPr="00235FC8">
        <w:rPr>
          <w:rFonts w:ascii="Arial" w:eastAsia="微軟正黑體" w:hAnsi="Arial" w:cs="Arial"/>
          <w:i/>
          <w:color w:val="000000" w:themeColor="text1"/>
          <w:sz w:val="22"/>
          <w:szCs w:val="22"/>
        </w:rPr>
        <w:t>,</w:t>
      </w:r>
      <w:r w:rsidR="00843DE8" w:rsidRPr="004B57E4">
        <w:rPr>
          <w:rFonts w:ascii="Arial" w:eastAsia="微軟正黑體" w:hAnsi="Arial" w:cs="Arial"/>
          <w:i/>
          <w:color w:val="26282A"/>
          <w:sz w:val="22"/>
          <w:szCs w:val="22"/>
        </w:rPr>
        <w:t xml:space="preserve"> 2020</w:t>
      </w:r>
      <w:r w:rsidR="00715CF9" w:rsidRPr="00235FC8">
        <w:rPr>
          <w:rFonts w:ascii="Arial" w:eastAsia="微軟正黑體" w:hAnsi="Arial" w:cs="Arial" w:hint="eastAsia"/>
          <w:i/>
          <w:color w:val="26282A"/>
          <w:sz w:val="22"/>
          <w:szCs w:val="22"/>
          <w:lang w:eastAsia="zh-TW"/>
        </w:rPr>
        <w:t xml:space="preserve"> </w:t>
      </w:r>
      <w:r w:rsidR="00653C53" w:rsidRPr="00235FC8">
        <w:rPr>
          <w:rFonts w:ascii="Arial" w:hAnsi="Arial" w:cs="Arial"/>
          <w:i/>
          <w:color w:val="333333"/>
          <w:sz w:val="22"/>
          <w:szCs w:val="22"/>
          <w:shd w:val="clear" w:color="auto" w:fill="FFFFFF"/>
        </w:rPr>
        <w:t>—</w:t>
      </w:r>
      <w:r w:rsidR="00775252">
        <w:rPr>
          <w:rFonts w:ascii="Arial" w:eastAsia="微軟正黑體" w:hAnsi="Arial" w:cs="Arial"/>
          <w:sz w:val="22"/>
          <w:szCs w:val="22"/>
        </w:rPr>
        <w:t xml:space="preserve"> </w:t>
      </w:r>
      <w:r w:rsidR="00D03765">
        <w:rPr>
          <w:rFonts w:ascii="Arial" w:eastAsia="微軟正黑體" w:hAnsi="Arial" w:cs="Arial"/>
          <w:sz w:val="22"/>
          <w:szCs w:val="22"/>
        </w:rPr>
        <w:t>For</w:t>
      </w:r>
      <w:r w:rsidR="00D03765"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Delta </w:t>
      </w:r>
      <w:r w:rsidR="00775252">
        <w:rPr>
          <w:rFonts w:ascii="Arial" w:eastAsia="微軟正黑體" w:hAnsi="Arial" w:cs="Arial"/>
          <w:sz w:val="22"/>
          <w:szCs w:val="22"/>
        </w:rPr>
        <w:t>Electronics</w:t>
      </w:r>
      <w:r w:rsidR="00D03765">
        <w:rPr>
          <w:rFonts w:ascii="Arial" w:eastAsia="微軟正黑體" w:hAnsi="Arial" w:cs="Arial"/>
          <w:sz w:val="22"/>
          <w:szCs w:val="22"/>
        </w:rPr>
        <w:t>’</w:t>
      </w:r>
      <w:r w:rsidR="00C07461">
        <w:rPr>
          <w:rFonts w:ascii="Arial" w:eastAsia="微軟正黑體" w:hAnsi="Arial" w:cs="Arial"/>
          <w:sz w:val="22"/>
          <w:szCs w:val="22"/>
        </w:rPr>
        <w:t xml:space="preserve"> active</w:t>
      </w:r>
      <w:r w:rsidR="00775252">
        <w:rPr>
          <w:rFonts w:ascii="Arial" w:eastAsia="微軟正黑體" w:hAnsi="Arial" w:cs="Arial"/>
          <w:sz w:val="22"/>
          <w:szCs w:val="22"/>
        </w:rPr>
        <w:t xml:space="preserve"> </w:t>
      </w:r>
      <w:r w:rsidR="00775252" w:rsidRPr="00775252">
        <w:rPr>
          <w:rFonts w:ascii="Arial" w:eastAsia="微軟正黑體" w:hAnsi="Arial" w:cs="Arial"/>
          <w:sz w:val="22"/>
          <w:szCs w:val="22"/>
        </w:rPr>
        <w:t>respon</w:t>
      </w:r>
      <w:r w:rsidR="00D03765">
        <w:rPr>
          <w:rFonts w:ascii="Arial" w:eastAsia="微軟正黑體" w:hAnsi="Arial" w:cs="Arial"/>
          <w:sz w:val="22"/>
          <w:szCs w:val="22"/>
        </w:rPr>
        <w:t>se</w:t>
      </w:r>
      <w:r w:rsidR="00775252" w:rsidRPr="00775252">
        <w:rPr>
          <w:rFonts w:ascii="Arial" w:eastAsia="微軟正黑體" w:hAnsi="Arial" w:cs="Arial"/>
          <w:sz w:val="22"/>
          <w:szCs w:val="22"/>
        </w:rPr>
        <w:t xml:space="preserve"> to the severe challenges of climate change, </w:t>
      </w:r>
      <w:r w:rsidR="00775252">
        <w:rPr>
          <w:rFonts w:ascii="Arial" w:eastAsia="微軟正黑體" w:hAnsi="Arial" w:cs="Arial"/>
          <w:sz w:val="22"/>
          <w:szCs w:val="22"/>
        </w:rPr>
        <w:t>the company</w:t>
      </w:r>
      <w:r w:rsidR="00775252" w:rsidRPr="00775252">
        <w:rPr>
          <w:rFonts w:ascii="Arial" w:eastAsia="微軟正黑體" w:hAnsi="Arial" w:cs="Arial"/>
          <w:sz w:val="22"/>
          <w:szCs w:val="22"/>
        </w:rPr>
        <w:t xml:space="preserve"> has been </w:t>
      </w:r>
      <w:r w:rsidR="00C07461">
        <w:rPr>
          <w:rFonts w:ascii="Arial" w:eastAsia="微軟正黑體" w:hAnsi="Arial" w:cs="Arial"/>
          <w:sz w:val="22"/>
          <w:szCs w:val="22"/>
        </w:rPr>
        <w:t>selected</w:t>
      </w:r>
      <w:r w:rsidR="00C07461" w:rsidRPr="00775252">
        <w:rPr>
          <w:rFonts w:ascii="Arial" w:eastAsia="微軟正黑體" w:hAnsi="Arial" w:cs="Arial"/>
          <w:sz w:val="22"/>
          <w:szCs w:val="22"/>
        </w:rPr>
        <w:t xml:space="preserve"> </w:t>
      </w:r>
      <w:r w:rsidR="00D03765">
        <w:rPr>
          <w:rFonts w:ascii="Arial" w:eastAsia="微軟正黑體" w:hAnsi="Arial" w:cs="Arial"/>
          <w:sz w:val="22"/>
          <w:szCs w:val="22"/>
        </w:rPr>
        <w:t xml:space="preserve">for </w:t>
      </w:r>
      <w:r w:rsidR="00C07461">
        <w:rPr>
          <w:rFonts w:ascii="Arial" w:eastAsia="微軟正黑體" w:hAnsi="Arial" w:cs="Arial"/>
          <w:sz w:val="22"/>
          <w:szCs w:val="22"/>
        </w:rPr>
        <w:t xml:space="preserve">several </w:t>
      </w:r>
      <w:r w:rsidR="00D03765">
        <w:rPr>
          <w:rFonts w:ascii="Arial" w:eastAsia="微軟正黑體" w:hAnsi="Arial" w:cs="Arial"/>
          <w:sz w:val="22"/>
          <w:szCs w:val="22"/>
        </w:rPr>
        <w:t xml:space="preserve">of </w:t>
      </w:r>
      <w:r w:rsidR="00C07461" w:rsidRPr="00775252">
        <w:rPr>
          <w:rFonts w:ascii="Arial" w:eastAsia="微軟正黑體" w:hAnsi="Arial" w:cs="Arial"/>
          <w:sz w:val="22"/>
          <w:szCs w:val="22"/>
        </w:rPr>
        <w:t>the 2020 Dow Jones Sustainability Indices (DJSI)</w:t>
      </w:r>
      <w:r w:rsidR="00C07461">
        <w:rPr>
          <w:rFonts w:ascii="Arial" w:eastAsia="微軟正黑體" w:hAnsi="Arial" w:cs="Arial"/>
          <w:sz w:val="22"/>
          <w:szCs w:val="22"/>
        </w:rPr>
        <w:t>.</w:t>
      </w:r>
      <w:r w:rsidR="00C07461" w:rsidRPr="00775252">
        <w:rPr>
          <w:rFonts w:ascii="Arial" w:eastAsia="微軟正黑體" w:hAnsi="Arial" w:cs="Arial"/>
          <w:sz w:val="22"/>
          <w:szCs w:val="22"/>
        </w:rPr>
        <w:t xml:space="preserve"> </w:t>
      </w:r>
      <w:r w:rsidR="00D03765">
        <w:rPr>
          <w:rFonts w:ascii="Arial" w:eastAsia="微軟正黑體" w:hAnsi="Arial" w:cs="Arial"/>
          <w:sz w:val="22"/>
          <w:szCs w:val="22"/>
        </w:rPr>
        <w:t xml:space="preserve">Delta was named to </w:t>
      </w:r>
      <w:r w:rsidR="00D03765" w:rsidRPr="00775252">
        <w:rPr>
          <w:rFonts w:ascii="Arial" w:eastAsia="微軟正黑體" w:hAnsi="Arial" w:cs="Arial"/>
          <w:sz w:val="22"/>
          <w:szCs w:val="22"/>
        </w:rPr>
        <w:t>DJSI</w:t>
      </w:r>
      <w:r w:rsidR="00747698">
        <w:rPr>
          <w:rFonts w:ascii="Arial" w:eastAsia="微軟正黑體" w:hAnsi="Arial" w:cs="Arial"/>
          <w:sz w:val="22"/>
          <w:szCs w:val="22"/>
        </w:rPr>
        <w:t xml:space="preserve"> </w:t>
      </w:r>
      <w:r w:rsidR="00D03765" w:rsidRPr="00775252">
        <w:rPr>
          <w:rFonts w:ascii="Arial" w:eastAsia="微軟正黑體" w:hAnsi="Arial" w:cs="Arial"/>
          <w:sz w:val="22"/>
          <w:szCs w:val="22"/>
        </w:rPr>
        <w:t>World for</w:t>
      </w:r>
      <w:r w:rsidR="00D03765">
        <w:rPr>
          <w:rFonts w:ascii="Arial" w:eastAsia="微軟正黑體" w:hAnsi="Arial" w:cs="Arial"/>
          <w:sz w:val="22"/>
          <w:szCs w:val="22"/>
        </w:rPr>
        <w:t xml:space="preserve"> the </w:t>
      </w:r>
      <w:r w:rsidR="00D03765" w:rsidRPr="00775252">
        <w:rPr>
          <w:rFonts w:ascii="Arial" w:eastAsia="微軟正黑體" w:hAnsi="Arial" w:cs="Arial"/>
          <w:sz w:val="22"/>
          <w:szCs w:val="22"/>
        </w:rPr>
        <w:t>ten</w:t>
      </w:r>
      <w:r w:rsidR="00D03765">
        <w:rPr>
          <w:rFonts w:ascii="Arial" w:eastAsia="微軟正黑體" w:hAnsi="Arial" w:cs="Arial"/>
          <w:sz w:val="22"/>
          <w:szCs w:val="22"/>
        </w:rPr>
        <w:t>th</w:t>
      </w:r>
      <w:r w:rsidR="00D03765" w:rsidRPr="00775252">
        <w:rPr>
          <w:rFonts w:ascii="Arial" w:eastAsia="微軟正黑體" w:hAnsi="Arial" w:cs="Arial"/>
          <w:sz w:val="22"/>
          <w:szCs w:val="22"/>
        </w:rPr>
        <w:t xml:space="preserve"> consecutive year</w:t>
      </w:r>
      <w:r w:rsidR="00D03765">
        <w:rPr>
          <w:rFonts w:ascii="Arial" w:eastAsia="微軟正黑體" w:hAnsi="Arial" w:cs="Arial"/>
          <w:sz w:val="22"/>
          <w:szCs w:val="22"/>
        </w:rPr>
        <w:t xml:space="preserve">, </w:t>
      </w:r>
      <w:r w:rsidR="00747698">
        <w:rPr>
          <w:rFonts w:ascii="Arial" w:eastAsia="微軟正黑體" w:hAnsi="Arial" w:cs="Arial"/>
          <w:sz w:val="22"/>
          <w:szCs w:val="22"/>
        </w:rPr>
        <w:t>as well</w:t>
      </w:r>
      <w:r w:rsidR="00D03765">
        <w:rPr>
          <w:rFonts w:ascii="Arial" w:eastAsia="微軟正黑體" w:hAnsi="Arial" w:cs="Arial"/>
          <w:sz w:val="22"/>
          <w:szCs w:val="22"/>
        </w:rPr>
        <w:t xml:space="preserve"> as</w:t>
      </w:r>
      <w:r w:rsidR="00D03765"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industry leader in electronic equipment, instruments, and components </w:t>
      </w:r>
      <w:r w:rsidR="00C07461">
        <w:rPr>
          <w:rFonts w:ascii="Arial" w:eastAsia="微軟正黑體" w:hAnsi="Arial" w:cs="Arial"/>
          <w:sz w:val="22"/>
          <w:szCs w:val="22"/>
        </w:rPr>
        <w:t xml:space="preserve">for the </w:t>
      </w:r>
      <w:r w:rsidR="00775252" w:rsidRPr="00775252">
        <w:rPr>
          <w:rFonts w:ascii="Arial" w:eastAsia="微軟正黑體" w:hAnsi="Arial" w:cs="Arial"/>
          <w:sz w:val="22"/>
          <w:szCs w:val="22"/>
        </w:rPr>
        <w:t>fifth time in three consecutive years</w:t>
      </w:r>
      <w:r w:rsidR="00D03765">
        <w:rPr>
          <w:rFonts w:ascii="Arial" w:eastAsia="微軟正黑體" w:hAnsi="Arial" w:cs="Arial"/>
          <w:sz w:val="22"/>
          <w:szCs w:val="22"/>
        </w:rPr>
        <w:t xml:space="preserve">, and </w:t>
      </w:r>
      <w:r w:rsidR="00747698">
        <w:rPr>
          <w:rFonts w:ascii="Arial" w:eastAsia="微軟正黑體" w:hAnsi="Arial" w:cs="Arial"/>
          <w:sz w:val="22"/>
          <w:szCs w:val="22"/>
        </w:rPr>
        <w:t>also selected</w:t>
      </w:r>
      <w:r w:rsidR="00D03765">
        <w:rPr>
          <w:rFonts w:ascii="Arial" w:eastAsia="微軟正黑體" w:hAnsi="Arial" w:cs="Arial"/>
          <w:sz w:val="22"/>
          <w:szCs w:val="22"/>
        </w:rPr>
        <w:t xml:space="preserve"> for</w:t>
      </w:r>
      <w:r w:rsidR="00775252" w:rsidRPr="00775252">
        <w:rPr>
          <w:rFonts w:ascii="Arial" w:eastAsia="微軟正黑體" w:hAnsi="Arial" w:cs="Arial"/>
          <w:sz w:val="22"/>
          <w:szCs w:val="22"/>
        </w:rPr>
        <w:t xml:space="preserve"> the DJSI</w:t>
      </w:r>
      <w:r w:rsidR="00D03765">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Emerging Markets for </w:t>
      </w:r>
      <w:r w:rsidR="00D03765">
        <w:rPr>
          <w:rFonts w:ascii="Arial" w:eastAsia="微軟正黑體" w:hAnsi="Arial" w:cs="Arial"/>
          <w:sz w:val="22"/>
          <w:szCs w:val="22"/>
        </w:rPr>
        <w:t xml:space="preserve">the </w:t>
      </w:r>
      <w:r w:rsidR="00775252" w:rsidRPr="00775252">
        <w:rPr>
          <w:rFonts w:ascii="Arial" w:eastAsia="微軟正黑體" w:hAnsi="Arial" w:cs="Arial"/>
          <w:sz w:val="22"/>
          <w:szCs w:val="22"/>
        </w:rPr>
        <w:t>eight</w:t>
      </w:r>
      <w:r w:rsidR="00D03765">
        <w:rPr>
          <w:rFonts w:ascii="Arial" w:eastAsia="微軟正黑體" w:hAnsi="Arial" w:cs="Arial"/>
          <w:sz w:val="22"/>
          <w:szCs w:val="22"/>
        </w:rPr>
        <w:t>h</w:t>
      </w:r>
      <w:r w:rsidR="00775252" w:rsidRPr="00775252">
        <w:rPr>
          <w:rFonts w:ascii="Arial" w:eastAsia="微軟正黑體" w:hAnsi="Arial" w:cs="Arial"/>
          <w:sz w:val="22"/>
          <w:szCs w:val="22"/>
        </w:rPr>
        <w:t xml:space="preserve"> consecutive year</w:t>
      </w:r>
      <w:r w:rsidR="00D03765">
        <w:rPr>
          <w:rFonts w:ascii="Arial" w:eastAsia="微軟正黑體" w:hAnsi="Arial" w:cs="Arial"/>
          <w:sz w:val="22"/>
          <w:szCs w:val="22"/>
        </w:rPr>
        <w:t xml:space="preserve">. </w:t>
      </w:r>
      <w:r w:rsidR="004126AC">
        <w:rPr>
          <w:rFonts w:ascii="Arial" w:eastAsia="微軟正黑體" w:hAnsi="Arial" w:cs="Arial"/>
          <w:sz w:val="22"/>
          <w:szCs w:val="22"/>
        </w:rPr>
        <w:t xml:space="preserve">In 2020, </w:t>
      </w:r>
      <w:r w:rsidR="00D03765">
        <w:rPr>
          <w:rFonts w:ascii="Arial" w:eastAsia="微軟正黑體" w:hAnsi="Arial" w:cs="Arial"/>
          <w:sz w:val="22"/>
          <w:szCs w:val="22"/>
        </w:rPr>
        <w:t xml:space="preserve">Delta </w:t>
      </w:r>
      <w:r w:rsidR="00747698">
        <w:rPr>
          <w:rFonts w:ascii="Arial" w:eastAsia="微軟正黑體" w:hAnsi="Arial" w:cs="Arial"/>
          <w:sz w:val="22"/>
          <w:szCs w:val="22"/>
        </w:rPr>
        <w:t>continues to be</w:t>
      </w:r>
      <w:r w:rsidR="00775252" w:rsidRPr="00775252">
        <w:rPr>
          <w:rFonts w:ascii="Arial" w:eastAsia="微軟正黑體" w:hAnsi="Arial" w:cs="Arial"/>
          <w:sz w:val="22"/>
          <w:szCs w:val="22"/>
        </w:rPr>
        <w:t xml:space="preserve"> highly competitive </w:t>
      </w:r>
      <w:r w:rsidR="00D03765">
        <w:rPr>
          <w:rFonts w:ascii="Arial" w:eastAsia="微軟正黑體" w:hAnsi="Arial" w:cs="Arial"/>
          <w:sz w:val="22"/>
          <w:szCs w:val="22"/>
        </w:rPr>
        <w:t>in the DJSI’s evaluations of the world’s</w:t>
      </w:r>
      <w:r w:rsidR="00775252" w:rsidRPr="00775252">
        <w:rPr>
          <w:rFonts w:ascii="Arial" w:eastAsia="微軟正黑體" w:hAnsi="Arial" w:cs="Arial"/>
          <w:sz w:val="22"/>
          <w:szCs w:val="22"/>
        </w:rPr>
        <w:t xml:space="preserve"> </w:t>
      </w:r>
      <w:r w:rsidR="00D03765" w:rsidRPr="00775252">
        <w:rPr>
          <w:rFonts w:ascii="Arial" w:eastAsia="微軟正黑體" w:hAnsi="Arial" w:cs="Arial"/>
          <w:sz w:val="22"/>
          <w:szCs w:val="22"/>
        </w:rPr>
        <w:t xml:space="preserve">leading </w:t>
      </w:r>
      <w:r w:rsidR="00775252" w:rsidRPr="00775252">
        <w:rPr>
          <w:rFonts w:ascii="Arial" w:eastAsia="微軟正黑體" w:hAnsi="Arial" w:cs="Arial"/>
          <w:sz w:val="22"/>
          <w:szCs w:val="22"/>
        </w:rPr>
        <w:t xml:space="preserve">companies. In addition to obtaining the highest </w:t>
      </w:r>
      <w:r w:rsidR="004126AC" w:rsidRPr="00775252">
        <w:rPr>
          <w:rFonts w:ascii="Arial" w:eastAsia="微軟正黑體" w:hAnsi="Arial" w:cs="Arial"/>
          <w:sz w:val="22"/>
          <w:szCs w:val="22"/>
        </w:rPr>
        <w:t xml:space="preserve">environmental </w:t>
      </w:r>
      <w:r w:rsidR="00775252" w:rsidRPr="00775252">
        <w:rPr>
          <w:rFonts w:ascii="Arial" w:eastAsia="微軟正黑體" w:hAnsi="Arial" w:cs="Arial"/>
          <w:sz w:val="22"/>
          <w:szCs w:val="22"/>
        </w:rPr>
        <w:t>score</w:t>
      </w:r>
      <w:r w:rsidR="004126AC">
        <w:rPr>
          <w:rFonts w:ascii="Arial" w:eastAsia="微軟正黑體" w:hAnsi="Arial" w:cs="Arial"/>
          <w:sz w:val="22"/>
          <w:szCs w:val="22"/>
        </w:rPr>
        <w:t>s</w:t>
      </w:r>
      <w:r w:rsidR="00775252" w:rsidRPr="00775252">
        <w:rPr>
          <w:rFonts w:ascii="Arial" w:eastAsia="微軟正黑體" w:hAnsi="Arial" w:cs="Arial"/>
          <w:sz w:val="22"/>
          <w:szCs w:val="22"/>
        </w:rPr>
        <w:t xml:space="preserve"> in the industry, Delta’s total </w:t>
      </w:r>
      <w:r w:rsidR="004126AC" w:rsidRPr="00775252">
        <w:rPr>
          <w:rFonts w:ascii="Arial" w:eastAsia="微軟正黑體" w:hAnsi="Arial" w:cs="Arial"/>
          <w:sz w:val="22"/>
          <w:szCs w:val="22"/>
        </w:rPr>
        <w:t xml:space="preserve">environmental and social </w:t>
      </w:r>
      <w:r w:rsidR="00775252" w:rsidRPr="00775252">
        <w:rPr>
          <w:rFonts w:ascii="Arial" w:eastAsia="微軟正黑體" w:hAnsi="Arial" w:cs="Arial"/>
          <w:sz w:val="22"/>
          <w:szCs w:val="22"/>
        </w:rPr>
        <w:t xml:space="preserve">score set a record high. </w:t>
      </w:r>
      <w:r w:rsidR="004126AC">
        <w:rPr>
          <w:rFonts w:ascii="Arial" w:eastAsia="微軟正黑體" w:hAnsi="Arial" w:cs="Arial"/>
          <w:sz w:val="22"/>
          <w:szCs w:val="22"/>
        </w:rPr>
        <w:t xml:space="preserve">DJSI awarded Delta </w:t>
      </w:r>
      <w:r w:rsidR="004126AC" w:rsidRPr="00775252">
        <w:rPr>
          <w:rFonts w:ascii="Arial" w:eastAsia="微軟正黑體" w:hAnsi="Arial" w:cs="Arial"/>
          <w:sz w:val="22"/>
          <w:szCs w:val="22"/>
        </w:rPr>
        <w:t>the highest scores</w:t>
      </w:r>
      <w:r w:rsidR="004126AC">
        <w:rPr>
          <w:rFonts w:ascii="Arial" w:eastAsia="微軟正黑體" w:hAnsi="Arial" w:cs="Arial"/>
          <w:sz w:val="22"/>
          <w:szCs w:val="22"/>
        </w:rPr>
        <w:t xml:space="preserve"> for </w:t>
      </w:r>
      <w:r w:rsidR="00775252" w:rsidRPr="00775252">
        <w:rPr>
          <w:rFonts w:ascii="Arial" w:eastAsia="微軟正黑體" w:hAnsi="Arial" w:cs="Arial"/>
          <w:sz w:val="22"/>
          <w:szCs w:val="22"/>
        </w:rPr>
        <w:t xml:space="preserve">seven major items in the global electronic equipment industry, </w:t>
      </w:r>
      <w:r w:rsidR="004126AC">
        <w:rPr>
          <w:rFonts w:ascii="Arial" w:eastAsia="微軟正黑體" w:hAnsi="Arial" w:cs="Arial"/>
          <w:sz w:val="22"/>
          <w:szCs w:val="22"/>
        </w:rPr>
        <w:t>commending</w:t>
      </w:r>
      <w:r w:rsidR="004126AC"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Delta’s emphasis on and implementation </w:t>
      </w:r>
      <w:r w:rsidR="00747698">
        <w:rPr>
          <w:rFonts w:ascii="Arial" w:eastAsia="微軟正黑體" w:hAnsi="Arial" w:cs="Arial"/>
          <w:sz w:val="22"/>
          <w:szCs w:val="22"/>
        </w:rPr>
        <w:t>of</w:t>
      </w:r>
      <w:r w:rsidR="00747698"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the three sustainability dimensions of environment, soci</w:t>
      </w:r>
      <w:r w:rsidR="00775252">
        <w:rPr>
          <w:rFonts w:ascii="Arial" w:eastAsia="微軟正黑體" w:hAnsi="Arial" w:cs="Arial"/>
          <w:sz w:val="22"/>
          <w:szCs w:val="22"/>
        </w:rPr>
        <w:t>ety, and corporate governance (</w:t>
      </w:r>
      <w:r w:rsidR="00775252" w:rsidRPr="00775252">
        <w:rPr>
          <w:rFonts w:ascii="Arial" w:eastAsia="微軟正黑體" w:hAnsi="Arial" w:cs="Arial"/>
          <w:sz w:val="22"/>
          <w:szCs w:val="22"/>
        </w:rPr>
        <w:t xml:space="preserve">ESG). </w:t>
      </w:r>
      <w:r w:rsidR="00747698">
        <w:rPr>
          <w:rFonts w:ascii="Arial" w:eastAsia="微軟正黑體" w:hAnsi="Arial" w:cs="Arial"/>
          <w:sz w:val="22"/>
          <w:szCs w:val="22"/>
        </w:rPr>
        <w:t>I</w:t>
      </w:r>
      <w:r w:rsidR="00747698" w:rsidRPr="00775252">
        <w:rPr>
          <w:rFonts w:ascii="Arial" w:eastAsia="微軟正黑體" w:hAnsi="Arial" w:cs="Arial"/>
          <w:sz w:val="22"/>
          <w:szCs w:val="22"/>
        </w:rPr>
        <w:t>n particular</w:t>
      </w:r>
      <w:r w:rsidR="00747698">
        <w:rPr>
          <w:rFonts w:ascii="Arial" w:eastAsia="微軟正黑體" w:hAnsi="Arial" w:cs="Arial"/>
          <w:sz w:val="22"/>
          <w:szCs w:val="22"/>
        </w:rPr>
        <w:t>, Delta</w:t>
      </w:r>
      <w:r w:rsidR="00747698" w:rsidRPr="00775252">
        <w:rPr>
          <w:rFonts w:ascii="Arial" w:eastAsia="微軟正黑體" w:hAnsi="Arial" w:cs="Arial"/>
          <w:sz w:val="22"/>
          <w:szCs w:val="22"/>
        </w:rPr>
        <w:t xml:space="preserve"> respon</w:t>
      </w:r>
      <w:r w:rsidR="00747698">
        <w:rPr>
          <w:rFonts w:ascii="Arial" w:eastAsia="微軟正黑體" w:hAnsi="Arial" w:cs="Arial"/>
          <w:sz w:val="22"/>
          <w:szCs w:val="22"/>
        </w:rPr>
        <w:t>ded</w:t>
      </w:r>
      <w:r w:rsidR="00747698" w:rsidRPr="00775252">
        <w:rPr>
          <w:rFonts w:ascii="Arial" w:eastAsia="微軟正黑體" w:hAnsi="Arial" w:cs="Arial"/>
          <w:sz w:val="22"/>
          <w:szCs w:val="22"/>
        </w:rPr>
        <w:t xml:space="preserve"> to climate change</w:t>
      </w:r>
      <w:r w:rsidR="00747698">
        <w:rPr>
          <w:rFonts w:ascii="Arial" w:eastAsia="微軟正黑體" w:hAnsi="Arial" w:cs="Arial"/>
          <w:sz w:val="22"/>
          <w:szCs w:val="22"/>
        </w:rPr>
        <w:t xml:space="preserve"> by </w:t>
      </w:r>
      <w:r w:rsidR="00775252" w:rsidRPr="00775252">
        <w:rPr>
          <w:rFonts w:ascii="Arial" w:eastAsia="微軟正黑體" w:hAnsi="Arial" w:cs="Arial"/>
          <w:sz w:val="22"/>
          <w:szCs w:val="22"/>
        </w:rPr>
        <w:t>set</w:t>
      </w:r>
      <w:r w:rsidR="00747698">
        <w:rPr>
          <w:rFonts w:ascii="Arial" w:eastAsia="微軟正黑體" w:hAnsi="Arial" w:cs="Arial"/>
          <w:sz w:val="22"/>
          <w:szCs w:val="22"/>
        </w:rPr>
        <w:t>ting</w:t>
      </w:r>
      <w:r w:rsidR="00775252" w:rsidRPr="00775252">
        <w:rPr>
          <w:rFonts w:ascii="Arial" w:eastAsia="微軟正黑體" w:hAnsi="Arial" w:cs="Arial"/>
          <w:sz w:val="22"/>
          <w:szCs w:val="22"/>
        </w:rPr>
        <w:t xml:space="preserve"> a science-based target (SBT) of 56.6% in 2017,</w:t>
      </w:r>
      <w:r w:rsidR="00747698">
        <w:rPr>
          <w:rFonts w:ascii="Arial" w:eastAsia="微軟正黑體" w:hAnsi="Arial" w:cs="Arial"/>
          <w:sz w:val="22"/>
          <w:szCs w:val="22"/>
        </w:rPr>
        <w:t xml:space="preserve"> after which</w:t>
      </w:r>
      <w:r w:rsidR="00775252" w:rsidRPr="00775252">
        <w:rPr>
          <w:rFonts w:ascii="Arial" w:eastAsia="微軟正黑體" w:hAnsi="Arial" w:cs="Arial"/>
          <w:sz w:val="22"/>
          <w:szCs w:val="22"/>
        </w:rPr>
        <w:t xml:space="preserve"> </w:t>
      </w:r>
      <w:r w:rsidR="004126AC">
        <w:rPr>
          <w:rFonts w:ascii="Arial" w:eastAsia="微軟正黑體" w:hAnsi="Arial" w:cs="Arial"/>
          <w:sz w:val="22"/>
          <w:szCs w:val="22"/>
        </w:rPr>
        <w:t xml:space="preserve">its </w:t>
      </w:r>
      <w:r w:rsidR="00775252" w:rsidRPr="00775252">
        <w:rPr>
          <w:rFonts w:ascii="Arial" w:eastAsia="微軟正黑體" w:hAnsi="Arial" w:cs="Arial"/>
          <w:sz w:val="22"/>
          <w:szCs w:val="22"/>
        </w:rPr>
        <w:t>renewable energy use in 2019 re</w:t>
      </w:r>
      <w:r w:rsidR="00775252">
        <w:rPr>
          <w:rFonts w:ascii="Arial" w:eastAsia="微軟正黑體" w:hAnsi="Arial" w:cs="Arial"/>
          <w:sz w:val="22"/>
          <w:szCs w:val="22"/>
        </w:rPr>
        <w:t>ached 44.1</w:t>
      </w:r>
      <w:r w:rsidR="00747698">
        <w:rPr>
          <w:rFonts w:ascii="Arial" w:eastAsia="微軟正黑體" w:hAnsi="Arial" w:cs="Arial"/>
          <w:sz w:val="22"/>
          <w:szCs w:val="22"/>
        </w:rPr>
        <w:t xml:space="preserve">% to achieve </w:t>
      </w:r>
      <w:r w:rsidR="004126AC">
        <w:rPr>
          <w:rFonts w:ascii="Arial" w:eastAsia="微軟正黑體" w:hAnsi="Arial" w:cs="Arial"/>
          <w:sz w:val="22"/>
          <w:szCs w:val="22"/>
        </w:rPr>
        <w:t xml:space="preserve">its </w:t>
      </w:r>
      <w:r w:rsidR="00775252">
        <w:rPr>
          <w:rFonts w:ascii="Arial" w:eastAsia="微軟正黑體" w:hAnsi="Arial" w:cs="Arial"/>
          <w:sz w:val="22"/>
          <w:szCs w:val="22"/>
        </w:rPr>
        <w:t>2019</w:t>
      </w:r>
      <w:r w:rsidR="00775252" w:rsidRPr="00775252">
        <w:rPr>
          <w:rFonts w:ascii="Arial" w:eastAsia="微軟正黑體" w:hAnsi="Arial" w:cs="Arial"/>
          <w:sz w:val="22"/>
          <w:szCs w:val="22"/>
        </w:rPr>
        <w:t xml:space="preserve"> target of a 29% reduction in carbon intensity.</w:t>
      </w:r>
    </w:p>
    <w:p w14:paraId="6D1DF725" w14:textId="77777777"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p>
    <w:p w14:paraId="319F42AC" w14:textId="5090DF7E"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r>
        <w:rPr>
          <w:rFonts w:ascii="Arial" w:eastAsia="微軟正黑體" w:hAnsi="Arial" w:cs="Arial"/>
          <w:sz w:val="22"/>
          <w:szCs w:val="22"/>
        </w:rPr>
        <w:t xml:space="preserve">Mr. </w:t>
      </w:r>
      <w:r w:rsidRPr="00775252">
        <w:rPr>
          <w:rFonts w:ascii="Arial" w:eastAsia="微軟正黑體" w:hAnsi="Arial" w:cs="Arial"/>
          <w:sz w:val="22"/>
          <w:szCs w:val="22"/>
        </w:rPr>
        <w:t xml:space="preserve">Jesse Chou, Chief Sustainability Officer of Delta, </w:t>
      </w:r>
      <w:r>
        <w:rPr>
          <w:rFonts w:ascii="Arial" w:eastAsia="微軟正黑體" w:hAnsi="Arial" w:cs="Arial"/>
          <w:sz w:val="22"/>
          <w:szCs w:val="22"/>
        </w:rPr>
        <w:t xml:space="preserve">said that </w:t>
      </w:r>
      <w:r w:rsidRPr="00775252">
        <w:rPr>
          <w:rFonts w:ascii="Arial" w:eastAsia="微軟正黑體" w:hAnsi="Arial" w:cs="Arial"/>
          <w:sz w:val="22"/>
          <w:szCs w:val="22"/>
        </w:rPr>
        <w:t xml:space="preserve">Delta actively implements its </w:t>
      </w:r>
      <w:r>
        <w:rPr>
          <w:rFonts w:ascii="Arial" w:eastAsia="微軟正黑體" w:hAnsi="Arial" w:cs="Arial"/>
          <w:sz w:val="22"/>
          <w:szCs w:val="22"/>
        </w:rPr>
        <w:t>corporate</w:t>
      </w:r>
      <w:r w:rsidRPr="00775252">
        <w:rPr>
          <w:rFonts w:ascii="Arial" w:eastAsia="微軟正黑體" w:hAnsi="Arial" w:cs="Arial"/>
          <w:sz w:val="22"/>
          <w:szCs w:val="22"/>
        </w:rPr>
        <w:t xml:space="preserve"> mission</w:t>
      </w:r>
      <w:r>
        <w:rPr>
          <w:rFonts w:ascii="Arial" w:eastAsia="微軟正黑體" w:hAnsi="Arial" w:cs="Arial"/>
          <w:sz w:val="22"/>
          <w:szCs w:val="22"/>
        </w:rPr>
        <w:t>:</w:t>
      </w:r>
      <w:r w:rsidRPr="00775252">
        <w:rPr>
          <w:rFonts w:ascii="Arial" w:eastAsia="微軟正黑體" w:hAnsi="Arial" w:cs="Arial"/>
          <w:sz w:val="22"/>
          <w:szCs w:val="22"/>
        </w:rPr>
        <w:t xml:space="preserve"> "</w:t>
      </w:r>
      <w:r>
        <w:rPr>
          <w:rFonts w:ascii="Arial" w:eastAsia="微軟正黑體" w:hAnsi="Arial" w:cs="Arial"/>
          <w:sz w:val="22"/>
          <w:szCs w:val="22"/>
        </w:rPr>
        <w:t xml:space="preserve">To </w:t>
      </w:r>
      <w:r w:rsidRPr="00775252">
        <w:rPr>
          <w:rFonts w:ascii="Arial" w:eastAsia="微軟正黑體" w:hAnsi="Arial" w:cs="Arial"/>
          <w:sz w:val="22"/>
          <w:szCs w:val="22"/>
        </w:rPr>
        <w:t>provid</w:t>
      </w:r>
      <w:r>
        <w:rPr>
          <w:rFonts w:ascii="Arial" w:eastAsia="微軟正黑體" w:hAnsi="Arial" w:cs="Arial"/>
          <w:sz w:val="22"/>
          <w:szCs w:val="22"/>
        </w:rPr>
        <w:t>e</w:t>
      </w:r>
      <w:r w:rsidRPr="00775252">
        <w:rPr>
          <w:rFonts w:ascii="Arial" w:eastAsia="微軟正黑體" w:hAnsi="Arial" w:cs="Arial"/>
          <w:sz w:val="22"/>
          <w:szCs w:val="22"/>
        </w:rPr>
        <w:t xml:space="preserve"> innovative, clean, and energy-efficient solutions for a better tomorrow." </w:t>
      </w:r>
      <w:r w:rsidR="00220E80">
        <w:rPr>
          <w:rFonts w:ascii="Arial" w:eastAsia="微軟正黑體" w:hAnsi="Arial" w:cs="Arial"/>
          <w:sz w:val="22"/>
          <w:szCs w:val="22"/>
        </w:rPr>
        <w:t>Delta</w:t>
      </w:r>
      <w:r w:rsidR="00220E80" w:rsidRPr="00775252">
        <w:rPr>
          <w:rFonts w:ascii="Arial" w:eastAsia="微軟正黑體" w:hAnsi="Arial" w:cs="Arial"/>
          <w:sz w:val="22"/>
          <w:szCs w:val="22"/>
        </w:rPr>
        <w:t xml:space="preserve"> </w:t>
      </w:r>
      <w:r w:rsidRPr="00775252">
        <w:rPr>
          <w:rFonts w:ascii="Arial" w:eastAsia="微軟正黑體" w:hAnsi="Arial" w:cs="Arial"/>
          <w:sz w:val="22"/>
          <w:szCs w:val="22"/>
        </w:rPr>
        <w:t xml:space="preserve">invests around 8% of its total revenue every year in innovative research and development (R&amp;D), continues to develop more eco-friendly products and solutions based on the core technology of power electronics, and strives to conserve energy and reduce carbon emissions, while fully disclosing the company's goals and performance in ESG to fulfill its corporate social responsibility. Delta has reached its SBT for two consecutive years, and the proportion of renewable energy </w:t>
      </w:r>
      <w:r w:rsidR="00220E80">
        <w:rPr>
          <w:rFonts w:ascii="Arial" w:eastAsia="微軟正黑體" w:hAnsi="Arial" w:cs="Arial"/>
          <w:sz w:val="22"/>
          <w:szCs w:val="22"/>
        </w:rPr>
        <w:t xml:space="preserve">it </w:t>
      </w:r>
      <w:r w:rsidR="00220E80" w:rsidRPr="00775252">
        <w:rPr>
          <w:rFonts w:ascii="Arial" w:eastAsia="微軟正黑體" w:hAnsi="Arial" w:cs="Arial"/>
          <w:sz w:val="22"/>
          <w:szCs w:val="22"/>
        </w:rPr>
        <w:t>use</w:t>
      </w:r>
      <w:r w:rsidR="00220E80">
        <w:rPr>
          <w:rFonts w:ascii="Arial" w:eastAsia="微軟正黑體" w:hAnsi="Arial" w:cs="Arial"/>
          <w:sz w:val="22"/>
          <w:szCs w:val="22"/>
        </w:rPr>
        <w:t>s</w:t>
      </w:r>
      <w:r w:rsidR="00220E80" w:rsidRPr="00775252">
        <w:rPr>
          <w:rFonts w:ascii="Arial" w:eastAsia="微軟正黑體" w:hAnsi="Arial" w:cs="Arial"/>
          <w:sz w:val="22"/>
          <w:szCs w:val="22"/>
        </w:rPr>
        <w:t xml:space="preserve"> </w:t>
      </w:r>
      <w:r w:rsidRPr="00775252">
        <w:rPr>
          <w:rFonts w:ascii="Arial" w:eastAsia="微軟正黑體" w:hAnsi="Arial" w:cs="Arial"/>
          <w:sz w:val="22"/>
          <w:szCs w:val="22"/>
        </w:rPr>
        <w:t xml:space="preserve">has increased significantly to 44.1% to </w:t>
      </w:r>
      <w:r w:rsidR="00220E80">
        <w:rPr>
          <w:rFonts w:ascii="Arial" w:eastAsia="微軟正黑體" w:hAnsi="Arial" w:cs="Arial"/>
          <w:sz w:val="22"/>
          <w:szCs w:val="22"/>
        </w:rPr>
        <w:t xml:space="preserve">actively </w:t>
      </w:r>
      <w:r w:rsidRPr="00775252">
        <w:rPr>
          <w:rFonts w:ascii="Arial" w:eastAsia="微軟正黑體" w:hAnsi="Arial" w:cs="Arial"/>
          <w:sz w:val="22"/>
          <w:szCs w:val="22"/>
        </w:rPr>
        <w:t>contribute to keep</w:t>
      </w:r>
      <w:r w:rsidR="00220E80">
        <w:rPr>
          <w:rFonts w:ascii="Arial" w:eastAsia="微軟正黑體" w:hAnsi="Arial" w:cs="Arial"/>
          <w:sz w:val="22"/>
          <w:szCs w:val="22"/>
        </w:rPr>
        <w:t>ing</w:t>
      </w:r>
      <w:r w:rsidRPr="00775252">
        <w:rPr>
          <w:rFonts w:ascii="Arial" w:eastAsia="微軟正黑體" w:hAnsi="Arial" w:cs="Arial"/>
          <w:sz w:val="22"/>
          <w:szCs w:val="22"/>
        </w:rPr>
        <w:t xml:space="preserve"> globa</w:t>
      </w:r>
      <w:r w:rsidRPr="00775252">
        <w:rPr>
          <w:rFonts w:ascii="Arial" w:eastAsia="微軟正黑體" w:hAnsi="Arial" w:cs="Arial" w:hint="eastAsia"/>
          <w:sz w:val="22"/>
          <w:szCs w:val="22"/>
        </w:rPr>
        <w:t>l warming below 1.5</w:t>
      </w:r>
      <w:r w:rsidRPr="00775252">
        <w:rPr>
          <w:rFonts w:ascii="Arial" w:eastAsia="微軟正黑體" w:hAnsi="Arial" w:cs="Arial" w:hint="eastAsia"/>
          <w:sz w:val="22"/>
          <w:szCs w:val="22"/>
        </w:rPr>
        <w:t>º</w:t>
      </w:r>
      <w:r w:rsidRPr="00775252">
        <w:rPr>
          <w:rFonts w:ascii="Arial" w:eastAsia="微軟正黑體" w:hAnsi="Arial" w:cs="Arial" w:hint="eastAsia"/>
          <w:sz w:val="22"/>
          <w:szCs w:val="22"/>
        </w:rPr>
        <w:t xml:space="preserve">C. In addition, </w:t>
      </w:r>
      <w:r w:rsidR="00220E80">
        <w:rPr>
          <w:rFonts w:ascii="Arial" w:eastAsia="微軟正黑體" w:hAnsi="Arial" w:cs="Arial"/>
          <w:sz w:val="22"/>
          <w:szCs w:val="22"/>
        </w:rPr>
        <w:t>Delta</w:t>
      </w:r>
      <w:r w:rsidR="00220E80" w:rsidRPr="00775252">
        <w:rPr>
          <w:rFonts w:ascii="Arial" w:eastAsia="微軟正黑體" w:hAnsi="Arial" w:cs="Arial" w:hint="eastAsia"/>
          <w:sz w:val="22"/>
          <w:szCs w:val="22"/>
        </w:rPr>
        <w:t xml:space="preserve"> </w:t>
      </w:r>
      <w:r w:rsidRPr="00775252">
        <w:rPr>
          <w:rFonts w:ascii="Arial" w:eastAsia="微軟正黑體" w:hAnsi="Arial" w:cs="Arial" w:hint="eastAsia"/>
          <w:sz w:val="22"/>
          <w:szCs w:val="22"/>
        </w:rPr>
        <w:t>has called on the public to pay attention to water issues through</w:t>
      </w:r>
      <w:r w:rsidR="00213007">
        <w:rPr>
          <w:rFonts w:ascii="Arial" w:eastAsia="微軟正黑體" w:hAnsi="Arial" w:cs="Arial"/>
          <w:sz w:val="22"/>
          <w:szCs w:val="22"/>
        </w:rPr>
        <w:t xml:space="preserve"> a tour of</w:t>
      </w:r>
      <w:r w:rsidRPr="00775252">
        <w:rPr>
          <w:rFonts w:ascii="Arial" w:eastAsia="微軟正黑體" w:hAnsi="Arial" w:cs="Arial" w:hint="eastAsia"/>
          <w:sz w:val="22"/>
          <w:szCs w:val="22"/>
        </w:rPr>
        <w:t xml:space="preserve"> </w:t>
      </w:r>
      <w:r w:rsidR="00220E80">
        <w:rPr>
          <w:rFonts w:ascii="Arial" w:eastAsia="微軟正黑體" w:hAnsi="Arial" w:cs="Arial"/>
          <w:sz w:val="22"/>
          <w:szCs w:val="22"/>
        </w:rPr>
        <w:t>its</w:t>
      </w:r>
      <w:r w:rsidR="00220E80" w:rsidRPr="00775252">
        <w:rPr>
          <w:rFonts w:ascii="Arial" w:eastAsia="微軟正黑體" w:hAnsi="Arial" w:cs="Arial" w:hint="eastAsia"/>
          <w:sz w:val="22"/>
          <w:szCs w:val="22"/>
        </w:rPr>
        <w:t xml:space="preserve"> </w:t>
      </w:r>
      <w:r w:rsidR="00404FB1">
        <w:rPr>
          <w:rFonts w:ascii="Arial" w:eastAsia="微軟正黑體" w:hAnsi="Arial" w:cs="Arial"/>
          <w:sz w:val="22"/>
          <w:szCs w:val="22"/>
        </w:rPr>
        <w:t xml:space="preserve">8K </w:t>
      </w:r>
      <w:r w:rsidRPr="00775252">
        <w:rPr>
          <w:rFonts w:ascii="Arial" w:eastAsia="微軟正黑體" w:hAnsi="Arial" w:cs="Arial" w:hint="eastAsia"/>
          <w:sz w:val="22"/>
          <w:szCs w:val="22"/>
        </w:rPr>
        <w:t>environmental documentary</w:t>
      </w:r>
      <w:r w:rsidR="00404FB1">
        <w:rPr>
          <w:rFonts w:ascii="Arial" w:eastAsia="微軟正黑體" w:hAnsi="Arial" w:cs="Arial"/>
          <w:sz w:val="22"/>
          <w:szCs w:val="22"/>
        </w:rPr>
        <w:t xml:space="preserve"> </w:t>
      </w:r>
      <w:r w:rsidRPr="00775252">
        <w:rPr>
          <w:rFonts w:ascii="Arial" w:eastAsia="微軟正黑體" w:hAnsi="Arial" w:cs="Arial" w:hint="eastAsia"/>
          <w:sz w:val="22"/>
          <w:szCs w:val="22"/>
        </w:rPr>
        <w:t>"</w:t>
      </w:r>
      <w:r w:rsidRPr="00775252">
        <w:rPr>
          <w:rFonts w:ascii="Arial" w:eastAsia="微軟正黑體" w:hAnsi="Arial" w:cs="Arial" w:hint="eastAsia"/>
          <w:sz w:val="22"/>
          <w:szCs w:val="22"/>
        </w:rPr>
        <w:t>Ｗ</w:t>
      </w:r>
      <w:r w:rsidRPr="00775252">
        <w:rPr>
          <w:rFonts w:ascii="Arial" w:eastAsia="微軟正黑體" w:hAnsi="Arial" w:cs="Arial" w:hint="eastAsia"/>
          <w:sz w:val="22"/>
          <w:szCs w:val="22"/>
        </w:rPr>
        <w:t xml:space="preserve">ater </w:t>
      </w:r>
      <w:r w:rsidR="00404FB1">
        <w:rPr>
          <w:rFonts w:ascii="Arial" w:eastAsia="微軟正黑體" w:hAnsi="Arial" w:cs="Arial"/>
          <w:sz w:val="22"/>
          <w:szCs w:val="22"/>
          <w:lang w:eastAsia="zh-TW"/>
        </w:rPr>
        <w:t xml:space="preserve">with </w:t>
      </w:r>
      <w:r>
        <w:rPr>
          <w:rFonts w:ascii="Arial" w:eastAsia="微軟正黑體" w:hAnsi="Arial" w:cs="Arial"/>
          <w:sz w:val="22"/>
          <w:szCs w:val="22"/>
          <w:lang w:eastAsia="zh-TW"/>
        </w:rPr>
        <w:t>Life in</w:t>
      </w:r>
      <w:r w:rsidRPr="00775252">
        <w:rPr>
          <w:rFonts w:ascii="Arial" w:eastAsia="微軟正黑體" w:hAnsi="Arial" w:cs="Arial" w:hint="eastAsia"/>
          <w:sz w:val="22"/>
          <w:szCs w:val="22"/>
        </w:rPr>
        <w:t xml:space="preserve"> Taiwan" launched by </w:t>
      </w:r>
      <w:r w:rsidR="00213007">
        <w:rPr>
          <w:rFonts w:ascii="Arial" w:eastAsia="微軟正黑體" w:hAnsi="Arial" w:cs="Arial"/>
          <w:sz w:val="22"/>
          <w:szCs w:val="22"/>
        </w:rPr>
        <w:t>Delta’s</w:t>
      </w:r>
      <w:r w:rsidR="00213007" w:rsidRPr="00775252">
        <w:rPr>
          <w:rFonts w:ascii="Arial" w:eastAsia="微軟正黑體" w:hAnsi="Arial" w:cs="Arial" w:hint="eastAsia"/>
          <w:sz w:val="22"/>
          <w:szCs w:val="22"/>
        </w:rPr>
        <w:t xml:space="preserve"> </w:t>
      </w:r>
      <w:r w:rsidRPr="00775252">
        <w:rPr>
          <w:rFonts w:ascii="Arial" w:eastAsia="微軟正黑體" w:hAnsi="Arial" w:cs="Arial" w:hint="eastAsia"/>
          <w:sz w:val="22"/>
          <w:szCs w:val="22"/>
        </w:rPr>
        <w:t xml:space="preserve">foundation </w:t>
      </w:r>
      <w:r w:rsidR="00213007">
        <w:rPr>
          <w:rFonts w:ascii="Arial" w:eastAsia="微軟正黑體" w:hAnsi="Arial" w:cs="Arial"/>
          <w:sz w:val="22"/>
          <w:szCs w:val="22"/>
        </w:rPr>
        <w:t xml:space="preserve">to </w:t>
      </w:r>
      <w:r w:rsidR="00317454">
        <w:rPr>
          <w:rFonts w:ascii="Arial" w:eastAsia="微軟正黑體" w:hAnsi="Arial" w:cs="Arial"/>
          <w:sz w:val="22"/>
          <w:szCs w:val="22"/>
        </w:rPr>
        <w:t>educate</w:t>
      </w:r>
      <w:r w:rsidR="00220E80">
        <w:rPr>
          <w:rFonts w:ascii="Arial" w:eastAsia="微軟正黑體" w:hAnsi="Arial" w:cs="Arial"/>
          <w:sz w:val="22"/>
          <w:szCs w:val="22"/>
        </w:rPr>
        <w:t xml:space="preserve"> society</w:t>
      </w:r>
      <w:r w:rsidRPr="00775252">
        <w:rPr>
          <w:rFonts w:ascii="Arial" w:eastAsia="微軟正黑體" w:hAnsi="Arial" w:cs="Arial" w:hint="eastAsia"/>
          <w:sz w:val="22"/>
          <w:szCs w:val="22"/>
        </w:rPr>
        <w:t>.</w:t>
      </w:r>
    </w:p>
    <w:p w14:paraId="45CDA09E" w14:textId="77777777"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p>
    <w:p w14:paraId="7C97A8F5" w14:textId="2F6326C8"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r w:rsidRPr="00775252">
        <w:rPr>
          <w:rFonts w:ascii="Arial" w:eastAsia="微軟正黑體" w:hAnsi="Arial" w:cs="Arial"/>
          <w:sz w:val="22"/>
          <w:szCs w:val="22"/>
        </w:rPr>
        <w:t xml:space="preserve">Delta’s various efforts have </w:t>
      </w:r>
      <w:r w:rsidR="00213007">
        <w:rPr>
          <w:rFonts w:ascii="Arial" w:eastAsia="微軟正黑體" w:hAnsi="Arial" w:cs="Arial"/>
          <w:sz w:val="22"/>
          <w:szCs w:val="22"/>
        </w:rPr>
        <w:t>received high</w:t>
      </w:r>
      <w:r w:rsidRPr="00775252">
        <w:rPr>
          <w:rFonts w:ascii="Arial" w:eastAsia="微軟正黑體" w:hAnsi="Arial" w:cs="Arial"/>
          <w:sz w:val="22"/>
          <w:szCs w:val="22"/>
        </w:rPr>
        <w:t xml:space="preserve"> </w:t>
      </w:r>
      <w:r w:rsidR="00213007" w:rsidRPr="00775252">
        <w:rPr>
          <w:rFonts w:ascii="Arial" w:eastAsia="微軟正黑體" w:hAnsi="Arial" w:cs="Arial"/>
          <w:sz w:val="22"/>
          <w:szCs w:val="22"/>
        </w:rPr>
        <w:t>recogni</w:t>
      </w:r>
      <w:r w:rsidR="00213007">
        <w:rPr>
          <w:rFonts w:ascii="Arial" w:eastAsia="微軟正黑體" w:hAnsi="Arial" w:cs="Arial"/>
          <w:sz w:val="22"/>
          <w:szCs w:val="22"/>
        </w:rPr>
        <w:t xml:space="preserve">tion </w:t>
      </w:r>
      <w:r w:rsidRPr="00775252">
        <w:rPr>
          <w:rFonts w:ascii="Arial" w:eastAsia="微軟正黑體" w:hAnsi="Arial" w:cs="Arial"/>
          <w:sz w:val="22"/>
          <w:szCs w:val="22"/>
        </w:rPr>
        <w:t xml:space="preserve">by the outside world. In the latest DJSI evaluation, Delta obtained the highest scores </w:t>
      </w:r>
      <w:r w:rsidR="00213007">
        <w:rPr>
          <w:rFonts w:ascii="Arial" w:eastAsia="微軟正黑體" w:hAnsi="Arial" w:cs="Arial"/>
          <w:sz w:val="22"/>
          <w:szCs w:val="22"/>
        </w:rPr>
        <w:t>for</w:t>
      </w:r>
      <w:r w:rsidR="00213007" w:rsidRPr="00775252">
        <w:rPr>
          <w:rFonts w:ascii="Arial" w:eastAsia="微軟正黑體" w:hAnsi="Arial" w:cs="Arial"/>
          <w:sz w:val="22"/>
          <w:szCs w:val="22"/>
        </w:rPr>
        <w:t xml:space="preserve"> </w:t>
      </w:r>
      <w:r w:rsidRPr="00775252">
        <w:rPr>
          <w:rFonts w:ascii="Arial" w:eastAsia="微軟正黑體" w:hAnsi="Arial" w:cs="Arial"/>
          <w:sz w:val="22"/>
          <w:szCs w:val="22"/>
        </w:rPr>
        <w:t xml:space="preserve">seven items in the global electronic equipment industry, including </w:t>
      </w:r>
      <w:r w:rsidR="00213007" w:rsidRPr="00775252">
        <w:rPr>
          <w:rFonts w:ascii="Arial" w:eastAsia="微軟正黑體" w:hAnsi="Arial" w:cs="Arial"/>
          <w:sz w:val="22"/>
          <w:szCs w:val="22"/>
        </w:rPr>
        <w:t xml:space="preserve">four </w:t>
      </w:r>
      <w:r w:rsidRPr="00775252">
        <w:rPr>
          <w:rFonts w:ascii="Arial" w:eastAsia="微軟正黑體" w:hAnsi="Arial" w:cs="Arial"/>
          <w:sz w:val="22"/>
          <w:szCs w:val="22"/>
        </w:rPr>
        <w:t xml:space="preserve">full scores in "Innovation Management," "Environmental Reports," "Social Reports," and "Climate Strategy" </w:t>
      </w:r>
      <w:r w:rsidR="00213007">
        <w:rPr>
          <w:rFonts w:ascii="Arial" w:eastAsia="微軟正黑體" w:hAnsi="Arial" w:cs="Arial"/>
          <w:sz w:val="22"/>
          <w:szCs w:val="22"/>
        </w:rPr>
        <w:t>as well as</w:t>
      </w:r>
      <w:r w:rsidR="00213007" w:rsidRPr="00775252">
        <w:rPr>
          <w:rFonts w:ascii="Arial" w:eastAsia="微軟正黑體" w:hAnsi="Arial" w:cs="Arial"/>
          <w:sz w:val="22"/>
          <w:szCs w:val="22"/>
        </w:rPr>
        <w:t xml:space="preserve"> </w:t>
      </w:r>
      <w:r w:rsidRPr="00775252">
        <w:rPr>
          <w:rFonts w:ascii="Arial" w:eastAsia="微軟正黑體" w:hAnsi="Arial" w:cs="Arial"/>
          <w:sz w:val="22"/>
          <w:szCs w:val="22"/>
        </w:rPr>
        <w:t>the highest scores in "Code of Conduct", "Product Responsibility," and "Human Rights Management." This demonstrate</w:t>
      </w:r>
      <w:r w:rsidR="00213007">
        <w:rPr>
          <w:rFonts w:ascii="Arial" w:eastAsia="微軟正黑體" w:hAnsi="Arial" w:cs="Arial"/>
          <w:sz w:val="22"/>
          <w:szCs w:val="22"/>
        </w:rPr>
        <w:t>s</w:t>
      </w:r>
      <w:r w:rsidRPr="00775252">
        <w:rPr>
          <w:rFonts w:ascii="Arial" w:eastAsia="微軟正黑體" w:hAnsi="Arial" w:cs="Arial"/>
          <w:sz w:val="22"/>
          <w:szCs w:val="22"/>
        </w:rPr>
        <w:t xml:space="preserve"> Delta</w:t>
      </w:r>
      <w:r w:rsidR="00213007">
        <w:rPr>
          <w:rFonts w:ascii="Arial" w:eastAsia="微軟正黑體" w:hAnsi="Arial" w:cs="Arial"/>
          <w:sz w:val="22"/>
          <w:szCs w:val="22"/>
        </w:rPr>
        <w:t xml:space="preserve"> is</w:t>
      </w:r>
      <w:r w:rsidRPr="00775252">
        <w:rPr>
          <w:rFonts w:ascii="Arial" w:eastAsia="微軟正黑體" w:hAnsi="Arial" w:cs="Arial"/>
          <w:sz w:val="22"/>
          <w:szCs w:val="22"/>
        </w:rPr>
        <w:t xml:space="preserve"> not only </w:t>
      </w:r>
      <w:r w:rsidR="00213007">
        <w:rPr>
          <w:rFonts w:ascii="Arial" w:eastAsia="微軟正黑體" w:hAnsi="Arial" w:cs="Arial"/>
          <w:sz w:val="22"/>
          <w:szCs w:val="22"/>
        </w:rPr>
        <w:t>dedicated to</w:t>
      </w:r>
      <w:r w:rsidRPr="00775252">
        <w:rPr>
          <w:rFonts w:ascii="Arial" w:eastAsia="微軟正黑體" w:hAnsi="Arial" w:cs="Arial"/>
          <w:sz w:val="22"/>
          <w:szCs w:val="22"/>
        </w:rPr>
        <w:t xml:space="preserve"> investing in innovation and R&amp;D, improving resource efficiency and increasing the proportion of renewable energy</w:t>
      </w:r>
      <w:r w:rsidR="00213007">
        <w:rPr>
          <w:rFonts w:ascii="Arial" w:eastAsia="微軟正黑體" w:hAnsi="Arial" w:cs="Arial"/>
          <w:sz w:val="22"/>
          <w:szCs w:val="22"/>
        </w:rPr>
        <w:t xml:space="preserve"> it</w:t>
      </w:r>
      <w:r w:rsidRPr="00775252">
        <w:rPr>
          <w:rFonts w:ascii="Arial" w:eastAsia="微軟正黑體" w:hAnsi="Arial" w:cs="Arial"/>
          <w:sz w:val="22"/>
          <w:szCs w:val="22"/>
        </w:rPr>
        <w:t xml:space="preserve"> </w:t>
      </w:r>
      <w:r w:rsidR="00213007" w:rsidRPr="00775252">
        <w:rPr>
          <w:rFonts w:ascii="Arial" w:eastAsia="微軟正黑體" w:hAnsi="Arial" w:cs="Arial"/>
          <w:sz w:val="22"/>
          <w:szCs w:val="22"/>
        </w:rPr>
        <w:t>use</w:t>
      </w:r>
      <w:r w:rsidR="00213007">
        <w:rPr>
          <w:rFonts w:ascii="Arial" w:eastAsia="微軟正黑體" w:hAnsi="Arial" w:cs="Arial"/>
          <w:sz w:val="22"/>
          <w:szCs w:val="22"/>
        </w:rPr>
        <w:t>s</w:t>
      </w:r>
      <w:r w:rsidRPr="00775252">
        <w:rPr>
          <w:rFonts w:ascii="Arial" w:eastAsia="微軟正黑體" w:hAnsi="Arial" w:cs="Arial"/>
          <w:sz w:val="22"/>
          <w:szCs w:val="22"/>
        </w:rPr>
        <w:t xml:space="preserve">, but </w:t>
      </w:r>
      <w:r w:rsidR="00213007">
        <w:rPr>
          <w:rFonts w:ascii="Arial" w:eastAsia="微軟正黑體" w:hAnsi="Arial" w:cs="Arial"/>
          <w:sz w:val="22"/>
          <w:szCs w:val="22"/>
        </w:rPr>
        <w:t xml:space="preserve">that Delta </w:t>
      </w:r>
      <w:r w:rsidRPr="00775252">
        <w:rPr>
          <w:rFonts w:ascii="Arial" w:eastAsia="微軟正黑體" w:hAnsi="Arial" w:cs="Arial"/>
          <w:sz w:val="22"/>
          <w:szCs w:val="22"/>
        </w:rPr>
        <w:t xml:space="preserve">also pays attention to human rights and takes into account </w:t>
      </w:r>
      <w:r w:rsidR="00213007" w:rsidRPr="00775252">
        <w:rPr>
          <w:rFonts w:ascii="Arial" w:eastAsia="微軟正黑體" w:hAnsi="Arial" w:cs="Arial"/>
          <w:sz w:val="22"/>
          <w:szCs w:val="22"/>
        </w:rPr>
        <w:t xml:space="preserve">ESG </w:t>
      </w:r>
      <w:r w:rsidRPr="00775252">
        <w:rPr>
          <w:rFonts w:ascii="Arial" w:eastAsia="微軟正黑體" w:hAnsi="Arial" w:cs="Arial"/>
          <w:sz w:val="22"/>
          <w:szCs w:val="22"/>
        </w:rPr>
        <w:t>development</w:t>
      </w:r>
      <w:r w:rsidR="00213007">
        <w:rPr>
          <w:rFonts w:ascii="Arial" w:eastAsia="微軟正黑體" w:hAnsi="Arial" w:cs="Arial"/>
          <w:sz w:val="22"/>
          <w:szCs w:val="22"/>
        </w:rPr>
        <w:t xml:space="preserve">. This </w:t>
      </w:r>
      <w:r w:rsidRPr="00775252">
        <w:rPr>
          <w:rFonts w:ascii="Arial" w:eastAsia="微軟正黑體" w:hAnsi="Arial" w:cs="Arial"/>
          <w:sz w:val="22"/>
          <w:szCs w:val="22"/>
        </w:rPr>
        <w:t xml:space="preserve">has </w:t>
      </w:r>
      <w:r w:rsidR="00213007">
        <w:rPr>
          <w:rFonts w:ascii="Arial" w:eastAsia="微軟正黑體" w:hAnsi="Arial" w:cs="Arial"/>
          <w:sz w:val="22"/>
          <w:szCs w:val="22"/>
        </w:rPr>
        <w:t xml:space="preserve">resulted in DJSI naming Delta an </w:t>
      </w:r>
      <w:r w:rsidRPr="00775252">
        <w:rPr>
          <w:rFonts w:ascii="Arial" w:eastAsia="微軟正黑體" w:hAnsi="Arial" w:cs="Arial"/>
          <w:sz w:val="22"/>
          <w:szCs w:val="22"/>
        </w:rPr>
        <w:t>industry leader</w:t>
      </w:r>
      <w:r w:rsidR="00213007">
        <w:rPr>
          <w:rFonts w:ascii="Arial" w:eastAsia="微軟正黑體" w:hAnsi="Arial" w:cs="Arial"/>
          <w:sz w:val="22"/>
          <w:szCs w:val="22"/>
        </w:rPr>
        <w:t xml:space="preserve"> </w:t>
      </w:r>
      <w:r w:rsidRPr="00775252">
        <w:rPr>
          <w:rFonts w:ascii="Arial" w:eastAsia="微軟正黑體" w:hAnsi="Arial" w:cs="Arial"/>
          <w:sz w:val="22"/>
          <w:szCs w:val="22"/>
        </w:rPr>
        <w:t xml:space="preserve">a total of </w:t>
      </w:r>
      <w:r w:rsidR="00213007">
        <w:rPr>
          <w:rFonts w:ascii="Arial" w:eastAsia="微軟正黑體" w:hAnsi="Arial" w:cs="Arial"/>
          <w:sz w:val="22"/>
          <w:szCs w:val="22"/>
        </w:rPr>
        <w:t>five</w:t>
      </w:r>
      <w:r w:rsidR="00213007" w:rsidRPr="00775252">
        <w:rPr>
          <w:rFonts w:ascii="Arial" w:eastAsia="微軟正黑體" w:hAnsi="Arial" w:cs="Arial"/>
          <w:sz w:val="22"/>
          <w:szCs w:val="22"/>
        </w:rPr>
        <w:t xml:space="preserve"> </w:t>
      </w:r>
      <w:r w:rsidRPr="00775252">
        <w:rPr>
          <w:rFonts w:ascii="Arial" w:eastAsia="微軟正黑體" w:hAnsi="Arial" w:cs="Arial"/>
          <w:sz w:val="22"/>
          <w:szCs w:val="22"/>
        </w:rPr>
        <w:t>times in three consecutive years.</w:t>
      </w:r>
    </w:p>
    <w:p w14:paraId="6139BDDB" w14:textId="77777777"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p>
    <w:p w14:paraId="7F356853" w14:textId="24F7F409" w:rsidR="00775252" w:rsidRPr="00775252" w:rsidRDefault="00213007" w:rsidP="00775252">
      <w:pPr>
        <w:autoSpaceDE w:val="0"/>
        <w:autoSpaceDN w:val="0"/>
        <w:adjustRightInd w:val="0"/>
        <w:snapToGrid w:val="0"/>
        <w:spacing w:before="40" w:after="40" w:line="280" w:lineRule="exact"/>
        <w:jc w:val="both"/>
        <w:rPr>
          <w:rFonts w:ascii="Arial" w:eastAsia="微軟正黑體" w:hAnsi="Arial" w:cs="Arial"/>
          <w:sz w:val="22"/>
          <w:szCs w:val="22"/>
        </w:rPr>
      </w:pPr>
      <w:r>
        <w:rPr>
          <w:rFonts w:ascii="Arial" w:eastAsia="微軟正黑體" w:hAnsi="Arial" w:cs="Arial"/>
          <w:sz w:val="22"/>
          <w:szCs w:val="22"/>
        </w:rPr>
        <w:t>Delta’s</w:t>
      </w:r>
      <w:r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ESG evaluation and investment </w:t>
      </w:r>
      <w:r w:rsidRPr="00775252">
        <w:rPr>
          <w:rFonts w:ascii="Arial" w:eastAsia="微軟正黑體" w:hAnsi="Arial" w:cs="Arial"/>
          <w:sz w:val="22"/>
          <w:szCs w:val="22"/>
        </w:rPr>
        <w:t>ha</w:t>
      </w:r>
      <w:r>
        <w:rPr>
          <w:rFonts w:ascii="Arial" w:eastAsia="微軟正黑體" w:hAnsi="Arial" w:cs="Arial"/>
          <w:sz w:val="22"/>
          <w:szCs w:val="22"/>
        </w:rPr>
        <w:t>s</w:t>
      </w:r>
      <w:r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received much attention from stakeholders in recent years</w:t>
      </w:r>
      <w:r w:rsidR="000E3993">
        <w:rPr>
          <w:rFonts w:ascii="Arial" w:eastAsia="微軟正黑體" w:hAnsi="Arial" w:cs="Arial"/>
          <w:sz w:val="22"/>
          <w:szCs w:val="22"/>
        </w:rPr>
        <w:t xml:space="preserve"> on</w:t>
      </w:r>
      <w:r w:rsidR="00953814">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sustainability-related policies, management systems, as well as data and indicators. Delta refers to </w:t>
      </w:r>
      <w:r w:rsidR="00953814">
        <w:rPr>
          <w:rFonts w:ascii="Arial" w:eastAsia="微軟正黑體" w:hAnsi="Arial" w:cs="Arial"/>
          <w:sz w:val="22"/>
          <w:szCs w:val="22"/>
        </w:rPr>
        <w:t>various</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aspects and results of the ESG evaluation </w:t>
      </w:r>
      <w:r w:rsidR="00953814">
        <w:rPr>
          <w:rFonts w:ascii="Arial" w:eastAsia="微軟正黑體" w:hAnsi="Arial" w:cs="Arial"/>
          <w:sz w:val="22"/>
          <w:szCs w:val="22"/>
        </w:rPr>
        <w:t>as it</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continue</w:t>
      </w:r>
      <w:r w:rsidR="00953814">
        <w:rPr>
          <w:rFonts w:ascii="Arial" w:eastAsia="微軟正黑體" w:hAnsi="Arial" w:cs="Arial"/>
          <w:sz w:val="22"/>
          <w:szCs w:val="22"/>
        </w:rPr>
        <w:t>s</w:t>
      </w:r>
      <w:r w:rsidR="00775252" w:rsidRPr="00775252">
        <w:rPr>
          <w:rFonts w:ascii="Arial" w:eastAsia="微軟正黑體" w:hAnsi="Arial" w:cs="Arial"/>
          <w:sz w:val="22"/>
          <w:szCs w:val="22"/>
        </w:rPr>
        <w:t xml:space="preserve"> to improve </w:t>
      </w:r>
      <w:r w:rsidR="00953814">
        <w:rPr>
          <w:rFonts w:ascii="Arial" w:eastAsia="微軟正黑體" w:hAnsi="Arial" w:cs="Arial"/>
          <w:sz w:val="22"/>
          <w:szCs w:val="22"/>
        </w:rPr>
        <w:t>its</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internal organization and to incorporate sustainability concepts into </w:t>
      </w:r>
      <w:r w:rsidR="00953814">
        <w:rPr>
          <w:rFonts w:ascii="Arial" w:eastAsia="微軟正黑體" w:hAnsi="Arial" w:cs="Arial"/>
          <w:sz w:val="22"/>
          <w:szCs w:val="22"/>
        </w:rPr>
        <w:t xml:space="preserve">its </w:t>
      </w:r>
      <w:r w:rsidR="00775252" w:rsidRPr="00775252">
        <w:rPr>
          <w:rFonts w:ascii="Arial" w:eastAsia="微軟正黑體" w:hAnsi="Arial" w:cs="Arial"/>
          <w:sz w:val="22"/>
          <w:szCs w:val="22"/>
        </w:rPr>
        <w:t xml:space="preserve">daily operations. At present, Delta has implemented as many as 2,036 energy-saving projects at </w:t>
      </w:r>
      <w:r w:rsidR="00953814">
        <w:rPr>
          <w:rFonts w:ascii="Arial" w:eastAsia="微軟正黑體" w:hAnsi="Arial" w:cs="Arial"/>
          <w:sz w:val="22"/>
          <w:szCs w:val="22"/>
        </w:rPr>
        <w:t>its</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plants and</w:t>
      </w:r>
      <w:r w:rsidR="00953814">
        <w:rPr>
          <w:rFonts w:ascii="Arial" w:eastAsia="微軟正黑體" w:hAnsi="Arial" w:cs="Arial"/>
          <w:sz w:val="22"/>
          <w:szCs w:val="22"/>
        </w:rPr>
        <w:t xml:space="preserve"> it</w:t>
      </w:r>
      <w:r w:rsidR="00775252" w:rsidRPr="00775252">
        <w:rPr>
          <w:rFonts w:ascii="Arial" w:eastAsia="微軟正黑體" w:hAnsi="Arial" w:cs="Arial"/>
          <w:sz w:val="22"/>
          <w:szCs w:val="22"/>
        </w:rPr>
        <w:t xml:space="preserve"> </w:t>
      </w:r>
      <w:r w:rsidR="00953814" w:rsidRPr="00775252">
        <w:rPr>
          <w:rFonts w:ascii="Arial" w:eastAsia="微軟正黑體" w:hAnsi="Arial" w:cs="Arial"/>
          <w:sz w:val="22"/>
          <w:szCs w:val="22"/>
        </w:rPr>
        <w:lastRenderedPageBreak/>
        <w:t>purchase</w:t>
      </w:r>
      <w:r w:rsidR="00953814">
        <w:rPr>
          <w:rFonts w:ascii="Arial" w:eastAsia="微軟正黑體" w:hAnsi="Arial" w:cs="Arial"/>
          <w:sz w:val="22"/>
          <w:szCs w:val="22"/>
        </w:rPr>
        <w:t>s</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International Renewable Energy Certificates (I-RECs). The proportion of all of its renewable energy use has reached 44.1%, with a</w:t>
      </w:r>
      <w:r w:rsidR="00953814">
        <w:rPr>
          <w:rFonts w:ascii="Arial" w:eastAsia="微軟正黑體" w:hAnsi="Arial" w:cs="Arial"/>
          <w:sz w:val="22"/>
          <w:szCs w:val="22"/>
        </w:rPr>
        <w:t>n</w:t>
      </w:r>
      <w:r w:rsidR="00775252" w:rsidRPr="00775252">
        <w:rPr>
          <w:rFonts w:ascii="Arial" w:eastAsia="微軟正黑體" w:hAnsi="Arial" w:cs="Arial"/>
          <w:sz w:val="22"/>
          <w:szCs w:val="22"/>
        </w:rPr>
        <w:t xml:space="preserve"> </w:t>
      </w:r>
      <w:r w:rsidR="00953814">
        <w:rPr>
          <w:rFonts w:ascii="Arial" w:eastAsia="微軟正黑體" w:hAnsi="Arial" w:cs="Arial"/>
          <w:sz w:val="22"/>
          <w:szCs w:val="22"/>
        </w:rPr>
        <w:t>aim</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to keeping global warming below 1.5°C. </w:t>
      </w:r>
      <w:r w:rsidR="00953814">
        <w:rPr>
          <w:rFonts w:ascii="Arial" w:eastAsia="微軟正黑體" w:hAnsi="Arial" w:cs="Arial"/>
          <w:sz w:val="22"/>
          <w:szCs w:val="22"/>
        </w:rPr>
        <w:t>Delta also</w:t>
      </w:r>
      <w:r w:rsidR="00775252" w:rsidRPr="00775252">
        <w:rPr>
          <w:rFonts w:ascii="Arial" w:eastAsia="微軟正黑體" w:hAnsi="Arial" w:cs="Arial"/>
          <w:sz w:val="22"/>
          <w:szCs w:val="22"/>
        </w:rPr>
        <w:t xml:space="preserve"> passed </w:t>
      </w:r>
      <w:r w:rsidR="00953814">
        <w:rPr>
          <w:rFonts w:ascii="Arial" w:eastAsia="微軟正黑體" w:hAnsi="Arial" w:cs="Arial"/>
          <w:sz w:val="22"/>
          <w:szCs w:val="22"/>
        </w:rPr>
        <w:t>a</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Science Based Targets initiative (SBTi) </w:t>
      </w:r>
      <w:r w:rsidR="00953814" w:rsidRPr="00775252">
        <w:rPr>
          <w:rFonts w:ascii="Arial" w:eastAsia="微軟正黑體" w:hAnsi="Arial" w:cs="Arial"/>
          <w:sz w:val="22"/>
          <w:szCs w:val="22"/>
        </w:rPr>
        <w:t xml:space="preserve">review </w:t>
      </w:r>
      <w:r w:rsidR="00775252" w:rsidRPr="00775252">
        <w:rPr>
          <w:rFonts w:ascii="Arial" w:eastAsia="微軟正黑體" w:hAnsi="Arial" w:cs="Arial"/>
          <w:sz w:val="22"/>
          <w:szCs w:val="22"/>
        </w:rPr>
        <w:t>in 2017 and proposed a target of reducing carbon intensity by 56.6% by 2025 with 2014 as the base year</w:t>
      </w:r>
      <w:r w:rsidR="00953814">
        <w:rPr>
          <w:rFonts w:ascii="Arial" w:eastAsia="微軟正黑體" w:hAnsi="Arial" w:cs="Arial"/>
          <w:sz w:val="22"/>
          <w:szCs w:val="22"/>
        </w:rPr>
        <w:t>.</w:t>
      </w:r>
      <w:r w:rsidR="00953814" w:rsidRPr="00775252">
        <w:rPr>
          <w:rFonts w:ascii="Arial" w:eastAsia="微軟正黑體" w:hAnsi="Arial" w:cs="Arial"/>
          <w:sz w:val="22"/>
          <w:szCs w:val="22"/>
        </w:rPr>
        <w:t xml:space="preserve"> </w:t>
      </w:r>
      <w:r w:rsidR="00953814">
        <w:rPr>
          <w:rFonts w:ascii="Arial" w:eastAsia="微軟正黑體" w:hAnsi="Arial" w:cs="Arial"/>
          <w:sz w:val="22"/>
          <w:szCs w:val="22"/>
        </w:rPr>
        <w:t>Delta was</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the first enterprise in Taiwan and the 87th in the world </w:t>
      </w:r>
      <w:r w:rsidR="00953814">
        <w:rPr>
          <w:rFonts w:ascii="Arial" w:eastAsia="微軟正黑體" w:hAnsi="Arial" w:cs="Arial"/>
          <w:sz w:val="22"/>
          <w:szCs w:val="22"/>
        </w:rPr>
        <w:t>to</w:t>
      </w:r>
      <w:r w:rsidR="00953814"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have passed the review. As for low-carbon transportation, Delta joined the International Electric Vehicle Initiative of EV100 in 2018 as the first </w:t>
      </w:r>
      <w:r w:rsidR="00497941">
        <w:rPr>
          <w:rFonts w:ascii="Arial" w:eastAsia="微軟正黑體" w:hAnsi="Arial" w:cs="Arial"/>
          <w:sz w:val="22"/>
          <w:szCs w:val="22"/>
        </w:rPr>
        <w:t xml:space="preserve">global </w:t>
      </w:r>
      <w:r w:rsidR="00775252" w:rsidRPr="00775252">
        <w:rPr>
          <w:rFonts w:ascii="Arial" w:eastAsia="微軟正黑體" w:hAnsi="Arial" w:cs="Arial"/>
          <w:sz w:val="22"/>
          <w:szCs w:val="22"/>
        </w:rPr>
        <w:t xml:space="preserve">member that </w:t>
      </w:r>
      <w:r w:rsidR="00497941">
        <w:rPr>
          <w:rFonts w:ascii="Arial" w:eastAsia="微軟正黑體" w:hAnsi="Arial" w:cs="Arial"/>
          <w:sz w:val="22"/>
          <w:szCs w:val="22"/>
        </w:rPr>
        <w:t xml:space="preserve">is an </w:t>
      </w:r>
      <w:r w:rsidR="00775252" w:rsidRPr="00775252">
        <w:rPr>
          <w:rFonts w:ascii="Arial" w:eastAsia="微軟正黑體" w:hAnsi="Arial" w:cs="Arial"/>
          <w:sz w:val="22"/>
          <w:szCs w:val="22"/>
        </w:rPr>
        <w:t>electric vehicle energy infrastructure</w:t>
      </w:r>
      <w:r w:rsidR="00497941" w:rsidRPr="00497941">
        <w:rPr>
          <w:rFonts w:ascii="Arial" w:eastAsia="微軟正黑體" w:hAnsi="Arial" w:cs="Arial"/>
          <w:sz w:val="22"/>
          <w:szCs w:val="22"/>
        </w:rPr>
        <w:t xml:space="preserve"> </w:t>
      </w:r>
      <w:r w:rsidR="00497941" w:rsidRPr="00775252">
        <w:rPr>
          <w:rFonts w:ascii="Arial" w:eastAsia="微軟正黑體" w:hAnsi="Arial" w:cs="Arial"/>
          <w:sz w:val="22"/>
          <w:szCs w:val="22"/>
        </w:rPr>
        <w:t>provide</w:t>
      </w:r>
      <w:r w:rsidR="00497941">
        <w:rPr>
          <w:rFonts w:ascii="Arial" w:eastAsia="微軟正黑體" w:hAnsi="Arial" w:cs="Arial"/>
          <w:sz w:val="22"/>
          <w:szCs w:val="22"/>
        </w:rPr>
        <w:t>r</w:t>
      </w:r>
      <w:r w:rsidR="00775252" w:rsidRPr="00775252">
        <w:rPr>
          <w:rFonts w:ascii="Arial" w:eastAsia="微軟正黑體" w:hAnsi="Arial" w:cs="Arial"/>
          <w:sz w:val="22"/>
          <w:szCs w:val="22"/>
        </w:rPr>
        <w:t xml:space="preserve">. </w:t>
      </w:r>
      <w:r w:rsidR="00497941">
        <w:rPr>
          <w:rFonts w:ascii="Arial" w:eastAsia="微軟正黑體" w:hAnsi="Arial" w:cs="Arial"/>
          <w:sz w:val="22"/>
          <w:szCs w:val="22"/>
        </w:rPr>
        <w:t>Delta</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has set </w:t>
      </w:r>
      <w:r w:rsidR="00497941">
        <w:rPr>
          <w:rFonts w:ascii="Arial" w:eastAsia="微軟正黑體" w:hAnsi="Arial" w:cs="Arial"/>
          <w:sz w:val="22"/>
          <w:szCs w:val="22"/>
        </w:rPr>
        <w:t>a</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target </w:t>
      </w:r>
      <w:r w:rsidR="00497941">
        <w:rPr>
          <w:rFonts w:ascii="Arial" w:eastAsia="微軟正黑體" w:hAnsi="Arial" w:cs="Arial"/>
          <w:sz w:val="22"/>
          <w:szCs w:val="22"/>
        </w:rPr>
        <w:t>for</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fully switching to electric vehicles</w:t>
      </w:r>
      <w:r w:rsidR="00497941">
        <w:rPr>
          <w:rFonts w:ascii="Arial" w:eastAsia="微軟正黑體" w:hAnsi="Arial" w:cs="Arial"/>
          <w:sz w:val="22"/>
          <w:szCs w:val="22"/>
        </w:rPr>
        <w:t xml:space="preserve"> (EV)</w:t>
      </w:r>
      <w:r w:rsidR="00775252" w:rsidRPr="00775252">
        <w:rPr>
          <w:rFonts w:ascii="Arial" w:eastAsia="微軟正黑體" w:hAnsi="Arial" w:cs="Arial"/>
          <w:sz w:val="22"/>
          <w:szCs w:val="22"/>
        </w:rPr>
        <w:t xml:space="preserve"> and setting up many </w:t>
      </w:r>
      <w:r w:rsidR="00497941">
        <w:rPr>
          <w:rFonts w:ascii="Arial" w:eastAsia="微軟正黑體" w:hAnsi="Arial" w:cs="Arial"/>
          <w:sz w:val="22"/>
          <w:szCs w:val="22"/>
        </w:rPr>
        <w:t xml:space="preserve">EV </w:t>
      </w:r>
      <w:r w:rsidR="00775252" w:rsidRPr="00775252">
        <w:rPr>
          <w:rFonts w:ascii="Arial" w:eastAsia="微軟正黑體" w:hAnsi="Arial" w:cs="Arial"/>
          <w:sz w:val="22"/>
          <w:szCs w:val="22"/>
        </w:rPr>
        <w:t xml:space="preserve">charging stations at the company by 2030. In 2020, </w:t>
      </w:r>
      <w:r w:rsidR="00497941">
        <w:rPr>
          <w:rFonts w:ascii="Arial" w:eastAsia="微軟正黑體" w:hAnsi="Arial" w:cs="Arial"/>
          <w:sz w:val="22"/>
          <w:szCs w:val="22"/>
        </w:rPr>
        <w:t xml:space="preserve">Delta has already installed </w:t>
      </w:r>
      <w:r w:rsidR="00775252" w:rsidRPr="00775252">
        <w:rPr>
          <w:rFonts w:ascii="Arial" w:eastAsia="微軟正黑體" w:hAnsi="Arial" w:cs="Arial"/>
          <w:sz w:val="22"/>
          <w:szCs w:val="22"/>
        </w:rPr>
        <w:t xml:space="preserve">many charging stations at </w:t>
      </w:r>
      <w:r w:rsidR="00497941">
        <w:rPr>
          <w:rFonts w:ascii="Arial" w:eastAsia="微軟正黑體" w:hAnsi="Arial" w:cs="Arial"/>
          <w:sz w:val="22"/>
          <w:szCs w:val="22"/>
        </w:rPr>
        <w:t>its</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major plants in Taiwan and </w:t>
      </w:r>
      <w:r w:rsidR="00497941">
        <w:rPr>
          <w:rFonts w:ascii="Arial" w:eastAsia="微軟正黑體" w:hAnsi="Arial" w:cs="Arial"/>
          <w:sz w:val="22"/>
          <w:szCs w:val="22"/>
        </w:rPr>
        <w:t xml:space="preserve">at </w:t>
      </w:r>
      <w:r w:rsidR="00775252" w:rsidRPr="00775252">
        <w:rPr>
          <w:rFonts w:ascii="Arial" w:eastAsia="微軟正黑體" w:hAnsi="Arial" w:cs="Arial"/>
          <w:sz w:val="22"/>
          <w:szCs w:val="22"/>
        </w:rPr>
        <w:t>bases in 22 cities around the world for its colleagues and clients. Delta is also actively developing a circular economy model. In 2019, the Dongguan Plant introduced the Zero Waste to Landfill (UL 2799)</w:t>
      </w:r>
      <w:r w:rsidR="00497941" w:rsidRPr="00497941">
        <w:rPr>
          <w:rFonts w:ascii="Arial" w:eastAsia="微軟正黑體" w:hAnsi="Arial" w:cs="Arial"/>
          <w:sz w:val="22"/>
          <w:szCs w:val="22"/>
        </w:rPr>
        <w:t xml:space="preserve"> </w:t>
      </w:r>
      <w:r w:rsidR="00497941" w:rsidRPr="00775252">
        <w:rPr>
          <w:rFonts w:ascii="Arial" w:eastAsia="微軟正黑體" w:hAnsi="Arial" w:cs="Arial"/>
          <w:sz w:val="22"/>
          <w:szCs w:val="22"/>
        </w:rPr>
        <w:t>standard</w:t>
      </w:r>
      <w:r w:rsidR="00775252" w:rsidRPr="00775252">
        <w:rPr>
          <w:rFonts w:ascii="Arial" w:eastAsia="微軟正黑體" w:hAnsi="Arial" w:cs="Arial"/>
          <w:sz w:val="22"/>
          <w:szCs w:val="22"/>
        </w:rPr>
        <w:t xml:space="preserve">, which has been awarded the highest platinum certification, and </w:t>
      </w:r>
      <w:r w:rsidR="00497941" w:rsidRPr="00775252">
        <w:rPr>
          <w:rFonts w:ascii="Arial" w:eastAsia="微軟正黑體" w:hAnsi="Arial" w:cs="Arial"/>
          <w:sz w:val="22"/>
          <w:szCs w:val="22"/>
        </w:rPr>
        <w:t xml:space="preserve">achieved </w:t>
      </w:r>
      <w:r w:rsidR="00775252" w:rsidRPr="00775252">
        <w:rPr>
          <w:rFonts w:ascii="Arial" w:eastAsia="微軟正黑體" w:hAnsi="Arial" w:cs="Arial"/>
          <w:sz w:val="22"/>
          <w:szCs w:val="22"/>
        </w:rPr>
        <w:t xml:space="preserve">a 100% waste conversion rate (8% from incineration heat recovery). In addition to </w:t>
      </w:r>
      <w:r w:rsidR="00497941">
        <w:rPr>
          <w:rFonts w:ascii="Arial" w:eastAsia="微軟正黑體" w:hAnsi="Arial" w:cs="Arial"/>
          <w:sz w:val="22"/>
          <w:szCs w:val="22"/>
        </w:rPr>
        <w:t>Delta’s</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own efforts in energy conservation and carbon reduction, </w:t>
      </w:r>
      <w:r w:rsidR="00497941">
        <w:rPr>
          <w:rFonts w:ascii="Arial" w:eastAsia="微軟正黑體" w:hAnsi="Arial" w:cs="Arial"/>
          <w:sz w:val="22"/>
          <w:szCs w:val="22"/>
        </w:rPr>
        <w:t xml:space="preserve">it </w:t>
      </w:r>
      <w:r w:rsidR="00775252" w:rsidRPr="00775252">
        <w:rPr>
          <w:rFonts w:ascii="Arial" w:eastAsia="微軟正黑體" w:hAnsi="Arial" w:cs="Arial"/>
          <w:sz w:val="22"/>
          <w:szCs w:val="22"/>
        </w:rPr>
        <w:t>continue</w:t>
      </w:r>
      <w:r w:rsidR="00497941">
        <w:rPr>
          <w:rFonts w:ascii="Arial" w:eastAsia="微軟正黑體" w:hAnsi="Arial" w:cs="Arial"/>
          <w:sz w:val="22"/>
          <w:szCs w:val="22"/>
        </w:rPr>
        <w:t>s</w:t>
      </w:r>
      <w:r w:rsidR="00775252" w:rsidRPr="00775252">
        <w:rPr>
          <w:rFonts w:ascii="Arial" w:eastAsia="微軟正黑體" w:hAnsi="Arial" w:cs="Arial"/>
          <w:sz w:val="22"/>
          <w:szCs w:val="22"/>
        </w:rPr>
        <w:t xml:space="preserve"> to invest in R&amp;D to improve the efficiency of its power products </w:t>
      </w:r>
      <w:r w:rsidR="00497941">
        <w:rPr>
          <w:rFonts w:ascii="Arial" w:eastAsia="微軟正黑體" w:hAnsi="Arial" w:cs="Arial"/>
          <w:sz w:val="22"/>
          <w:szCs w:val="22"/>
        </w:rPr>
        <w:t>and</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 xml:space="preserve">help clients around the world save electricity. From 2010 to 2019, </w:t>
      </w:r>
      <w:r w:rsidR="00497941">
        <w:rPr>
          <w:rFonts w:ascii="Arial" w:eastAsia="微軟正黑體" w:hAnsi="Arial" w:cs="Arial"/>
          <w:sz w:val="22"/>
          <w:szCs w:val="22"/>
        </w:rPr>
        <w:t xml:space="preserve">Delta has saved </w:t>
      </w:r>
      <w:r w:rsidR="00775252" w:rsidRPr="00775252">
        <w:rPr>
          <w:rFonts w:ascii="Arial" w:eastAsia="微軟正黑體" w:hAnsi="Arial" w:cs="Arial"/>
          <w:sz w:val="22"/>
          <w:szCs w:val="22"/>
        </w:rPr>
        <w:t xml:space="preserve">a total of 31.4 billion kWh of electricity, which </w:t>
      </w:r>
      <w:r w:rsidR="00497941">
        <w:rPr>
          <w:rFonts w:ascii="Arial" w:eastAsia="微軟正黑體" w:hAnsi="Arial" w:cs="Arial"/>
          <w:sz w:val="22"/>
          <w:szCs w:val="22"/>
        </w:rPr>
        <w:t>is the</w:t>
      </w:r>
      <w:r w:rsidR="00497941" w:rsidRPr="00775252">
        <w:rPr>
          <w:rFonts w:ascii="Arial" w:eastAsia="微軟正黑體" w:hAnsi="Arial" w:cs="Arial"/>
          <w:sz w:val="22"/>
          <w:szCs w:val="22"/>
        </w:rPr>
        <w:t xml:space="preserve"> </w:t>
      </w:r>
      <w:r w:rsidR="00775252" w:rsidRPr="00775252">
        <w:rPr>
          <w:rFonts w:ascii="Arial" w:eastAsia="微軟正黑體" w:hAnsi="Arial" w:cs="Arial"/>
          <w:sz w:val="22"/>
          <w:szCs w:val="22"/>
        </w:rPr>
        <w:t>equivalent to 16.74 million tons of carbon emissions reduced on a global scale.</w:t>
      </w:r>
    </w:p>
    <w:p w14:paraId="3EF03C54" w14:textId="77777777" w:rsidR="00775252" w:rsidRPr="00775252" w:rsidRDefault="00775252" w:rsidP="00775252">
      <w:pPr>
        <w:autoSpaceDE w:val="0"/>
        <w:autoSpaceDN w:val="0"/>
        <w:adjustRightInd w:val="0"/>
        <w:snapToGrid w:val="0"/>
        <w:spacing w:before="40" w:after="40" w:line="280" w:lineRule="exact"/>
        <w:jc w:val="both"/>
        <w:rPr>
          <w:rFonts w:ascii="Arial" w:eastAsia="微軟正黑體" w:hAnsi="Arial" w:cs="Arial"/>
          <w:sz w:val="22"/>
          <w:szCs w:val="22"/>
        </w:rPr>
      </w:pPr>
    </w:p>
    <w:p w14:paraId="6F928942" w14:textId="07A113D1" w:rsidR="00603980" w:rsidRPr="00235FC8" w:rsidRDefault="00775252" w:rsidP="00775252">
      <w:pPr>
        <w:autoSpaceDE w:val="0"/>
        <w:autoSpaceDN w:val="0"/>
        <w:adjustRightInd w:val="0"/>
        <w:snapToGrid w:val="0"/>
        <w:spacing w:before="40" w:after="40" w:line="280" w:lineRule="exact"/>
        <w:jc w:val="both"/>
        <w:rPr>
          <w:rFonts w:ascii="Arial" w:hAnsi="Arial"/>
          <w:sz w:val="22"/>
          <w:szCs w:val="22"/>
        </w:rPr>
      </w:pPr>
      <w:r w:rsidRPr="00775252">
        <w:rPr>
          <w:rFonts w:ascii="Arial" w:eastAsia="微軟正黑體" w:hAnsi="Arial" w:cs="Arial"/>
          <w:sz w:val="22"/>
          <w:szCs w:val="22"/>
        </w:rPr>
        <w:t xml:space="preserve">In order to strengthen </w:t>
      </w:r>
      <w:r w:rsidR="00BA6DEC" w:rsidRPr="00775252">
        <w:rPr>
          <w:rFonts w:ascii="Arial" w:eastAsia="微軟正黑體" w:hAnsi="Arial" w:cs="Arial"/>
          <w:sz w:val="22"/>
          <w:szCs w:val="22"/>
        </w:rPr>
        <w:t xml:space="preserve">talent </w:t>
      </w:r>
      <w:r w:rsidRPr="00775252">
        <w:rPr>
          <w:rFonts w:ascii="Arial" w:eastAsia="微軟正黑體" w:hAnsi="Arial" w:cs="Arial"/>
          <w:sz w:val="22"/>
          <w:szCs w:val="22"/>
        </w:rPr>
        <w:t xml:space="preserve">competitiveness and promote sustainable development, Delta proactively recruits key talents from universities and colleges around the world, expands its internal knowledge platform and expert community, </w:t>
      </w:r>
      <w:r w:rsidR="00BA6DEC">
        <w:rPr>
          <w:rFonts w:ascii="Arial" w:eastAsia="微軟正黑體" w:hAnsi="Arial" w:cs="Arial"/>
          <w:sz w:val="22"/>
          <w:szCs w:val="22"/>
        </w:rPr>
        <w:t xml:space="preserve">and </w:t>
      </w:r>
      <w:r w:rsidRPr="00775252">
        <w:rPr>
          <w:rFonts w:ascii="Arial" w:eastAsia="微軟正黑體" w:hAnsi="Arial" w:cs="Arial"/>
          <w:sz w:val="22"/>
          <w:szCs w:val="22"/>
        </w:rPr>
        <w:t>facilitates diversified innovation</w:t>
      </w:r>
      <w:r w:rsidR="00BA6DEC">
        <w:rPr>
          <w:rFonts w:ascii="Arial" w:eastAsia="微軟正黑體" w:hAnsi="Arial" w:cs="Arial"/>
          <w:sz w:val="22"/>
          <w:szCs w:val="22"/>
        </w:rPr>
        <w:t>.</w:t>
      </w:r>
      <w:r w:rsidRPr="00775252">
        <w:rPr>
          <w:rFonts w:ascii="Arial" w:eastAsia="微軟正黑體" w:hAnsi="Arial" w:cs="Arial"/>
          <w:sz w:val="22"/>
          <w:szCs w:val="22"/>
        </w:rPr>
        <w:t xml:space="preserve"> </w:t>
      </w:r>
      <w:r w:rsidR="00BA6DEC">
        <w:rPr>
          <w:rFonts w:ascii="Arial" w:eastAsia="微軟正黑體" w:hAnsi="Arial" w:cs="Arial"/>
          <w:sz w:val="22"/>
          <w:szCs w:val="22"/>
        </w:rPr>
        <w:t>The company</w:t>
      </w:r>
      <w:r w:rsidR="00BA6DEC" w:rsidRPr="00775252">
        <w:rPr>
          <w:rFonts w:ascii="Arial" w:eastAsia="微軟正黑體" w:hAnsi="Arial" w:cs="Arial"/>
          <w:sz w:val="22"/>
          <w:szCs w:val="22"/>
        </w:rPr>
        <w:t xml:space="preserve"> </w:t>
      </w:r>
      <w:r w:rsidRPr="00775252">
        <w:rPr>
          <w:rFonts w:ascii="Arial" w:eastAsia="微軟正黑體" w:hAnsi="Arial" w:cs="Arial"/>
          <w:sz w:val="22"/>
          <w:szCs w:val="22"/>
        </w:rPr>
        <w:t xml:space="preserve">provides a care system superior to what is stipulated in the law to take care of employees through comprehensive health management </w:t>
      </w:r>
      <w:r w:rsidR="00BA6DEC">
        <w:rPr>
          <w:rFonts w:ascii="Arial" w:eastAsia="微軟正黑體" w:hAnsi="Arial" w:cs="Arial"/>
          <w:sz w:val="22"/>
          <w:szCs w:val="22"/>
        </w:rPr>
        <w:t xml:space="preserve">and </w:t>
      </w:r>
      <w:r w:rsidRPr="00775252">
        <w:rPr>
          <w:rFonts w:ascii="Arial" w:eastAsia="微軟正黑體" w:hAnsi="Arial" w:cs="Arial"/>
          <w:sz w:val="22"/>
          <w:szCs w:val="22"/>
        </w:rPr>
        <w:t xml:space="preserve">to help them achieve work-life balance. Delta also continues to </w:t>
      </w:r>
      <w:r w:rsidR="00BA6DEC">
        <w:rPr>
          <w:rFonts w:ascii="Arial" w:eastAsia="微軟正黑體" w:hAnsi="Arial" w:cs="Arial"/>
          <w:sz w:val="22"/>
          <w:szCs w:val="22"/>
        </w:rPr>
        <w:t>promote</w:t>
      </w:r>
      <w:r w:rsidRPr="00775252">
        <w:rPr>
          <w:rFonts w:ascii="Arial" w:eastAsia="微軟正黑體" w:hAnsi="Arial" w:cs="Arial"/>
          <w:sz w:val="22"/>
          <w:szCs w:val="22"/>
        </w:rPr>
        <w:t xml:space="preserve"> sustainability</w:t>
      </w:r>
      <w:r w:rsidRPr="00775252">
        <w:rPr>
          <w:rFonts w:ascii="Arial" w:eastAsia="微軟正黑體" w:hAnsi="Arial" w:cs="Arial" w:hint="eastAsia"/>
          <w:sz w:val="22"/>
          <w:szCs w:val="22"/>
        </w:rPr>
        <w:t xml:space="preserve"> </w:t>
      </w:r>
      <w:r w:rsidR="00BA6DEC" w:rsidRPr="00775252">
        <w:rPr>
          <w:rFonts w:ascii="Arial" w:eastAsia="微軟正黑體" w:hAnsi="Arial" w:cs="Arial"/>
          <w:sz w:val="22"/>
          <w:szCs w:val="22"/>
        </w:rPr>
        <w:t>concept</w:t>
      </w:r>
      <w:r w:rsidR="00BA6DEC">
        <w:rPr>
          <w:rFonts w:ascii="Arial" w:eastAsia="微軟正黑體" w:hAnsi="Arial" w:cs="Arial"/>
          <w:sz w:val="22"/>
          <w:szCs w:val="22"/>
        </w:rPr>
        <w:t>s</w:t>
      </w:r>
      <w:r w:rsidR="00BA6DEC" w:rsidRPr="00775252">
        <w:rPr>
          <w:rFonts w:ascii="Arial" w:eastAsia="微軟正黑體" w:hAnsi="Arial" w:cs="Arial"/>
          <w:sz w:val="22"/>
          <w:szCs w:val="22"/>
        </w:rPr>
        <w:t xml:space="preserve"> </w:t>
      </w:r>
      <w:r w:rsidRPr="00775252">
        <w:rPr>
          <w:rFonts w:ascii="Arial" w:eastAsia="微軟正黑體" w:hAnsi="Arial" w:cs="Arial" w:hint="eastAsia"/>
          <w:sz w:val="22"/>
          <w:szCs w:val="22"/>
        </w:rPr>
        <w:t xml:space="preserve">to society through the </w:t>
      </w:r>
      <w:r w:rsidR="00404FB1">
        <w:rPr>
          <w:rFonts w:ascii="Arial" w:eastAsia="微軟正黑體" w:hAnsi="Arial" w:cs="Arial"/>
          <w:sz w:val="22"/>
          <w:szCs w:val="22"/>
        </w:rPr>
        <w:t xml:space="preserve">8K </w:t>
      </w:r>
      <w:r w:rsidRPr="00775252">
        <w:rPr>
          <w:rFonts w:ascii="Arial" w:eastAsia="微軟正黑體" w:hAnsi="Arial" w:cs="Arial" w:hint="eastAsia"/>
          <w:sz w:val="22"/>
          <w:szCs w:val="22"/>
        </w:rPr>
        <w:t>environmental documentary "</w:t>
      </w:r>
      <w:r>
        <w:rPr>
          <w:rFonts w:ascii="Arial" w:eastAsia="微軟正黑體" w:hAnsi="Arial" w:cs="Arial" w:hint="eastAsia"/>
          <w:sz w:val="22"/>
          <w:szCs w:val="22"/>
          <w:lang w:eastAsia="zh-TW"/>
        </w:rPr>
        <w:t>W</w:t>
      </w:r>
      <w:r>
        <w:rPr>
          <w:rFonts w:ascii="Arial" w:eastAsia="微軟正黑體" w:hAnsi="Arial" w:cs="Arial"/>
          <w:sz w:val="22"/>
          <w:szCs w:val="22"/>
          <w:lang w:eastAsia="zh-TW"/>
        </w:rPr>
        <w:t>ater with Life in Taiwan</w:t>
      </w:r>
      <w:r w:rsidRPr="00775252">
        <w:rPr>
          <w:rFonts w:ascii="Arial" w:eastAsia="微軟正黑體" w:hAnsi="Arial" w:cs="Arial" w:hint="eastAsia"/>
          <w:sz w:val="22"/>
          <w:szCs w:val="22"/>
        </w:rPr>
        <w:t xml:space="preserve">" launched by the Delta Electronics Foundation for </w:t>
      </w:r>
      <w:r w:rsidR="00BA6DEC">
        <w:rPr>
          <w:rFonts w:ascii="Arial" w:eastAsia="微軟正黑體" w:hAnsi="Arial" w:cs="Arial"/>
          <w:sz w:val="22"/>
          <w:szCs w:val="22"/>
        </w:rPr>
        <w:t>educational</w:t>
      </w:r>
      <w:r w:rsidR="00BA6DEC" w:rsidRPr="00775252">
        <w:rPr>
          <w:rFonts w:ascii="Arial" w:eastAsia="微軟正黑體" w:hAnsi="Arial" w:cs="Arial" w:hint="eastAsia"/>
          <w:sz w:val="22"/>
          <w:szCs w:val="22"/>
        </w:rPr>
        <w:t xml:space="preserve"> </w:t>
      </w:r>
      <w:r w:rsidRPr="00775252">
        <w:rPr>
          <w:rFonts w:ascii="Arial" w:eastAsia="微軟正黑體" w:hAnsi="Arial" w:cs="Arial" w:hint="eastAsia"/>
          <w:sz w:val="22"/>
          <w:szCs w:val="22"/>
        </w:rPr>
        <w:t>purposes</w:t>
      </w:r>
      <w:r w:rsidR="00BA6DEC">
        <w:rPr>
          <w:rFonts w:ascii="Arial" w:eastAsia="微軟正黑體" w:hAnsi="Arial" w:cs="Arial"/>
          <w:sz w:val="22"/>
          <w:szCs w:val="22"/>
        </w:rPr>
        <w:t>. The documentary</w:t>
      </w:r>
      <w:r w:rsidRPr="00775252">
        <w:rPr>
          <w:rFonts w:ascii="Arial" w:eastAsia="微軟正黑體" w:hAnsi="Arial" w:cs="Arial" w:hint="eastAsia"/>
          <w:sz w:val="22"/>
          <w:szCs w:val="22"/>
        </w:rPr>
        <w:t xml:space="preserve"> has </w:t>
      </w:r>
      <w:r w:rsidR="00BA6DEC">
        <w:rPr>
          <w:rFonts w:ascii="Arial" w:eastAsia="微軟正黑體" w:hAnsi="Arial" w:cs="Arial"/>
          <w:sz w:val="22"/>
          <w:szCs w:val="22"/>
        </w:rPr>
        <w:t>been seen by</w:t>
      </w:r>
      <w:r w:rsidR="00BA6DEC" w:rsidRPr="00775252">
        <w:rPr>
          <w:rFonts w:ascii="Arial" w:eastAsia="微軟正黑體" w:hAnsi="Arial" w:cs="Arial" w:hint="eastAsia"/>
          <w:sz w:val="22"/>
          <w:szCs w:val="22"/>
        </w:rPr>
        <w:t xml:space="preserve"> </w:t>
      </w:r>
      <w:r w:rsidRPr="00775252">
        <w:rPr>
          <w:rFonts w:ascii="Arial" w:eastAsia="微軟正黑體" w:hAnsi="Arial" w:cs="Arial" w:hint="eastAsia"/>
          <w:sz w:val="22"/>
          <w:szCs w:val="22"/>
        </w:rPr>
        <w:t xml:space="preserve">tens of thousands of viewers, including government policy makers as well </w:t>
      </w:r>
      <w:r w:rsidRPr="00775252">
        <w:rPr>
          <w:rFonts w:ascii="Arial" w:eastAsia="微軟正黑體" w:hAnsi="Arial" w:cs="Arial"/>
          <w:sz w:val="22"/>
          <w:szCs w:val="22"/>
        </w:rPr>
        <w:t xml:space="preserve">as corporate and media executives, </w:t>
      </w:r>
      <w:r w:rsidR="00BA6DEC">
        <w:rPr>
          <w:rFonts w:ascii="Arial" w:eastAsia="微軟正黑體" w:hAnsi="Arial" w:cs="Arial"/>
          <w:sz w:val="22"/>
          <w:szCs w:val="22"/>
        </w:rPr>
        <w:t xml:space="preserve">as it calls their collective </w:t>
      </w:r>
      <w:r w:rsidRPr="00775252">
        <w:rPr>
          <w:rFonts w:ascii="Arial" w:eastAsia="微軟正黑體" w:hAnsi="Arial" w:cs="Arial"/>
          <w:sz w:val="22"/>
          <w:szCs w:val="22"/>
        </w:rPr>
        <w:t>attention to</w:t>
      </w:r>
      <w:r w:rsidR="00BA6DEC">
        <w:rPr>
          <w:rFonts w:ascii="Arial" w:eastAsia="微軟正黑體" w:hAnsi="Arial" w:cs="Arial"/>
          <w:sz w:val="22"/>
          <w:szCs w:val="22"/>
        </w:rPr>
        <w:t xml:space="preserve"> critical</w:t>
      </w:r>
      <w:r w:rsidRPr="00775252">
        <w:rPr>
          <w:rFonts w:ascii="Arial" w:eastAsia="微軟正黑體" w:hAnsi="Arial" w:cs="Arial"/>
          <w:sz w:val="22"/>
          <w:szCs w:val="22"/>
        </w:rPr>
        <w:t xml:space="preserve"> water resource issues.</w:t>
      </w:r>
    </w:p>
    <w:p w14:paraId="09F6F835" w14:textId="77777777" w:rsidR="005B70AF" w:rsidRPr="00235FC8" w:rsidRDefault="005B70AF" w:rsidP="005B70AF">
      <w:pPr>
        <w:pStyle w:val="af1"/>
        <w:adjustRightInd w:val="0"/>
        <w:snapToGrid w:val="0"/>
        <w:spacing w:line="276" w:lineRule="auto"/>
        <w:ind w:leftChars="0"/>
        <w:rPr>
          <w:rFonts w:ascii="Arial" w:hAnsi="Arial"/>
          <w:sz w:val="20"/>
        </w:rPr>
      </w:pPr>
    </w:p>
    <w:p w14:paraId="28ECBA01" w14:textId="0AB28636" w:rsidR="00B6033C" w:rsidRPr="00B6033C" w:rsidRDefault="00B6033C" w:rsidP="0003408E">
      <w:pPr>
        <w:adjustRightInd w:val="0"/>
        <w:snapToGrid w:val="0"/>
        <w:spacing w:line="276" w:lineRule="auto"/>
        <w:jc w:val="center"/>
        <w:rPr>
          <w:rFonts w:ascii="Arial" w:hAnsi="Arial"/>
          <w:b/>
          <w:sz w:val="20"/>
          <w:lang w:eastAsia="zh-TW"/>
        </w:rPr>
      </w:pPr>
      <w:r w:rsidRPr="00B6033C">
        <w:rPr>
          <w:rFonts w:ascii="Arial" w:hAnsi="Arial" w:hint="eastAsia"/>
          <w:b/>
          <w:sz w:val="20"/>
          <w:lang w:eastAsia="zh-TW"/>
        </w:rPr>
        <w:t># # #</w:t>
      </w:r>
    </w:p>
    <w:p w14:paraId="0265EFA6" w14:textId="277815D9" w:rsidR="00830C2F" w:rsidRDefault="00830C2F" w:rsidP="00662C24">
      <w:pPr>
        <w:adjustRightInd w:val="0"/>
        <w:snapToGrid w:val="0"/>
        <w:spacing w:line="300" w:lineRule="auto"/>
        <w:rPr>
          <w:rFonts w:ascii="Arial" w:hAnsi="Arial"/>
          <w:sz w:val="20"/>
        </w:rPr>
      </w:pPr>
      <w:r>
        <w:rPr>
          <w:rFonts w:ascii="Arial" w:eastAsia="微軟正黑體" w:hAnsi="Arial" w:cs="Arial" w:hint="eastAsia"/>
          <w:color w:val="26282A"/>
          <w:sz w:val="22"/>
          <w:szCs w:val="22"/>
          <w:lang w:eastAsia="zh-TW"/>
        </w:rPr>
        <w:t xml:space="preserve"> </w:t>
      </w:r>
      <w:r>
        <w:rPr>
          <w:rFonts w:ascii="Arial" w:eastAsia="微軟正黑體" w:hAnsi="Arial" w:cs="Arial"/>
          <w:color w:val="26282A"/>
          <w:sz w:val="22"/>
          <w:szCs w:val="22"/>
          <w:lang w:eastAsia="zh-TW"/>
        </w:rPr>
        <w:t xml:space="preserve"> </w:t>
      </w:r>
    </w:p>
    <w:p w14:paraId="6D3DF2EE" w14:textId="77777777" w:rsidR="00B6033C" w:rsidRPr="001B0FA3" w:rsidRDefault="00B6033C" w:rsidP="00B6033C">
      <w:pPr>
        <w:pStyle w:val="Web"/>
        <w:shd w:val="clear" w:color="auto" w:fill="FFFFFF"/>
        <w:snapToGrid w:val="0"/>
        <w:spacing w:before="0" w:beforeAutospacing="0" w:after="0" w:afterAutospacing="0" w:line="300" w:lineRule="auto"/>
        <w:jc w:val="both"/>
        <w:rPr>
          <w:rFonts w:ascii="Arial" w:hAnsi="Arial" w:cs="Arial"/>
          <w:b/>
          <w:bCs/>
          <w:sz w:val="20"/>
          <w:szCs w:val="20"/>
        </w:rPr>
      </w:pPr>
      <w:r w:rsidRPr="001B0FA3">
        <w:rPr>
          <w:rFonts w:ascii="Arial" w:hAnsi="Arial" w:cs="Arial"/>
          <w:b/>
          <w:bCs/>
          <w:sz w:val="20"/>
          <w:szCs w:val="20"/>
        </w:rPr>
        <w:t xml:space="preserve">About Delta </w:t>
      </w:r>
    </w:p>
    <w:p w14:paraId="7C9D7497" w14:textId="77777777" w:rsidR="00B6033C" w:rsidRPr="001B0FA3" w:rsidRDefault="00B6033C" w:rsidP="00B6033C">
      <w:pPr>
        <w:snapToGrid w:val="0"/>
        <w:spacing w:line="300" w:lineRule="auto"/>
        <w:jc w:val="both"/>
        <w:rPr>
          <w:rFonts w:ascii="Arial" w:hAnsi="Arial" w:cs="Arial"/>
          <w:sz w:val="20"/>
          <w:szCs w:val="20"/>
          <w:lang w:eastAsia="zh-CN"/>
        </w:rPr>
      </w:pPr>
      <w:r w:rsidRPr="001B0FA3">
        <w:rPr>
          <w:rFonts w:ascii="Arial" w:hAnsi="Arial" w:cs="Arial"/>
          <w:sz w:val="20"/>
          <w:szCs w:val="20"/>
          <w:lang w:eastAsia="zh-CN"/>
        </w:rPr>
        <w:t>Delta, founded in 1971, is a global leader in switching power supplies and thermal management products with a thriving portfolio of smart energy-saving systems and solutions in the fields of industrial automation, building automation, telecom power, data center infrastructure, EV charging, renewable energy, energy storage and 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Delta serves customers through its sales offices, R&amp;D centers and manufacturing facilities spread over close to 200 locations across 5 continents.</w:t>
      </w:r>
    </w:p>
    <w:p w14:paraId="3F8EC6DB" w14:textId="77777777" w:rsidR="00B6033C" w:rsidRPr="001B0FA3" w:rsidRDefault="00B6033C" w:rsidP="00B6033C">
      <w:pPr>
        <w:snapToGrid w:val="0"/>
        <w:spacing w:line="300" w:lineRule="auto"/>
        <w:jc w:val="both"/>
        <w:rPr>
          <w:rFonts w:ascii="Arial" w:hAnsi="Arial" w:cs="Arial"/>
          <w:sz w:val="20"/>
          <w:szCs w:val="20"/>
          <w:lang w:eastAsia="zh-CN"/>
        </w:rPr>
      </w:pPr>
    </w:p>
    <w:p w14:paraId="636F9F17" w14:textId="62BE7BA0" w:rsidR="00B6033C" w:rsidRDefault="00B6033C" w:rsidP="00B6033C">
      <w:pPr>
        <w:snapToGrid w:val="0"/>
        <w:spacing w:line="300" w:lineRule="auto"/>
        <w:jc w:val="both"/>
        <w:rPr>
          <w:rFonts w:ascii="Arial" w:hAnsi="Arial" w:cs="Arial"/>
          <w:sz w:val="20"/>
          <w:szCs w:val="20"/>
          <w:lang w:eastAsia="zh-CN"/>
        </w:rPr>
      </w:pPr>
      <w:r w:rsidRPr="001B0FA3">
        <w:rPr>
          <w:rFonts w:ascii="Arial" w:hAnsi="Arial" w:cs="Arial"/>
          <w:sz w:val="20"/>
          <w:szCs w:val="20"/>
          <w:lang w:eastAsia="zh-CN"/>
        </w:rPr>
        <w:t xml:space="preserve">Throughout its history, Delta has received various global awards and recognition for its business achievements, innovative technologies and dedication to CSR. Since 2011, Delta has been listed on the DJSI World Index of Dow Jones Sustainability™ Indices for </w:t>
      </w:r>
      <w:r w:rsidR="00404FB1">
        <w:rPr>
          <w:rFonts w:ascii="Arial" w:hAnsi="Arial" w:cs="Arial"/>
          <w:sz w:val="20"/>
          <w:szCs w:val="20"/>
          <w:lang w:eastAsia="zh-CN"/>
        </w:rPr>
        <w:t>10</w:t>
      </w:r>
      <w:r w:rsidRPr="001B0FA3">
        <w:rPr>
          <w:rFonts w:ascii="Arial" w:hAnsi="Arial" w:cs="Arial"/>
          <w:sz w:val="20"/>
          <w:szCs w:val="20"/>
          <w:lang w:eastAsia="zh-CN"/>
        </w:rPr>
        <w:t xml:space="preserve"> consecutive years. In 2017, Delta was selected by CDP (formerly the Carbon Disclosure Project) for its Climate Change Leadership Level for the 2nd consecutive year.</w:t>
      </w:r>
    </w:p>
    <w:p w14:paraId="64031FAB" w14:textId="77777777" w:rsidR="001B0FA3" w:rsidRPr="001B0FA3" w:rsidRDefault="001B0FA3" w:rsidP="00B6033C">
      <w:pPr>
        <w:snapToGrid w:val="0"/>
        <w:spacing w:line="300" w:lineRule="auto"/>
        <w:jc w:val="both"/>
        <w:rPr>
          <w:rFonts w:ascii="Arial" w:hAnsi="Arial" w:cs="Arial"/>
          <w:sz w:val="20"/>
          <w:szCs w:val="20"/>
          <w:lang w:eastAsia="zh-CN"/>
        </w:rPr>
      </w:pPr>
    </w:p>
    <w:p w14:paraId="4C3725E6" w14:textId="77777777" w:rsidR="00B6033C" w:rsidRPr="001B0FA3" w:rsidRDefault="00B6033C" w:rsidP="00B6033C">
      <w:pPr>
        <w:autoSpaceDE w:val="0"/>
        <w:autoSpaceDN w:val="0"/>
        <w:snapToGrid w:val="0"/>
        <w:spacing w:line="300" w:lineRule="auto"/>
        <w:rPr>
          <w:rFonts w:ascii="Arial" w:hAnsi="Arial" w:cs="Arial"/>
          <w:sz w:val="20"/>
          <w:szCs w:val="20"/>
        </w:rPr>
      </w:pPr>
      <w:r w:rsidRPr="001B0FA3">
        <w:rPr>
          <w:rFonts w:ascii="Arial" w:hAnsi="Arial" w:cs="Arial"/>
          <w:sz w:val="20"/>
          <w:szCs w:val="20"/>
        </w:rPr>
        <w:t xml:space="preserve">For detailed information </w:t>
      </w:r>
      <w:r w:rsidRPr="001B0FA3">
        <w:rPr>
          <w:rFonts w:ascii="Arial" w:hAnsi="Arial" w:cs="Arial"/>
          <w:sz w:val="20"/>
          <w:szCs w:val="20"/>
          <w:lang w:eastAsia="zh-CN"/>
        </w:rPr>
        <w:t>about</w:t>
      </w:r>
      <w:r w:rsidRPr="001B0FA3">
        <w:rPr>
          <w:rFonts w:ascii="Arial" w:hAnsi="Arial" w:cs="Arial"/>
          <w:sz w:val="20"/>
          <w:szCs w:val="20"/>
        </w:rPr>
        <w:t xml:space="preserve"> Delta, please visit: </w:t>
      </w:r>
      <w:hyperlink r:id="rId11" w:history="1">
        <w:r w:rsidRPr="001B0FA3">
          <w:rPr>
            <w:rStyle w:val="a9"/>
            <w:rFonts w:ascii="Arial" w:hAnsi="Arial" w:cs="Arial"/>
            <w:sz w:val="20"/>
            <w:szCs w:val="20"/>
          </w:rPr>
          <w:t>www.deltaww.com</w:t>
        </w:r>
      </w:hyperlink>
      <w:r w:rsidRPr="001B0FA3">
        <w:rPr>
          <w:rFonts w:ascii="Arial" w:hAnsi="Arial" w:cs="Arial"/>
          <w:sz w:val="20"/>
          <w:szCs w:val="20"/>
        </w:rPr>
        <w:t xml:space="preserve"> </w:t>
      </w:r>
    </w:p>
    <w:p w14:paraId="5511CC24" w14:textId="37CEA2FD" w:rsidR="00B6033C" w:rsidRDefault="00B6033C" w:rsidP="00662C24">
      <w:pPr>
        <w:adjustRightInd w:val="0"/>
        <w:snapToGrid w:val="0"/>
        <w:spacing w:line="300" w:lineRule="auto"/>
        <w:rPr>
          <w:rFonts w:ascii="Arial" w:hAnsi="Arial"/>
          <w:sz w:val="20"/>
        </w:rPr>
      </w:pPr>
    </w:p>
    <w:p w14:paraId="1C9F85C6" w14:textId="3D4F9574" w:rsidR="00BE6824" w:rsidRPr="001B0FA3" w:rsidRDefault="00BE6824" w:rsidP="00BE6824">
      <w:pPr>
        <w:pStyle w:val="Web"/>
        <w:shd w:val="clear" w:color="auto" w:fill="FFFFFF"/>
        <w:snapToGrid w:val="0"/>
        <w:spacing w:before="0" w:beforeAutospacing="0" w:after="0" w:afterAutospacing="0" w:line="300" w:lineRule="auto"/>
        <w:jc w:val="both"/>
        <w:rPr>
          <w:rFonts w:ascii="Arial" w:hAnsi="Arial" w:cs="Arial"/>
          <w:b/>
          <w:bCs/>
          <w:sz w:val="20"/>
          <w:szCs w:val="20"/>
        </w:rPr>
      </w:pPr>
      <w:r>
        <w:rPr>
          <w:rFonts w:ascii="Arial" w:hAnsi="Arial" w:cs="Arial"/>
          <w:b/>
          <w:bCs/>
          <w:sz w:val="20"/>
          <w:szCs w:val="20"/>
        </w:rPr>
        <w:t>Media Contacts:</w:t>
      </w:r>
      <w:r w:rsidRPr="001B0FA3">
        <w:rPr>
          <w:rFonts w:ascii="Arial" w:hAnsi="Arial" w:cs="Arial"/>
          <w:b/>
          <w:bCs/>
          <w:sz w:val="20"/>
          <w:szCs w:val="20"/>
        </w:rPr>
        <w:t xml:space="preserve"> </w:t>
      </w:r>
    </w:p>
    <w:p w14:paraId="0D4B4B97" w14:textId="77777777" w:rsidR="00BE6824" w:rsidRDefault="00BE6824" w:rsidP="00662C24">
      <w:pPr>
        <w:adjustRightInd w:val="0"/>
        <w:snapToGrid w:val="0"/>
        <w:spacing w:line="300" w:lineRule="auto"/>
        <w:rPr>
          <w:rFonts w:ascii="Arial" w:hAnsi="Arial"/>
          <w:sz w:val="20"/>
        </w:rPr>
      </w:pPr>
    </w:p>
    <w:p w14:paraId="63EB1C4A"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Corporate Communications</w:t>
      </w:r>
    </w:p>
    <w:p w14:paraId="4DA92BEF"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Thomas Chang, Senior Manager</w:t>
      </w:r>
    </w:p>
    <w:p w14:paraId="6E073CA0"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eastAsia="zh-TW"/>
        </w:rPr>
      </w:pPr>
      <w:r w:rsidRPr="000C6A63">
        <w:rPr>
          <w:rFonts w:ascii="Arial" w:hAnsi="Arial" w:cs="Arial"/>
          <w:sz w:val="20"/>
          <w:szCs w:val="20"/>
          <w:lang w:eastAsia="zh-TW"/>
        </w:rPr>
        <w:t xml:space="preserve">Tel: 886-2-8797-2088  Ext: 5511   </w:t>
      </w:r>
    </w:p>
    <w:p w14:paraId="26ADA6EF" w14:textId="77777777" w:rsidR="00286D6B" w:rsidRPr="000C6A63" w:rsidRDefault="00286D6B" w:rsidP="00286D6B">
      <w:pPr>
        <w:widowControl w:val="0"/>
        <w:tabs>
          <w:tab w:val="left" w:pos="4320"/>
          <w:tab w:val="left" w:pos="5220"/>
          <w:tab w:val="left" w:pos="5580"/>
        </w:tabs>
        <w:adjustRightInd w:val="0"/>
        <w:snapToGrid w:val="0"/>
        <w:spacing w:line="300" w:lineRule="auto"/>
        <w:ind w:right="-28"/>
        <w:jc w:val="both"/>
        <w:rPr>
          <w:rFonts w:ascii="Arial" w:hAnsi="Arial" w:cs="Arial"/>
          <w:sz w:val="20"/>
          <w:szCs w:val="20"/>
          <w:lang w:val="de-DE" w:eastAsia="zh-TW"/>
        </w:rPr>
      </w:pPr>
      <w:r w:rsidRPr="000C6A63">
        <w:rPr>
          <w:rFonts w:ascii="Arial" w:hAnsi="Arial" w:cs="Arial"/>
          <w:sz w:val="20"/>
          <w:szCs w:val="20"/>
          <w:lang w:val="de-DE" w:eastAsia="zh-TW"/>
        </w:rPr>
        <w:t>Mobile: +886-955-217-311</w:t>
      </w:r>
    </w:p>
    <w:p w14:paraId="6EE9EC5F" w14:textId="77777777" w:rsidR="00286D6B" w:rsidRDefault="00286D6B" w:rsidP="00286D6B">
      <w:pPr>
        <w:adjustRightInd w:val="0"/>
        <w:snapToGrid w:val="0"/>
        <w:spacing w:line="300" w:lineRule="auto"/>
        <w:rPr>
          <w:rFonts w:ascii="Arial" w:hAnsi="Arial" w:cs="Arial"/>
          <w:sz w:val="20"/>
          <w:szCs w:val="20"/>
          <w:lang w:val="de-DE" w:eastAsia="zh-TW"/>
        </w:rPr>
      </w:pPr>
      <w:r w:rsidRPr="000C6A63">
        <w:rPr>
          <w:rFonts w:ascii="Arial" w:hAnsi="Arial" w:cs="Arial"/>
          <w:sz w:val="20"/>
          <w:szCs w:val="20"/>
          <w:lang w:val="de-DE" w:eastAsia="zh-TW"/>
        </w:rPr>
        <w:t xml:space="preserve">E-mail: </w:t>
      </w:r>
      <w:hyperlink r:id="rId12" w:history="1">
        <w:r w:rsidRPr="00272758">
          <w:rPr>
            <w:rFonts w:ascii="Arial" w:hAnsi="Arial" w:cs="Arial"/>
            <w:color w:val="0000FF"/>
            <w:sz w:val="20"/>
            <w:szCs w:val="20"/>
            <w:u w:val="single"/>
            <w:lang w:val="de-DE" w:eastAsia="zh-TW"/>
          </w:rPr>
          <w:t>thomas.chang@deltaww.com</w:t>
        </w:r>
      </w:hyperlink>
    </w:p>
    <w:p w14:paraId="1F1DF8A4" w14:textId="77777777" w:rsidR="00286D6B" w:rsidRPr="000C6A63" w:rsidRDefault="00286D6B" w:rsidP="00286D6B">
      <w:pPr>
        <w:adjustRightInd w:val="0"/>
        <w:snapToGrid w:val="0"/>
        <w:spacing w:line="300" w:lineRule="auto"/>
        <w:rPr>
          <w:rFonts w:ascii="Arial" w:hAnsi="Arial" w:cs="Arial"/>
          <w:color w:val="FF0000"/>
          <w:sz w:val="20"/>
          <w:szCs w:val="20"/>
        </w:rPr>
      </w:pPr>
      <w:r>
        <w:rPr>
          <w:rFonts w:ascii="Arial" w:hAnsi="Arial" w:cs="Arial"/>
          <w:sz w:val="20"/>
          <w:szCs w:val="20"/>
          <w:lang w:val="de-DE" w:eastAsia="zh-TW"/>
        </w:rPr>
        <w:t xml:space="preserve">  </w:t>
      </w:r>
    </w:p>
    <w:p w14:paraId="27F8A72E" w14:textId="77777777" w:rsidR="001B0FA3" w:rsidRPr="00662C24" w:rsidRDefault="001B0FA3" w:rsidP="00662C24">
      <w:pPr>
        <w:adjustRightInd w:val="0"/>
        <w:snapToGrid w:val="0"/>
        <w:spacing w:line="300" w:lineRule="auto"/>
        <w:rPr>
          <w:rFonts w:ascii="Arial" w:hAnsi="Arial"/>
          <w:sz w:val="20"/>
        </w:rPr>
      </w:pPr>
    </w:p>
    <w:sectPr w:rsidR="001B0FA3" w:rsidRPr="00662C24" w:rsidSect="005E3CAC">
      <w:headerReference w:type="default" r:id="rId13"/>
      <w:pgSz w:w="11906" w:h="16838"/>
      <w:pgMar w:top="1701" w:right="1133"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237F6" w14:textId="77777777" w:rsidR="003F7500" w:rsidRDefault="003F7500" w:rsidP="00F13679">
      <w:r>
        <w:separator/>
      </w:r>
    </w:p>
  </w:endnote>
  <w:endnote w:type="continuationSeparator" w:id="0">
    <w:p w14:paraId="7BA3C4DD" w14:textId="77777777" w:rsidR="003F7500" w:rsidRDefault="003F7500" w:rsidP="00F13679">
      <w:r>
        <w:continuationSeparator/>
      </w:r>
    </w:p>
  </w:endnote>
  <w:endnote w:type="continuationNotice" w:id="1">
    <w:p w14:paraId="0AD1205F" w14:textId="77777777" w:rsidR="003F7500" w:rsidRDefault="003F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9F98" w14:textId="77777777" w:rsidR="003F7500" w:rsidRDefault="003F7500" w:rsidP="00F13679">
      <w:r>
        <w:separator/>
      </w:r>
    </w:p>
  </w:footnote>
  <w:footnote w:type="continuationSeparator" w:id="0">
    <w:p w14:paraId="5B0623D4" w14:textId="77777777" w:rsidR="003F7500" w:rsidRDefault="003F7500" w:rsidP="00F13679">
      <w:r>
        <w:continuationSeparator/>
      </w:r>
    </w:p>
  </w:footnote>
  <w:footnote w:type="continuationNotice" w:id="1">
    <w:p w14:paraId="360109EC" w14:textId="77777777" w:rsidR="003F7500" w:rsidRDefault="003F75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CB2" w14:textId="03C94050" w:rsidR="00430418" w:rsidRDefault="00777A9A">
    <w:pPr>
      <w:pStyle w:val="a3"/>
      <w:rPr>
        <w:rFonts w:cs="Times New Roman"/>
        <w:lang w:eastAsia="zh-TW"/>
      </w:rPr>
    </w:pPr>
    <w:r>
      <w:rPr>
        <w:noProof/>
        <w:lang w:eastAsia="zh-TW"/>
      </w:rPr>
      <w:drawing>
        <wp:anchor distT="0" distB="0" distL="114300" distR="114300" simplePos="0" relativeHeight="251657728" behindDoc="1" locked="0" layoutInCell="1" allowOverlap="1" wp14:anchorId="0E27F12D" wp14:editId="71CAE960">
          <wp:simplePos x="0" y="0"/>
          <wp:positionH relativeFrom="column">
            <wp:posOffset>-641040</wp:posOffset>
          </wp:positionH>
          <wp:positionV relativeFrom="paragraph">
            <wp:posOffset>-550545</wp:posOffset>
          </wp:positionV>
          <wp:extent cx="7560310" cy="10700385"/>
          <wp:effectExtent l="0" t="0" r="2540" b="5715"/>
          <wp:wrapNone/>
          <wp:docPr id="5" name="圖片 4" descr="30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300_original"/>
                  <pic:cNvPicPr>
                    <a:picLocks noChangeAspect="1" noChangeArrowheads="1"/>
                  </pic:cNvPicPr>
                </pic:nvPicPr>
                <pic:blipFill>
                  <a:blip r:embed="rId1"/>
                  <a:srcRect/>
                  <a:stretch>
                    <a:fillRect/>
                  </a:stretch>
                </pic:blipFill>
                <pic:spPr bwMode="auto">
                  <a:xfrm>
                    <a:off x="0" y="0"/>
                    <a:ext cx="7560310" cy="107003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0D4"/>
    <w:multiLevelType w:val="hybridMultilevel"/>
    <w:tmpl w:val="E280EAF0"/>
    <w:lvl w:ilvl="0" w:tplc="08F64A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D42956"/>
    <w:multiLevelType w:val="hybridMultilevel"/>
    <w:tmpl w:val="F5ECEA8C"/>
    <w:lvl w:ilvl="0" w:tplc="9CC0181E">
      <w:start w:val="1"/>
      <w:numFmt w:val="bullet"/>
      <w:lvlText w:val="•"/>
      <w:lvlJc w:val="left"/>
      <w:pPr>
        <w:tabs>
          <w:tab w:val="num" w:pos="720"/>
        </w:tabs>
        <w:ind w:left="720" w:hanging="360"/>
      </w:pPr>
      <w:rPr>
        <w:rFonts w:ascii="新細明體" w:hAnsi="新細明體" w:hint="default"/>
      </w:rPr>
    </w:lvl>
    <w:lvl w:ilvl="1" w:tplc="9DB808BC" w:tentative="1">
      <w:start w:val="1"/>
      <w:numFmt w:val="bullet"/>
      <w:lvlText w:val="•"/>
      <w:lvlJc w:val="left"/>
      <w:pPr>
        <w:tabs>
          <w:tab w:val="num" w:pos="1440"/>
        </w:tabs>
        <w:ind w:left="1440" w:hanging="360"/>
      </w:pPr>
      <w:rPr>
        <w:rFonts w:ascii="新細明體" w:hAnsi="新細明體" w:hint="default"/>
      </w:rPr>
    </w:lvl>
    <w:lvl w:ilvl="2" w:tplc="6CCE9890" w:tentative="1">
      <w:start w:val="1"/>
      <w:numFmt w:val="bullet"/>
      <w:lvlText w:val="•"/>
      <w:lvlJc w:val="left"/>
      <w:pPr>
        <w:tabs>
          <w:tab w:val="num" w:pos="2160"/>
        </w:tabs>
        <w:ind w:left="2160" w:hanging="360"/>
      </w:pPr>
      <w:rPr>
        <w:rFonts w:ascii="新細明體" w:hAnsi="新細明體" w:hint="default"/>
      </w:rPr>
    </w:lvl>
    <w:lvl w:ilvl="3" w:tplc="431A9790" w:tentative="1">
      <w:start w:val="1"/>
      <w:numFmt w:val="bullet"/>
      <w:lvlText w:val="•"/>
      <w:lvlJc w:val="left"/>
      <w:pPr>
        <w:tabs>
          <w:tab w:val="num" w:pos="2880"/>
        </w:tabs>
        <w:ind w:left="2880" w:hanging="360"/>
      </w:pPr>
      <w:rPr>
        <w:rFonts w:ascii="新細明體" w:hAnsi="新細明體" w:hint="default"/>
      </w:rPr>
    </w:lvl>
    <w:lvl w:ilvl="4" w:tplc="11E2606C" w:tentative="1">
      <w:start w:val="1"/>
      <w:numFmt w:val="bullet"/>
      <w:lvlText w:val="•"/>
      <w:lvlJc w:val="left"/>
      <w:pPr>
        <w:tabs>
          <w:tab w:val="num" w:pos="3600"/>
        </w:tabs>
        <w:ind w:left="3600" w:hanging="360"/>
      </w:pPr>
      <w:rPr>
        <w:rFonts w:ascii="新細明體" w:hAnsi="新細明體" w:hint="default"/>
      </w:rPr>
    </w:lvl>
    <w:lvl w:ilvl="5" w:tplc="83FA8726" w:tentative="1">
      <w:start w:val="1"/>
      <w:numFmt w:val="bullet"/>
      <w:lvlText w:val="•"/>
      <w:lvlJc w:val="left"/>
      <w:pPr>
        <w:tabs>
          <w:tab w:val="num" w:pos="4320"/>
        </w:tabs>
        <w:ind w:left="4320" w:hanging="360"/>
      </w:pPr>
      <w:rPr>
        <w:rFonts w:ascii="新細明體" w:hAnsi="新細明體" w:hint="default"/>
      </w:rPr>
    </w:lvl>
    <w:lvl w:ilvl="6" w:tplc="61C4F33C" w:tentative="1">
      <w:start w:val="1"/>
      <w:numFmt w:val="bullet"/>
      <w:lvlText w:val="•"/>
      <w:lvlJc w:val="left"/>
      <w:pPr>
        <w:tabs>
          <w:tab w:val="num" w:pos="5040"/>
        </w:tabs>
        <w:ind w:left="5040" w:hanging="360"/>
      </w:pPr>
      <w:rPr>
        <w:rFonts w:ascii="新細明體" w:hAnsi="新細明體" w:hint="default"/>
      </w:rPr>
    </w:lvl>
    <w:lvl w:ilvl="7" w:tplc="D116B096" w:tentative="1">
      <w:start w:val="1"/>
      <w:numFmt w:val="bullet"/>
      <w:lvlText w:val="•"/>
      <w:lvlJc w:val="left"/>
      <w:pPr>
        <w:tabs>
          <w:tab w:val="num" w:pos="5760"/>
        </w:tabs>
        <w:ind w:left="5760" w:hanging="360"/>
      </w:pPr>
      <w:rPr>
        <w:rFonts w:ascii="新細明體" w:hAnsi="新細明體" w:hint="default"/>
      </w:rPr>
    </w:lvl>
    <w:lvl w:ilvl="8" w:tplc="E096692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2B5B0BC4"/>
    <w:multiLevelType w:val="hybridMultilevel"/>
    <w:tmpl w:val="22CAFAF8"/>
    <w:lvl w:ilvl="0" w:tplc="7E6A0A8C">
      <w:start w:val="1"/>
      <w:numFmt w:val="bullet"/>
      <w:lvlText w:val="•"/>
      <w:lvlJc w:val="left"/>
      <w:pPr>
        <w:tabs>
          <w:tab w:val="num" w:pos="720"/>
        </w:tabs>
        <w:ind w:left="720" w:hanging="360"/>
      </w:pPr>
      <w:rPr>
        <w:rFonts w:ascii="新細明體" w:hAnsi="新細明體" w:hint="default"/>
      </w:rPr>
    </w:lvl>
    <w:lvl w:ilvl="1" w:tplc="F4A4E8FE" w:tentative="1">
      <w:start w:val="1"/>
      <w:numFmt w:val="bullet"/>
      <w:lvlText w:val="•"/>
      <w:lvlJc w:val="left"/>
      <w:pPr>
        <w:tabs>
          <w:tab w:val="num" w:pos="1440"/>
        </w:tabs>
        <w:ind w:left="1440" w:hanging="360"/>
      </w:pPr>
      <w:rPr>
        <w:rFonts w:ascii="新細明體" w:hAnsi="新細明體" w:hint="default"/>
      </w:rPr>
    </w:lvl>
    <w:lvl w:ilvl="2" w:tplc="FD74F4A2" w:tentative="1">
      <w:start w:val="1"/>
      <w:numFmt w:val="bullet"/>
      <w:lvlText w:val="•"/>
      <w:lvlJc w:val="left"/>
      <w:pPr>
        <w:tabs>
          <w:tab w:val="num" w:pos="2160"/>
        </w:tabs>
        <w:ind w:left="2160" w:hanging="360"/>
      </w:pPr>
      <w:rPr>
        <w:rFonts w:ascii="新細明體" w:hAnsi="新細明體" w:hint="default"/>
      </w:rPr>
    </w:lvl>
    <w:lvl w:ilvl="3" w:tplc="AC42E4FA" w:tentative="1">
      <w:start w:val="1"/>
      <w:numFmt w:val="bullet"/>
      <w:lvlText w:val="•"/>
      <w:lvlJc w:val="left"/>
      <w:pPr>
        <w:tabs>
          <w:tab w:val="num" w:pos="2880"/>
        </w:tabs>
        <w:ind w:left="2880" w:hanging="360"/>
      </w:pPr>
      <w:rPr>
        <w:rFonts w:ascii="新細明體" w:hAnsi="新細明體" w:hint="default"/>
      </w:rPr>
    </w:lvl>
    <w:lvl w:ilvl="4" w:tplc="FCDE79A8" w:tentative="1">
      <w:start w:val="1"/>
      <w:numFmt w:val="bullet"/>
      <w:lvlText w:val="•"/>
      <w:lvlJc w:val="left"/>
      <w:pPr>
        <w:tabs>
          <w:tab w:val="num" w:pos="3600"/>
        </w:tabs>
        <w:ind w:left="3600" w:hanging="360"/>
      </w:pPr>
      <w:rPr>
        <w:rFonts w:ascii="新細明體" w:hAnsi="新細明體" w:hint="default"/>
      </w:rPr>
    </w:lvl>
    <w:lvl w:ilvl="5" w:tplc="B70CB9FA" w:tentative="1">
      <w:start w:val="1"/>
      <w:numFmt w:val="bullet"/>
      <w:lvlText w:val="•"/>
      <w:lvlJc w:val="left"/>
      <w:pPr>
        <w:tabs>
          <w:tab w:val="num" w:pos="4320"/>
        </w:tabs>
        <w:ind w:left="4320" w:hanging="360"/>
      </w:pPr>
      <w:rPr>
        <w:rFonts w:ascii="新細明體" w:hAnsi="新細明體" w:hint="default"/>
      </w:rPr>
    </w:lvl>
    <w:lvl w:ilvl="6" w:tplc="25C44B7E" w:tentative="1">
      <w:start w:val="1"/>
      <w:numFmt w:val="bullet"/>
      <w:lvlText w:val="•"/>
      <w:lvlJc w:val="left"/>
      <w:pPr>
        <w:tabs>
          <w:tab w:val="num" w:pos="5040"/>
        </w:tabs>
        <w:ind w:left="5040" w:hanging="360"/>
      </w:pPr>
      <w:rPr>
        <w:rFonts w:ascii="新細明體" w:hAnsi="新細明體" w:hint="default"/>
      </w:rPr>
    </w:lvl>
    <w:lvl w:ilvl="7" w:tplc="A496BD6C" w:tentative="1">
      <w:start w:val="1"/>
      <w:numFmt w:val="bullet"/>
      <w:lvlText w:val="•"/>
      <w:lvlJc w:val="left"/>
      <w:pPr>
        <w:tabs>
          <w:tab w:val="num" w:pos="5760"/>
        </w:tabs>
        <w:ind w:left="5760" w:hanging="360"/>
      </w:pPr>
      <w:rPr>
        <w:rFonts w:ascii="新細明體" w:hAnsi="新細明體" w:hint="default"/>
      </w:rPr>
    </w:lvl>
    <w:lvl w:ilvl="8" w:tplc="8E64310A"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2DD4536B"/>
    <w:multiLevelType w:val="hybridMultilevel"/>
    <w:tmpl w:val="E8AC9F80"/>
    <w:lvl w:ilvl="0" w:tplc="82EAC644">
      <w:start w:val="1"/>
      <w:numFmt w:val="bullet"/>
      <w:lvlText w:val="•"/>
      <w:lvlJc w:val="left"/>
      <w:pPr>
        <w:tabs>
          <w:tab w:val="num" w:pos="720"/>
        </w:tabs>
        <w:ind w:left="720" w:hanging="360"/>
      </w:pPr>
      <w:rPr>
        <w:rFonts w:ascii="新細明體" w:hAnsi="新細明體" w:hint="default"/>
      </w:rPr>
    </w:lvl>
    <w:lvl w:ilvl="1" w:tplc="97D69390" w:tentative="1">
      <w:start w:val="1"/>
      <w:numFmt w:val="bullet"/>
      <w:lvlText w:val="•"/>
      <w:lvlJc w:val="left"/>
      <w:pPr>
        <w:tabs>
          <w:tab w:val="num" w:pos="1440"/>
        </w:tabs>
        <w:ind w:left="1440" w:hanging="360"/>
      </w:pPr>
      <w:rPr>
        <w:rFonts w:ascii="新細明體" w:hAnsi="新細明體" w:hint="default"/>
      </w:rPr>
    </w:lvl>
    <w:lvl w:ilvl="2" w:tplc="80FE02C6" w:tentative="1">
      <w:start w:val="1"/>
      <w:numFmt w:val="bullet"/>
      <w:lvlText w:val="•"/>
      <w:lvlJc w:val="left"/>
      <w:pPr>
        <w:tabs>
          <w:tab w:val="num" w:pos="2160"/>
        </w:tabs>
        <w:ind w:left="2160" w:hanging="360"/>
      </w:pPr>
      <w:rPr>
        <w:rFonts w:ascii="新細明體" w:hAnsi="新細明體" w:hint="default"/>
      </w:rPr>
    </w:lvl>
    <w:lvl w:ilvl="3" w:tplc="9D3EECA4" w:tentative="1">
      <w:start w:val="1"/>
      <w:numFmt w:val="bullet"/>
      <w:lvlText w:val="•"/>
      <w:lvlJc w:val="left"/>
      <w:pPr>
        <w:tabs>
          <w:tab w:val="num" w:pos="2880"/>
        </w:tabs>
        <w:ind w:left="2880" w:hanging="360"/>
      </w:pPr>
      <w:rPr>
        <w:rFonts w:ascii="新細明體" w:hAnsi="新細明體" w:hint="default"/>
      </w:rPr>
    </w:lvl>
    <w:lvl w:ilvl="4" w:tplc="EDB6EF90" w:tentative="1">
      <w:start w:val="1"/>
      <w:numFmt w:val="bullet"/>
      <w:lvlText w:val="•"/>
      <w:lvlJc w:val="left"/>
      <w:pPr>
        <w:tabs>
          <w:tab w:val="num" w:pos="3600"/>
        </w:tabs>
        <w:ind w:left="3600" w:hanging="360"/>
      </w:pPr>
      <w:rPr>
        <w:rFonts w:ascii="新細明體" w:hAnsi="新細明體" w:hint="default"/>
      </w:rPr>
    </w:lvl>
    <w:lvl w:ilvl="5" w:tplc="0520DBF2" w:tentative="1">
      <w:start w:val="1"/>
      <w:numFmt w:val="bullet"/>
      <w:lvlText w:val="•"/>
      <w:lvlJc w:val="left"/>
      <w:pPr>
        <w:tabs>
          <w:tab w:val="num" w:pos="4320"/>
        </w:tabs>
        <w:ind w:left="4320" w:hanging="360"/>
      </w:pPr>
      <w:rPr>
        <w:rFonts w:ascii="新細明體" w:hAnsi="新細明體" w:hint="default"/>
      </w:rPr>
    </w:lvl>
    <w:lvl w:ilvl="6" w:tplc="814A9BBA" w:tentative="1">
      <w:start w:val="1"/>
      <w:numFmt w:val="bullet"/>
      <w:lvlText w:val="•"/>
      <w:lvlJc w:val="left"/>
      <w:pPr>
        <w:tabs>
          <w:tab w:val="num" w:pos="5040"/>
        </w:tabs>
        <w:ind w:left="5040" w:hanging="360"/>
      </w:pPr>
      <w:rPr>
        <w:rFonts w:ascii="新細明體" w:hAnsi="新細明體" w:hint="default"/>
      </w:rPr>
    </w:lvl>
    <w:lvl w:ilvl="7" w:tplc="C9FEB076" w:tentative="1">
      <w:start w:val="1"/>
      <w:numFmt w:val="bullet"/>
      <w:lvlText w:val="•"/>
      <w:lvlJc w:val="left"/>
      <w:pPr>
        <w:tabs>
          <w:tab w:val="num" w:pos="5760"/>
        </w:tabs>
        <w:ind w:left="5760" w:hanging="360"/>
      </w:pPr>
      <w:rPr>
        <w:rFonts w:ascii="新細明體" w:hAnsi="新細明體" w:hint="default"/>
      </w:rPr>
    </w:lvl>
    <w:lvl w:ilvl="8" w:tplc="37365BD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1FE4A28"/>
    <w:multiLevelType w:val="hybridMultilevel"/>
    <w:tmpl w:val="D4602154"/>
    <w:lvl w:ilvl="0" w:tplc="38FA26F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2B6395"/>
    <w:multiLevelType w:val="hybridMultilevel"/>
    <w:tmpl w:val="4A9237C0"/>
    <w:lvl w:ilvl="0" w:tplc="0A0A6586">
      <w:start w:val="1"/>
      <w:numFmt w:val="bullet"/>
      <w:lvlText w:val="•"/>
      <w:lvlJc w:val="left"/>
      <w:pPr>
        <w:tabs>
          <w:tab w:val="num" w:pos="720"/>
        </w:tabs>
        <w:ind w:left="720" w:hanging="360"/>
      </w:pPr>
      <w:rPr>
        <w:rFonts w:ascii="Arial" w:hAnsi="Arial" w:hint="default"/>
      </w:rPr>
    </w:lvl>
    <w:lvl w:ilvl="1" w:tplc="22C400E2" w:tentative="1">
      <w:start w:val="1"/>
      <w:numFmt w:val="bullet"/>
      <w:lvlText w:val="•"/>
      <w:lvlJc w:val="left"/>
      <w:pPr>
        <w:tabs>
          <w:tab w:val="num" w:pos="1440"/>
        </w:tabs>
        <w:ind w:left="1440" w:hanging="360"/>
      </w:pPr>
      <w:rPr>
        <w:rFonts w:ascii="Arial" w:hAnsi="Arial" w:hint="default"/>
      </w:rPr>
    </w:lvl>
    <w:lvl w:ilvl="2" w:tplc="3A9E3954" w:tentative="1">
      <w:start w:val="1"/>
      <w:numFmt w:val="bullet"/>
      <w:lvlText w:val="•"/>
      <w:lvlJc w:val="left"/>
      <w:pPr>
        <w:tabs>
          <w:tab w:val="num" w:pos="2160"/>
        </w:tabs>
        <w:ind w:left="2160" w:hanging="360"/>
      </w:pPr>
      <w:rPr>
        <w:rFonts w:ascii="Arial" w:hAnsi="Arial" w:hint="default"/>
      </w:rPr>
    </w:lvl>
    <w:lvl w:ilvl="3" w:tplc="D7624E58" w:tentative="1">
      <w:start w:val="1"/>
      <w:numFmt w:val="bullet"/>
      <w:lvlText w:val="•"/>
      <w:lvlJc w:val="left"/>
      <w:pPr>
        <w:tabs>
          <w:tab w:val="num" w:pos="2880"/>
        </w:tabs>
        <w:ind w:left="2880" w:hanging="360"/>
      </w:pPr>
      <w:rPr>
        <w:rFonts w:ascii="Arial" w:hAnsi="Arial" w:hint="default"/>
      </w:rPr>
    </w:lvl>
    <w:lvl w:ilvl="4" w:tplc="F1EEEBF0" w:tentative="1">
      <w:start w:val="1"/>
      <w:numFmt w:val="bullet"/>
      <w:lvlText w:val="•"/>
      <w:lvlJc w:val="left"/>
      <w:pPr>
        <w:tabs>
          <w:tab w:val="num" w:pos="3600"/>
        </w:tabs>
        <w:ind w:left="3600" w:hanging="360"/>
      </w:pPr>
      <w:rPr>
        <w:rFonts w:ascii="Arial" w:hAnsi="Arial" w:hint="default"/>
      </w:rPr>
    </w:lvl>
    <w:lvl w:ilvl="5" w:tplc="ECCE602A" w:tentative="1">
      <w:start w:val="1"/>
      <w:numFmt w:val="bullet"/>
      <w:lvlText w:val="•"/>
      <w:lvlJc w:val="left"/>
      <w:pPr>
        <w:tabs>
          <w:tab w:val="num" w:pos="4320"/>
        </w:tabs>
        <w:ind w:left="4320" w:hanging="360"/>
      </w:pPr>
      <w:rPr>
        <w:rFonts w:ascii="Arial" w:hAnsi="Arial" w:hint="default"/>
      </w:rPr>
    </w:lvl>
    <w:lvl w:ilvl="6" w:tplc="83802F3A" w:tentative="1">
      <w:start w:val="1"/>
      <w:numFmt w:val="bullet"/>
      <w:lvlText w:val="•"/>
      <w:lvlJc w:val="left"/>
      <w:pPr>
        <w:tabs>
          <w:tab w:val="num" w:pos="5040"/>
        </w:tabs>
        <w:ind w:left="5040" w:hanging="360"/>
      </w:pPr>
      <w:rPr>
        <w:rFonts w:ascii="Arial" w:hAnsi="Arial" w:hint="default"/>
      </w:rPr>
    </w:lvl>
    <w:lvl w:ilvl="7" w:tplc="3B882476" w:tentative="1">
      <w:start w:val="1"/>
      <w:numFmt w:val="bullet"/>
      <w:lvlText w:val="•"/>
      <w:lvlJc w:val="left"/>
      <w:pPr>
        <w:tabs>
          <w:tab w:val="num" w:pos="5760"/>
        </w:tabs>
        <w:ind w:left="5760" w:hanging="360"/>
      </w:pPr>
      <w:rPr>
        <w:rFonts w:ascii="Arial" w:hAnsi="Arial" w:hint="default"/>
      </w:rPr>
    </w:lvl>
    <w:lvl w:ilvl="8" w:tplc="469E8C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FF71CB"/>
    <w:multiLevelType w:val="hybridMultilevel"/>
    <w:tmpl w:val="896C5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9F61F7"/>
    <w:multiLevelType w:val="hybridMultilevel"/>
    <w:tmpl w:val="1042316A"/>
    <w:lvl w:ilvl="0" w:tplc="34E0DCAE">
      <w:start w:val="1"/>
      <w:numFmt w:val="bullet"/>
      <w:lvlText w:val="•"/>
      <w:lvlJc w:val="left"/>
      <w:pPr>
        <w:tabs>
          <w:tab w:val="num" w:pos="720"/>
        </w:tabs>
        <w:ind w:left="720" w:hanging="360"/>
      </w:pPr>
      <w:rPr>
        <w:rFonts w:ascii="Arial" w:hAnsi="Arial" w:hint="default"/>
      </w:rPr>
    </w:lvl>
    <w:lvl w:ilvl="1" w:tplc="ACCA55F8" w:tentative="1">
      <w:start w:val="1"/>
      <w:numFmt w:val="bullet"/>
      <w:lvlText w:val="•"/>
      <w:lvlJc w:val="left"/>
      <w:pPr>
        <w:tabs>
          <w:tab w:val="num" w:pos="1440"/>
        </w:tabs>
        <w:ind w:left="1440" w:hanging="360"/>
      </w:pPr>
      <w:rPr>
        <w:rFonts w:ascii="Arial" w:hAnsi="Arial" w:hint="default"/>
      </w:rPr>
    </w:lvl>
    <w:lvl w:ilvl="2" w:tplc="6E8EA5F0" w:tentative="1">
      <w:start w:val="1"/>
      <w:numFmt w:val="bullet"/>
      <w:lvlText w:val="•"/>
      <w:lvlJc w:val="left"/>
      <w:pPr>
        <w:tabs>
          <w:tab w:val="num" w:pos="2160"/>
        </w:tabs>
        <w:ind w:left="2160" w:hanging="360"/>
      </w:pPr>
      <w:rPr>
        <w:rFonts w:ascii="Arial" w:hAnsi="Arial" w:hint="default"/>
      </w:rPr>
    </w:lvl>
    <w:lvl w:ilvl="3" w:tplc="7C8A3492" w:tentative="1">
      <w:start w:val="1"/>
      <w:numFmt w:val="bullet"/>
      <w:lvlText w:val="•"/>
      <w:lvlJc w:val="left"/>
      <w:pPr>
        <w:tabs>
          <w:tab w:val="num" w:pos="2880"/>
        </w:tabs>
        <w:ind w:left="2880" w:hanging="360"/>
      </w:pPr>
      <w:rPr>
        <w:rFonts w:ascii="Arial" w:hAnsi="Arial" w:hint="default"/>
      </w:rPr>
    </w:lvl>
    <w:lvl w:ilvl="4" w:tplc="11A0896A" w:tentative="1">
      <w:start w:val="1"/>
      <w:numFmt w:val="bullet"/>
      <w:lvlText w:val="•"/>
      <w:lvlJc w:val="left"/>
      <w:pPr>
        <w:tabs>
          <w:tab w:val="num" w:pos="3600"/>
        </w:tabs>
        <w:ind w:left="3600" w:hanging="360"/>
      </w:pPr>
      <w:rPr>
        <w:rFonts w:ascii="Arial" w:hAnsi="Arial" w:hint="default"/>
      </w:rPr>
    </w:lvl>
    <w:lvl w:ilvl="5" w:tplc="0A0CE83E" w:tentative="1">
      <w:start w:val="1"/>
      <w:numFmt w:val="bullet"/>
      <w:lvlText w:val="•"/>
      <w:lvlJc w:val="left"/>
      <w:pPr>
        <w:tabs>
          <w:tab w:val="num" w:pos="4320"/>
        </w:tabs>
        <w:ind w:left="4320" w:hanging="360"/>
      </w:pPr>
      <w:rPr>
        <w:rFonts w:ascii="Arial" w:hAnsi="Arial" w:hint="default"/>
      </w:rPr>
    </w:lvl>
    <w:lvl w:ilvl="6" w:tplc="4F003DD8" w:tentative="1">
      <w:start w:val="1"/>
      <w:numFmt w:val="bullet"/>
      <w:lvlText w:val="•"/>
      <w:lvlJc w:val="left"/>
      <w:pPr>
        <w:tabs>
          <w:tab w:val="num" w:pos="5040"/>
        </w:tabs>
        <w:ind w:left="5040" w:hanging="360"/>
      </w:pPr>
      <w:rPr>
        <w:rFonts w:ascii="Arial" w:hAnsi="Arial" w:hint="default"/>
      </w:rPr>
    </w:lvl>
    <w:lvl w:ilvl="7" w:tplc="E104D4FC" w:tentative="1">
      <w:start w:val="1"/>
      <w:numFmt w:val="bullet"/>
      <w:lvlText w:val="•"/>
      <w:lvlJc w:val="left"/>
      <w:pPr>
        <w:tabs>
          <w:tab w:val="num" w:pos="5760"/>
        </w:tabs>
        <w:ind w:left="5760" w:hanging="360"/>
      </w:pPr>
      <w:rPr>
        <w:rFonts w:ascii="Arial" w:hAnsi="Arial" w:hint="default"/>
      </w:rPr>
    </w:lvl>
    <w:lvl w:ilvl="8" w:tplc="854299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D320C2"/>
    <w:multiLevelType w:val="hybridMultilevel"/>
    <w:tmpl w:val="D23264C0"/>
    <w:lvl w:ilvl="0" w:tplc="45809DD0">
      <w:numFmt w:val="bullet"/>
      <w:lvlText w:val=""/>
      <w:lvlJc w:val="left"/>
      <w:pPr>
        <w:ind w:left="1080" w:hanging="360"/>
      </w:pPr>
      <w:rPr>
        <w:rFonts w:ascii="Wingdings" w:eastAsia="新細明體" w:hAnsi="Wingdings" w:cs="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6A807A64"/>
    <w:multiLevelType w:val="hybridMultilevel"/>
    <w:tmpl w:val="95569FBC"/>
    <w:lvl w:ilvl="0" w:tplc="BDE81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6"/>
  </w:num>
  <w:num w:numId="5">
    <w:abstractNumId w:val="8"/>
  </w:num>
  <w:num w:numId="6">
    <w:abstractNumId w:val="9"/>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DF33F3-AE41-4E55-BE87-476619C4FEE1}"/>
    <w:docVar w:name="dgnword-eventsink" w:val="783000888"/>
  </w:docVars>
  <w:rsids>
    <w:rsidRoot w:val="00F13679"/>
    <w:rsid w:val="000016AD"/>
    <w:rsid w:val="00002220"/>
    <w:rsid w:val="00002C00"/>
    <w:rsid w:val="0000381B"/>
    <w:rsid w:val="00011C41"/>
    <w:rsid w:val="000204B1"/>
    <w:rsid w:val="00020FEF"/>
    <w:rsid w:val="00022C9C"/>
    <w:rsid w:val="00022E4E"/>
    <w:rsid w:val="0003408E"/>
    <w:rsid w:val="00040BED"/>
    <w:rsid w:val="00040DEA"/>
    <w:rsid w:val="00040ECD"/>
    <w:rsid w:val="0005332D"/>
    <w:rsid w:val="0005547A"/>
    <w:rsid w:val="0005622C"/>
    <w:rsid w:val="00060703"/>
    <w:rsid w:val="00061BAF"/>
    <w:rsid w:val="00066ED3"/>
    <w:rsid w:val="00071902"/>
    <w:rsid w:val="00072BB1"/>
    <w:rsid w:val="00077D2A"/>
    <w:rsid w:val="0008675D"/>
    <w:rsid w:val="000909AC"/>
    <w:rsid w:val="000A0B3C"/>
    <w:rsid w:val="000B138A"/>
    <w:rsid w:val="000B40C4"/>
    <w:rsid w:val="000B473E"/>
    <w:rsid w:val="000B5267"/>
    <w:rsid w:val="000B6CE7"/>
    <w:rsid w:val="000C1504"/>
    <w:rsid w:val="000C626C"/>
    <w:rsid w:val="000D3886"/>
    <w:rsid w:val="000D4328"/>
    <w:rsid w:val="000D58F9"/>
    <w:rsid w:val="000D6D92"/>
    <w:rsid w:val="000E3993"/>
    <w:rsid w:val="000E6AD2"/>
    <w:rsid w:val="000F5C39"/>
    <w:rsid w:val="00105EE8"/>
    <w:rsid w:val="0010609D"/>
    <w:rsid w:val="00124B94"/>
    <w:rsid w:val="00127507"/>
    <w:rsid w:val="00134B3E"/>
    <w:rsid w:val="001375A6"/>
    <w:rsid w:val="00150D79"/>
    <w:rsid w:val="0015171C"/>
    <w:rsid w:val="0015425A"/>
    <w:rsid w:val="001546E8"/>
    <w:rsid w:val="00172ED8"/>
    <w:rsid w:val="001801F3"/>
    <w:rsid w:val="0018102E"/>
    <w:rsid w:val="00183C26"/>
    <w:rsid w:val="00184824"/>
    <w:rsid w:val="0018721F"/>
    <w:rsid w:val="00190184"/>
    <w:rsid w:val="001922C8"/>
    <w:rsid w:val="00193D02"/>
    <w:rsid w:val="00196ADC"/>
    <w:rsid w:val="001A1772"/>
    <w:rsid w:val="001A2858"/>
    <w:rsid w:val="001A537E"/>
    <w:rsid w:val="001B0FA3"/>
    <w:rsid w:val="001C0E15"/>
    <w:rsid w:val="001C1FDA"/>
    <w:rsid w:val="001C78D2"/>
    <w:rsid w:val="001D5B0D"/>
    <w:rsid w:val="001D5B59"/>
    <w:rsid w:val="001E0CF0"/>
    <w:rsid w:val="001F4C8B"/>
    <w:rsid w:val="001F5BFE"/>
    <w:rsid w:val="001F7AC6"/>
    <w:rsid w:val="00203002"/>
    <w:rsid w:val="00205018"/>
    <w:rsid w:val="0020507C"/>
    <w:rsid w:val="0020669E"/>
    <w:rsid w:val="0021043E"/>
    <w:rsid w:val="00211FB2"/>
    <w:rsid w:val="0021262A"/>
    <w:rsid w:val="00213007"/>
    <w:rsid w:val="00215E84"/>
    <w:rsid w:val="00220E80"/>
    <w:rsid w:val="00235FC8"/>
    <w:rsid w:val="002370FB"/>
    <w:rsid w:val="0023799B"/>
    <w:rsid w:val="00241AE9"/>
    <w:rsid w:val="00245A1D"/>
    <w:rsid w:val="00253FDE"/>
    <w:rsid w:val="0025486F"/>
    <w:rsid w:val="00255600"/>
    <w:rsid w:val="0025673A"/>
    <w:rsid w:val="002626B6"/>
    <w:rsid w:val="00263EC8"/>
    <w:rsid w:val="00271531"/>
    <w:rsid w:val="0027376E"/>
    <w:rsid w:val="00274B9D"/>
    <w:rsid w:val="002765A0"/>
    <w:rsid w:val="00276874"/>
    <w:rsid w:val="00284CF9"/>
    <w:rsid w:val="00286D6B"/>
    <w:rsid w:val="002941A5"/>
    <w:rsid w:val="002A077B"/>
    <w:rsid w:val="002A1368"/>
    <w:rsid w:val="002A3364"/>
    <w:rsid w:val="002A4598"/>
    <w:rsid w:val="002A4D1A"/>
    <w:rsid w:val="002A5B02"/>
    <w:rsid w:val="002A6687"/>
    <w:rsid w:val="002A711C"/>
    <w:rsid w:val="002B4CAB"/>
    <w:rsid w:val="002C208D"/>
    <w:rsid w:val="002C2536"/>
    <w:rsid w:val="002D150C"/>
    <w:rsid w:val="002D1A4B"/>
    <w:rsid w:val="002D56FA"/>
    <w:rsid w:val="002E3BCA"/>
    <w:rsid w:val="002E59E1"/>
    <w:rsid w:val="002F27DF"/>
    <w:rsid w:val="002F6966"/>
    <w:rsid w:val="00300B98"/>
    <w:rsid w:val="00304F67"/>
    <w:rsid w:val="003116B9"/>
    <w:rsid w:val="0031335D"/>
    <w:rsid w:val="00317454"/>
    <w:rsid w:val="0032704A"/>
    <w:rsid w:val="003311D6"/>
    <w:rsid w:val="00337DC3"/>
    <w:rsid w:val="003447F5"/>
    <w:rsid w:val="00346510"/>
    <w:rsid w:val="0034754F"/>
    <w:rsid w:val="0034763F"/>
    <w:rsid w:val="0035257E"/>
    <w:rsid w:val="003529A5"/>
    <w:rsid w:val="003552EF"/>
    <w:rsid w:val="00356FC7"/>
    <w:rsid w:val="00357863"/>
    <w:rsid w:val="0036045B"/>
    <w:rsid w:val="003619F1"/>
    <w:rsid w:val="00362BC2"/>
    <w:rsid w:val="00364BCA"/>
    <w:rsid w:val="00367998"/>
    <w:rsid w:val="00371129"/>
    <w:rsid w:val="0037304A"/>
    <w:rsid w:val="003802A5"/>
    <w:rsid w:val="00381F95"/>
    <w:rsid w:val="0038201A"/>
    <w:rsid w:val="00382336"/>
    <w:rsid w:val="0038540B"/>
    <w:rsid w:val="00386696"/>
    <w:rsid w:val="00386F48"/>
    <w:rsid w:val="00393364"/>
    <w:rsid w:val="00393DEC"/>
    <w:rsid w:val="00394AF2"/>
    <w:rsid w:val="003A11BC"/>
    <w:rsid w:val="003A471E"/>
    <w:rsid w:val="003A5180"/>
    <w:rsid w:val="003A7B46"/>
    <w:rsid w:val="003B2866"/>
    <w:rsid w:val="003B4222"/>
    <w:rsid w:val="003B7D83"/>
    <w:rsid w:val="003C4B29"/>
    <w:rsid w:val="003C530C"/>
    <w:rsid w:val="003D4448"/>
    <w:rsid w:val="003D597D"/>
    <w:rsid w:val="003E5480"/>
    <w:rsid w:val="003E6288"/>
    <w:rsid w:val="003E64E4"/>
    <w:rsid w:val="003F1527"/>
    <w:rsid w:val="003F1AAC"/>
    <w:rsid w:val="003F3ACE"/>
    <w:rsid w:val="003F4CC0"/>
    <w:rsid w:val="003F7500"/>
    <w:rsid w:val="00404FB1"/>
    <w:rsid w:val="00411E7B"/>
    <w:rsid w:val="004126AC"/>
    <w:rsid w:val="00426C21"/>
    <w:rsid w:val="00426CA8"/>
    <w:rsid w:val="00430418"/>
    <w:rsid w:val="0043245E"/>
    <w:rsid w:val="00442A6B"/>
    <w:rsid w:val="004433C0"/>
    <w:rsid w:val="00445B11"/>
    <w:rsid w:val="00451838"/>
    <w:rsid w:val="00460004"/>
    <w:rsid w:val="004727B4"/>
    <w:rsid w:val="0047724F"/>
    <w:rsid w:val="004772B7"/>
    <w:rsid w:val="00481A97"/>
    <w:rsid w:val="00482087"/>
    <w:rsid w:val="0048612A"/>
    <w:rsid w:val="00490382"/>
    <w:rsid w:val="004915A6"/>
    <w:rsid w:val="00497941"/>
    <w:rsid w:val="004A2A25"/>
    <w:rsid w:val="004A5736"/>
    <w:rsid w:val="004A6317"/>
    <w:rsid w:val="004B146A"/>
    <w:rsid w:val="004B18F2"/>
    <w:rsid w:val="004B1B72"/>
    <w:rsid w:val="004B3EAD"/>
    <w:rsid w:val="004B526E"/>
    <w:rsid w:val="004B57E4"/>
    <w:rsid w:val="004B6D6B"/>
    <w:rsid w:val="004C071E"/>
    <w:rsid w:val="004C1844"/>
    <w:rsid w:val="004C292C"/>
    <w:rsid w:val="004C4B08"/>
    <w:rsid w:val="004C4CFF"/>
    <w:rsid w:val="004C734B"/>
    <w:rsid w:val="004D083F"/>
    <w:rsid w:val="004D310B"/>
    <w:rsid w:val="004D6E1D"/>
    <w:rsid w:val="004F1902"/>
    <w:rsid w:val="004F441A"/>
    <w:rsid w:val="004F48B8"/>
    <w:rsid w:val="00500715"/>
    <w:rsid w:val="005043B3"/>
    <w:rsid w:val="00506B63"/>
    <w:rsid w:val="00507295"/>
    <w:rsid w:val="005132C8"/>
    <w:rsid w:val="0051621D"/>
    <w:rsid w:val="0052275F"/>
    <w:rsid w:val="005231D8"/>
    <w:rsid w:val="00527966"/>
    <w:rsid w:val="00536872"/>
    <w:rsid w:val="00536917"/>
    <w:rsid w:val="005376A3"/>
    <w:rsid w:val="005429DD"/>
    <w:rsid w:val="00545E2A"/>
    <w:rsid w:val="00550800"/>
    <w:rsid w:val="00551D75"/>
    <w:rsid w:val="00554AC3"/>
    <w:rsid w:val="00557D97"/>
    <w:rsid w:val="00563932"/>
    <w:rsid w:val="00564FD8"/>
    <w:rsid w:val="00565D6F"/>
    <w:rsid w:val="0056756C"/>
    <w:rsid w:val="00567A45"/>
    <w:rsid w:val="005713FE"/>
    <w:rsid w:val="00574EE0"/>
    <w:rsid w:val="00577C69"/>
    <w:rsid w:val="005803B9"/>
    <w:rsid w:val="005835AA"/>
    <w:rsid w:val="00583933"/>
    <w:rsid w:val="005850DD"/>
    <w:rsid w:val="00586FCD"/>
    <w:rsid w:val="005878CB"/>
    <w:rsid w:val="0059189D"/>
    <w:rsid w:val="00592463"/>
    <w:rsid w:val="005950A4"/>
    <w:rsid w:val="005972D3"/>
    <w:rsid w:val="005A0308"/>
    <w:rsid w:val="005B1588"/>
    <w:rsid w:val="005B68FB"/>
    <w:rsid w:val="005B70AF"/>
    <w:rsid w:val="005B7ED8"/>
    <w:rsid w:val="005C0CFD"/>
    <w:rsid w:val="005C1C2B"/>
    <w:rsid w:val="005C2E94"/>
    <w:rsid w:val="005C7725"/>
    <w:rsid w:val="005D116A"/>
    <w:rsid w:val="005D1B68"/>
    <w:rsid w:val="005D4D7B"/>
    <w:rsid w:val="005D6BBA"/>
    <w:rsid w:val="005E3CAC"/>
    <w:rsid w:val="005E45F0"/>
    <w:rsid w:val="005F2353"/>
    <w:rsid w:val="005F29F6"/>
    <w:rsid w:val="005F2B5E"/>
    <w:rsid w:val="005F4C9E"/>
    <w:rsid w:val="005F7FEA"/>
    <w:rsid w:val="00603980"/>
    <w:rsid w:val="00613784"/>
    <w:rsid w:val="00622677"/>
    <w:rsid w:val="00623B43"/>
    <w:rsid w:val="00625487"/>
    <w:rsid w:val="00625C0F"/>
    <w:rsid w:val="00627AF9"/>
    <w:rsid w:val="00635601"/>
    <w:rsid w:val="00635605"/>
    <w:rsid w:val="00641D02"/>
    <w:rsid w:val="00643E26"/>
    <w:rsid w:val="00647641"/>
    <w:rsid w:val="006502C9"/>
    <w:rsid w:val="00653975"/>
    <w:rsid w:val="00653C53"/>
    <w:rsid w:val="00654BE6"/>
    <w:rsid w:val="00654E09"/>
    <w:rsid w:val="00662C24"/>
    <w:rsid w:val="006701A8"/>
    <w:rsid w:val="00673890"/>
    <w:rsid w:val="0067594A"/>
    <w:rsid w:val="00682469"/>
    <w:rsid w:val="006833CF"/>
    <w:rsid w:val="00691DD6"/>
    <w:rsid w:val="006929C8"/>
    <w:rsid w:val="00696E9C"/>
    <w:rsid w:val="006A17DF"/>
    <w:rsid w:val="006A36DF"/>
    <w:rsid w:val="006A6595"/>
    <w:rsid w:val="006A767E"/>
    <w:rsid w:val="006B1F3F"/>
    <w:rsid w:val="006B2ED2"/>
    <w:rsid w:val="006D5DE7"/>
    <w:rsid w:val="006D5EC3"/>
    <w:rsid w:val="006E4C01"/>
    <w:rsid w:val="006E4C60"/>
    <w:rsid w:val="006F3BF6"/>
    <w:rsid w:val="00700D1D"/>
    <w:rsid w:val="00702CA2"/>
    <w:rsid w:val="00704787"/>
    <w:rsid w:val="0071143D"/>
    <w:rsid w:val="007125B7"/>
    <w:rsid w:val="00715CF9"/>
    <w:rsid w:val="0071708B"/>
    <w:rsid w:val="0072290A"/>
    <w:rsid w:val="007251C0"/>
    <w:rsid w:val="00732AAE"/>
    <w:rsid w:val="00733E28"/>
    <w:rsid w:val="00737330"/>
    <w:rsid w:val="00737FC9"/>
    <w:rsid w:val="00740605"/>
    <w:rsid w:val="00741FC4"/>
    <w:rsid w:val="0074411B"/>
    <w:rsid w:val="00746081"/>
    <w:rsid w:val="00746C12"/>
    <w:rsid w:val="00747698"/>
    <w:rsid w:val="00750F0B"/>
    <w:rsid w:val="00751924"/>
    <w:rsid w:val="00762DBF"/>
    <w:rsid w:val="00767283"/>
    <w:rsid w:val="007676BA"/>
    <w:rsid w:val="00767BF7"/>
    <w:rsid w:val="00772351"/>
    <w:rsid w:val="00775252"/>
    <w:rsid w:val="00777A9A"/>
    <w:rsid w:val="00782EE3"/>
    <w:rsid w:val="00783E32"/>
    <w:rsid w:val="00793222"/>
    <w:rsid w:val="00793919"/>
    <w:rsid w:val="00795785"/>
    <w:rsid w:val="00795912"/>
    <w:rsid w:val="007966A0"/>
    <w:rsid w:val="007A1AAC"/>
    <w:rsid w:val="007A3CE4"/>
    <w:rsid w:val="007A3D9D"/>
    <w:rsid w:val="007A4AEB"/>
    <w:rsid w:val="007A7DB9"/>
    <w:rsid w:val="007B08FD"/>
    <w:rsid w:val="007B405B"/>
    <w:rsid w:val="007B78F7"/>
    <w:rsid w:val="007C2773"/>
    <w:rsid w:val="007C2C2A"/>
    <w:rsid w:val="007C6E75"/>
    <w:rsid w:val="007C70F3"/>
    <w:rsid w:val="007D2AE4"/>
    <w:rsid w:val="007D3C74"/>
    <w:rsid w:val="007D76AF"/>
    <w:rsid w:val="007E53AF"/>
    <w:rsid w:val="007F2049"/>
    <w:rsid w:val="007F2402"/>
    <w:rsid w:val="007F5338"/>
    <w:rsid w:val="00800046"/>
    <w:rsid w:val="00805F06"/>
    <w:rsid w:val="00807302"/>
    <w:rsid w:val="008120B2"/>
    <w:rsid w:val="00814D4A"/>
    <w:rsid w:val="0082464D"/>
    <w:rsid w:val="00830AA8"/>
    <w:rsid w:val="00830C2F"/>
    <w:rsid w:val="00831510"/>
    <w:rsid w:val="00831A48"/>
    <w:rsid w:val="008365A5"/>
    <w:rsid w:val="00843DE8"/>
    <w:rsid w:val="00851AD3"/>
    <w:rsid w:val="008521EE"/>
    <w:rsid w:val="00856D25"/>
    <w:rsid w:val="00867F42"/>
    <w:rsid w:val="008723B7"/>
    <w:rsid w:val="008750A0"/>
    <w:rsid w:val="00882E3D"/>
    <w:rsid w:val="00886FE4"/>
    <w:rsid w:val="00887825"/>
    <w:rsid w:val="008A4987"/>
    <w:rsid w:val="008A7496"/>
    <w:rsid w:val="008A7EC0"/>
    <w:rsid w:val="008B42D1"/>
    <w:rsid w:val="008B4B43"/>
    <w:rsid w:val="008C1325"/>
    <w:rsid w:val="008C428B"/>
    <w:rsid w:val="008C650F"/>
    <w:rsid w:val="008C77B6"/>
    <w:rsid w:val="008D2BAE"/>
    <w:rsid w:val="008D35BE"/>
    <w:rsid w:val="008E4D44"/>
    <w:rsid w:val="008E6423"/>
    <w:rsid w:val="008F6A3B"/>
    <w:rsid w:val="00913815"/>
    <w:rsid w:val="00913D7B"/>
    <w:rsid w:val="009227CE"/>
    <w:rsid w:val="00924CEB"/>
    <w:rsid w:val="009255D7"/>
    <w:rsid w:val="009271EA"/>
    <w:rsid w:val="009276F6"/>
    <w:rsid w:val="009309FC"/>
    <w:rsid w:val="00930AAA"/>
    <w:rsid w:val="00932239"/>
    <w:rsid w:val="009340E1"/>
    <w:rsid w:val="00941A41"/>
    <w:rsid w:val="00942DC3"/>
    <w:rsid w:val="0094642A"/>
    <w:rsid w:val="00947A68"/>
    <w:rsid w:val="00953814"/>
    <w:rsid w:val="00957C27"/>
    <w:rsid w:val="009648E4"/>
    <w:rsid w:val="00967BB5"/>
    <w:rsid w:val="00973BA1"/>
    <w:rsid w:val="00973F24"/>
    <w:rsid w:val="00976D4A"/>
    <w:rsid w:val="0097709E"/>
    <w:rsid w:val="00977E50"/>
    <w:rsid w:val="00980229"/>
    <w:rsid w:val="0098456B"/>
    <w:rsid w:val="00987850"/>
    <w:rsid w:val="00990DB6"/>
    <w:rsid w:val="00995AC5"/>
    <w:rsid w:val="00995D1D"/>
    <w:rsid w:val="00996E9D"/>
    <w:rsid w:val="009A0EE1"/>
    <w:rsid w:val="009A76DB"/>
    <w:rsid w:val="009B1F9F"/>
    <w:rsid w:val="009B32D4"/>
    <w:rsid w:val="009B494B"/>
    <w:rsid w:val="009C0530"/>
    <w:rsid w:val="009C198A"/>
    <w:rsid w:val="009D27AB"/>
    <w:rsid w:val="009D5A64"/>
    <w:rsid w:val="009E0F79"/>
    <w:rsid w:val="009E7CB5"/>
    <w:rsid w:val="009E7E6D"/>
    <w:rsid w:val="009F43CC"/>
    <w:rsid w:val="009F6823"/>
    <w:rsid w:val="00A059D3"/>
    <w:rsid w:val="00A0740D"/>
    <w:rsid w:val="00A1088B"/>
    <w:rsid w:val="00A13DD9"/>
    <w:rsid w:val="00A2012D"/>
    <w:rsid w:val="00A22A4A"/>
    <w:rsid w:val="00A24F1A"/>
    <w:rsid w:val="00A25674"/>
    <w:rsid w:val="00A27A18"/>
    <w:rsid w:val="00A37D48"/>
    <w:rsid w:val="00A42204"/>
    <w:rsid w:val="00A45428"/>
    <w:rsid w:val="00A45E4D"/>
    <w:rsid w:val="00A61873"/>
    <w:rsid w:val="00A62F20"/>
    <w:rsid w:val="00A73FDC"/>
    <w:rsid w:val="00A84BA6"/>
    <w:rsid w:val="00A93127"/>
    <w:rsid w:val="00A94E29"/>
    <w:rsid w:val="00AA10B2"/>
    <w:rsid w:val="00AA2093"/>
    <w:rsid w:val="00AB1C5A"/>
    <w:rsid w:val="00AB55CE"/>
    <w:rsid w:val="00AB6A91"/>
    <w:rsid w:val="00AB6E24"/>
    <w:rsid w:val="00AC6AEF"/>
    <w:rsid w:val="00AD2C2B"/>
    <w:rsid w:val="00AD4C6F"/>
    <w:rsid w:val="00AE39D1"/>
    <w:rsid w:val="00AE46DA"/>
    <w:rsid w:val="00AE49D8"/>
    <w:rsid w:val="00AF19EF"/>
    <w:rsid w:val="00AF3985"/>
    <w:rsid w:val="00AF4F5E"/>
    <w:rsid w:val="00AF7EE0"/>
    <w:rsid w:val="00B01554"/>
    <w:rsid w:val="00B02653"/>
    <w:rsid w:val="00B03C73"/>
    <w:rsid w:val="00B079B6"/>
    <w:rsid w:val="00B10818"/>
    <w:rsid w:val="00B15DCA"/>
    <w:rsid w:val="00B2362E"/>
    <w:rsid w:val="00B23F5A"/>
    <w:rsid w:val="00B24B93"/>
    <w:rsid w:val="00B277D5"/>
    <w:rsid w:val="00B30541"/>
    <w:rsid w:val="00B305B7"/>
    <w:rsid w:val="00B30C1E"/>
    <w:rsid w:val="00B328B6"/>
    <w:rsid w:val="00B34252"/>
    <w:rsid w:val="00B40544"/>
    <w:rsid w:val="00B413F9"/>
    <w:rsid w:val="00B509C1"/>
    <w:rsid w:val="00B549A4"/>
    <w:rsid w:val="00B6033C"/>
    <w:rsid w:val="00B6319D"/>
    <w:rsid w:val="00B67AAB"/>
    <w:rsid w:val="00B67AB5"/>
    <w:rsid w:val="00B74CF9"/>
    <w:rsid w:val="00B802B2"/>
    <w:rsid w:val="00B821A6"/>
    <w:rsid w:val="00B91B4C"/>
    <w:rsid w:val="00B93CB9"/>
    <w:rsid w:val="00B96B23"/>
    <w:rsid w:val="00B978D9"/>
    <w:rsid w:val="00BA1311"/>
    <w:rsid w:val="00BA4A2D"/>
    <w:rsid w:val="00BA4AFE"/>
    <w:rsid w:val="00BA6DEC"/>
    <w:rsid w:val="00BB10BB"/>
    <w:rsid w:val="00BB4BD5"/>
    <w:rsid w:val="00BC0520"/>
    <w:rsid w:val="00BC248E"/>
    <w:rsid w:val="00BC7375"/>
    <w:rsid w:val="00BC76D5"/>
    <w:rsid w:val="00BE0015"/>
    <w:rsid w:val="00BE0106"/>
    <w:rsid w:val="00BE025E"/>
    <w:rsid w:val="00BE0FE3"/>
    <w:rsid w:val="00BE5083"/>
    <w:rsid w:val="00BE5223"/>
    <w:rsid w:val="00BE6824"/>
    <w:rsid w:val="00BF4CAE"/>
    <w:rsid w:val="00C0621F"/>
    <w:rsid w:val="00C06C44"/>
    <w:rsid w:val="00C07461"/>
    <w:rsid w:val="00C161EE"/>
    <w:rsid w:val="00C2482B"/>
    <w:rsid w:val="00C260D9"/>
    <w:rsid w:val="00C31887"/>
    <w:rsid w:val="00C3668A"/>
    <w:rsid w:val="00C41811"/>
    <w:rsid w:val="00C52E28"/>
    <w:rsid w:val="00C53180"/>
    <w:rsid w:val="00C53CD2"/>
    <w:rsid w:val="00C61722"/>
    <w:rsid w:val="00C63CF0"/>
    <w:rsid w:val="00C64749"/>
    <w:rsid w:val="00C700E4"/>
    <w:rsid w:val="00C77940"/>
    <w:rsid w:val="00C801A9"/>
    <w:rsid w:val="00C847C5"/>
    <w:rsid w:val="00C96EB4"/>
    <w:rsid w:val="00CA19AF"/>
    <w:rsid w:val="00CB1401"/>
    <w:rsid w:val="00CB156D"/>
    <w:rsid w:val="00CB1C1D"/>
    <w:rsid w:val="00CB1FD7"/>
    <w:rsid w:val="00CB20E9"/>
    <w:rsid w:val="00CC1CC9"/>
    <w:rsid w:val="00CC32C6"/>
    <w:rsid w:val="00CC726B"/>
    <w:rsid w:val="00CD3EAB"/>
    <w:rsid w:val="00CD3F84"/>
    <w:rsid w:val="00CE577B"/>
    <w:rsid w:val="00CE7167"/>
    <w:rsid w:val="00CF0BE9"/>
    <w:rsid w:val="00CF2830"/>
    <w:rsid w:val="00CF3B71"/>
    <w:rsid w:val="00CF55CB"/>
    <w:rsid w:val="00D0092C"/>
    <w:rsid w:val="00D03765"/>
    <w:rsid w:val="00D05D6E"/>
    <w:rsid w:val="00D06460"/>
    <w:rsid w:val="00D14D28"/>
    <w:rsid w:val="00D24132"/>
    <w:rsid w:val="00D25BA8"/>
    <w:rsid w:val="00D30E11"/>
    <w:rsid w:val="00D316E4"/>
    <w:rsid w:val="00D34B37"/>
    <w:rsid w:val="00D35252"/>
    <w:rsid w:val="00D4087B"/>
    <w:rsid w:val="00D43AE1"/>
    <w:rsid w:val="00D44692"/>
    <w:rsid w:val="00D47174"/>
    <w:rsid w:val="00D5186E"/>
    <w:rsid w:val="00D51E11"/>
    <w:rsid w:val="00D5543B"/>
    <w:rsid w:val="00D567B7"/>
    <w:rsid w:val="00D61B10"/>
    <w:rsid w:val="00D71371"/>
    <w:rsid w:val="00D7531B"/>
    <w:rsid w:val="00D767CD"/>
    <w:rsid w:val="00D80BAB"/>
    <w:rsid w:val="00D81FF7"/>
    <w:rsid w:val="00D9532E"/>
    <w:rsid w:val="00D963F7"/>
    <w:rsid w:val="00D96BE2"/>
    <w:rsid w:val="00DA1A9F"/>
    <w:rsid w:val="00DA2B41"/>
    <w:rsid w:val="00DA58C8"/>
    <w:rsid w:val="00DB2D3B"/>
    <w:rsid w:val="00DB3AF9"/>
    <w:rsid w:val="00DB7BF3"/>
    <w:rsid w:val="00DC5221"/>
    <w:rsid w:val="00DC58C3"/>
    <w:rsid w:val="00DD45E7"/>
    <w:rsid w:val="00DD795B"/>
    <w:rsid w:val="00DD79FA"/>
    <w:rsid w:val="00DE0DB9"/>
    <w:rsid w:val="00DE4735"/>
    <w:rsid w:val="00DF0360"/>
    <w:rsid w:val="00DF190B"/>
    <w:rsid w:val="00DF5087"/>
    <w:rsid w:val="00DF6577"/>
    <w:rsid w:val="00E03E16"/>
    <w:rsid w:val="00E04757"/>
    <w:rsid w:val="00E10355"/>
    <w:rsid w:val="00E1511B"/>
    <w:rsid w:val="00E17E4F"/>
    <w:rsid w:val="00E26990"/>
    <w:rsid w:val="00E26A95"/>
    <w:rsid w:val="00E34FA8"/>
    <w:rsid w:val="00E35674"/>
    <w:rsid w:val="00E359EF"/>
    <w:rsid w:val="00E35ED8"/>
    <w:rsid w:val="00E40FF9"/>
    <w:rsid w:val="00E4347C"/>
    <w:rsid w:val="00E5502F"/>
    <w:rsid w:val="00E55EB3"/>
    <w:rsid w:val="00E705E1"/>
    <w:rsid w:val="00E7531C"/>
    <w:rsid w:val="00E7669C"/>
    <w:rsid w:val="00E77904"/>
    <w:rsid w:val="00E872F0"/>
    <w:rsid w:val="00E90921"/>
    <w:rsid w:val="00E90957"/>
    <w:rsid w:val="00E90A20"/>
    <w:rsid w:val="00E91EC6"/>
    <w:rsid w:val="00E95DC5"/>
    <w:rsid w:val="00EA02E4"/>
    <w:rsid w:val="00EB735B"/>
    <w:rsid w:val="00EB7EF0"/>
    <w:rsid w:val="00EC018D"/>
    <w:rsid w:val="00EC1E7B"/>
    <w:rsid w:val="00EC2652"/>
    <w:rsid w:val="00EC6AE2"/>
    <w:rsid w:val="00EC7CD0"/>
    <w:rsid w:val="00ED05C9"/>
    <w:rsid w:val="00ED2C45"/>
    <w:rsid w:val="00ED57E1"/>
    <w:rsid w:val="00ED792B"/>
    <w:rsid w:val="00EE017E"/>
    <w:rsid w:val="00EE4006"/>
    <w:rsid w:val="00EF5599"/>
    <w:rsid w:val="00EF6875"/>
    <w:rsid w:val="00EF6B5E"/>
    <w:rsid w:val="00EF793B"/>
    <w:rsid w:val="00F10EEA"/>
    <w:rsid w:val="00F11C2E"/>
    <w:rsid w:val="00F11F9A"/>
    <w:rsid w:val="00F131ED"/>
    <w:rsid w:val="00F13679"/>
    <w:rsid w:val="00F14E5D"/>
    <w:rsid w:val="00F1763E"/>
    <w:rsid w:val="00F226C8"/>
    <w:rsid w:val="00F230CA"/>
    <w:rsid w:val="00F25FF1"/>
    <w:rsid w:val="00F305EC"/>
    <w:rsid w:val="00F326F6"/>
    <w:rsid w:val="00F363DF"/>
    <w:rsid w:val="00F3713F"/>
    <w:rsid w:val="00F372C9"/>
    <w:rsid w:val="00F377B5"/>
    <w:rsid w:val="00F4099B"/>
    <w:rsid w:val="00F52D85"/>
    <w:rsid w:val="00F548B7"/>
    <w:rsid w:val="00F555FE"/>
    <w:rsid w:val="00F564AA"/>
    <w:rsid w:val="00F607CB"/>
    <w:rsid w:val="00F6175C"/>
    <w:rsid w:val="00F61ACE"/>
    <w:rsid w:val="00F65D1D"/>
    <w:rsid w:val="00F65E28"/>
    <w:rsid w:val="00F81A6F"/>
    <w:rsid w:val="00F85633"/>
    <w:rsid w:val="00F90343"/>
    <w:rsid w:val="00F9062C"/>
    <w:rsid w:val="00F91344"/>
    <w:rsid w:val="00F92EA1"/>
    <w:rsid w:val="00F93B57"/>
    <w:rsid w:val="00FA0797"/>
    <w:rsid w:val="00FA1AED"/>
    <w:rsid w:val="00FB0B68"/>
    <w:rsid w:val="00FB1D5C"/>
    <w:rsid w:val="00FB3F34"/>
    <w:rsid w:val="00FC406E"/>
    <w:rsid w:val="00FD10F3"/>
    <w:rsid w:val="00FD5D2F"/>
    <w:rsid w:val="00FD6AAE"/>
    <w:rsid w:val="00FE081B"/>
    <w:rsid w:val="00FE14ED"/>
    <w:rsid w:val="00FE4A49"/>
    <w:rsid w:val="00FE6C07"/>
    <w:rsid w:val="00FF1E64"/>
    <w:rsid w:val="00FF4021"/>
    <w:rsid w:val="00FF448E"/>
    <w:rsid w:val="00FF4D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68E95A"/>
  <w15:docId w15:val="{30C9B2CB-978B-4A2B-8817-6B438A9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79"/>
    <w:rPr>
      <w:rFonts w:ascii="Times New Roman" w:hAnsi="Times New Roman"/>
      <w:sz w:val="24"/>
      <w:szCs w:val="24"/>
      <w:lang w:eastAsia="en-US"/>
    </w:rPr>
  </w:style>
  <w:style w:type="paragraph" w:styleId="2">
    <w:name w:val="heading 2"/>
    <w:basedOn w:val="a"/>
    <w:link w:val="20"/>
    <w:uiPriority w:val="9"/>
    <w:qFormat/>
    <w:rsid w:val="00D61B10"/>
    <w:pPr>
      <w:spacing w:before="100" w:beforeAutospacing="1" w:after="100" w:afterAutospacing="1"/>
      <w:outlineLvl w:val="1"/>
    </w:pPr>
    <w:rPr>
      <w:rFonts w:ascii="新細明體" w:hAnsi="新細明體" w:cs="新細明體"/>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4">
    <w:name w:val="頁首 字元"/>
    <w:basedOn w:val="a0"/>
    <w:link w:val="a3"/>
    <w:uiPriority w:val="99"/>
    <w:rsid w:val="00F13679"/>
    <w:rPr>
      <w:lang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6">
    <w:name w:val="頁尾 字元"/>
    <w:basedOn w:val="a0"/>
    <w:link w:val="a5"/>
    <w:uiPriority w:val="99"/>
    <w:rsid w:val="00F13679"/>
    <w:rPr>
      <w:lang w:eastAsia="en-US"/>
    </w:rPr>
  </w:style>
  <w:style w:type="paragraph" w:styleId="a7">
    <w:name w:val="Balloon Text"/>
    <w:basedOn w:val="a"/>
    <w:link w:val="a8"/>
    <w:uiPriority w:val="99"/>
    <w:semiHidden/>
    <w:rsid w:val="00F13679"/>
    <w:rPr>
      <w:rFonts w:ascii="Cambria" w:hAnsi="Cambria" w:cs="Cambria"/>
      <w:sz w:val="18"/>
      <w:szCs w:val="18"/>
    </w:rPr>
  </w:style>
  <w:style w:type="character" w:customStyle="1" w:styleId="a8">
    <w:name w:val="註解方塊文字 字元"/>
    <w:basedOn w:val="a0"/>
    <w:link w:val="a7"/>
    <w:uiPriority w:val="99"/>
    <w:semiHidden/>
    <w:rsid w:val="00F13679"/>
    <w:rPr>
      <w:rFonts w:ascii="Cambria" w:eastAsia="新細明體" w:hAnsi="Cambria" w:cs="Cambria"/>
      <w:sz w:val="18"/>
      <w:szCs w:val="18"/>
      <w:lang w:eastAsia="en-US"/>
    </w:rPr>
  </w:style>
  <w:style w:type="paragraph" w:customStyle="1" w:styleId="FreeForm">
    <w:name w:val="Free Form"/>
    <w:autoRedefine/>
    <w:uiPriority w:val="99"/>
    <w:rsid w:val="00FB0B68"/>
    <w:rPr>
      <w:rFonts w:ascii="Arial" w:hAnsi="Arial" w:cs="Arial"/>
      <w:color w:val="000000"/>
      <w:sz w:val="24"/>
      <w:szCs w:val="24"/>
    </w:rPr>
  </w:style>
  <w:style w:type="character" w:styleId="a9">
    <w:name w:val="Hyperlink"/>
    <w:basedOn w:val="a0"/>
    <w:uiPriority w:val="99"/>
    <w:rsid w:val="00A2012D"/>
    <w:rPr>
      <w:color w:val="0000FF"/>
      <w:u w:val="single"/>
    </w:rPr>
  </w:style>
  <w:style w:type="paragraph" w:styleId="aa">
    <w:name w:val="Plain Text"/>
    <w:basedOn w:val="a"/>
    <w:link w:val="ab"/>
    <w:uiPriority w:val="99"/>
    <w:semiHidden/>
    <w:rsid w:val="00A2012D"/>
    <w:rPr>
      <w:rFonts w:ascii="Courier New" w:eastAsia="MS Mincho" w:hAnsi="Courier New" w:cs="Courier New"/>
      <w:sz w:val="20"/>
      <w:szCs w:val="20"/>
      <w:lang w:eastAsia="ja-JP"/>
    </w:rPr>
  </w:style>
  <w:style w:type="character" w:customStyle="1" w:styleId="ab">
    <w:name w:val="純文字 字元"/>
    <w:basedOn w:val="a0"/>
    <w:link w:val="aa"/>
    <w:uiPriority w:val="99"/>
    <w:semiHidden/>
    <w:rsid w:val="00A2012D"/>
    <w:rPr>
      <w:rFonts w:ascii="Courier New" w:eastAsia="MS Mincho" w:hAnsi="Courier New" w:cs="Courier New"/>
      <w:lang w:val="en-US" w:eastAsia="ja-JP"/>
    </w:rPr>
  </w:style>
  <w:style w:type="paragraph" w:styleId="21">
    <w:name w:val="Body Text 2"/>
    <w:basedOn w:val="a"/>
    <w:link w:val="22"/>
    <w:uiPriority w:val="99"/>
    <w:semiHidden/>
    <w:rsid w:val="00A2012D"/>
    <w:pPr>
      <w:widowControl w:val="0"/>
    </w:pPr>
    <w:rPr>
      <w:color w:val="000000"/>
      <w:kern w:val="2"/>
      <w:lang w:eastAsia="zh-TW"/>
    </w:rPr>
  </w:style>
  <w:style w:type="character" w:customStyle="1" w:styleId="22">
    <w:name w:val="本文 2 字元"/>
    <w:basedOn w:val="a0"/>
    <w:link w:val="21"/>
    <w:uiPriority w:val="99"/>
    <w:semiHidden/>
    <w:rsid w:val="00A2012D"/>
    <w:rPr>
      <w:rFonts w:eastAsia="新細明體"/>
      <w:color w:val="000000"/>
      <w:kern w:val="2"/>
      <w:sz w:val="24"/>
      <w:szCs w:val="24"/>
      <w:lang w:val="en-US" w:eastAsia="zh-TW"/>
    </w:rPr>
  </w:style>
  <w:style w:type="character" w:styleId="ac">
    <w:name w:val="annotation reference"/>
    <w:basedOn w:val="a0"/>
    <w:uiPriority w:val="99"/>
    <w:semiHidden/>
    <w:rsid w:val="00B30C1E"/>
    <w:rPr>
      <w:sz w:val="16"/>
      <w:szCs w:val="16"/>
    </w:rPr>
  </w:style>
  <w:style w:type="paragraph" w:styleId="ad">
    <w:name w:val="annotation text"/>
    <w:basedOn w:val="a"/>
    <w:link w:val="ae"/>
    <w:uiPriority w:val="99"/>
    <w:semiHidden/>
    <w:rsid w:val="00B30C1E"/>
    <w:rPr>
      <w:sz w:val="20"/>
      <w:szCs w:val="20"/>
    </w:rPr>
  </w:style>
  <w:style w:type="character" w:customStyle="1" w:styleId="ae">
    <w:name w:val="註解文字 字元"/>
    <w:basedOn w:val="a0"/>
    <w:link w:val="ad"/>
    <w:uiPriority w:val="99"/>
    <w:semiHidden/>
    <w:rsid w:val="00957C27"/>
    <w:rPr>
      <w:rFonts w:ascii="Times New Roman" w:hAnsi="Times New Roman" w:cs="Times New Roman"/>
      <w:sz w:val="20"/>
      <w:szCs w:val="20"/>
      <w:lang w:eastAsia="en-US"/>
    </w:rPr>
  </w:style>
  <w:style w:type="paragraph" w:styleId="af">
    <w:name w:val="annotation subject"/>
    <w:basedOn w:val="ad"/>
    <w:next w:val="ad"/>
    <w:link w:val="af0"/>
    <w:uiPriority w:val="99"/>
    <w:semiHidden/>
    <w:rsid w:val="00B30C1E"/>
    <w:rPr>
      <w:b/>
      <w:bCs/>
    </w:rPr>
  </w:style>
  <w:style w:type="character" w:customStyle="1" w:styleId="af0">
    <w:name w:val="註解主旨 字元"/>
    <w:basedOn w:val="ae"/>
    <w:link w:val="af"/>
    <w:uiPriority w:val="99"/>
    <w:semiHidden/>
    <w:rsid w:val="00957C27"/>
    <w:rPr>
      <w:rFonts w:ascii="Times New Roman" w:hAnsi="Times New Roman" w:cs="Times New Roman"/>
      <w:b/>
      <w:bCs/>
      <w:sz w:val="20"/>
      <w:szCs w:val="20"/>
      <w:lang w:eastAsia="en-US"/>
    </w:rPr>
  </w:style>
  <w:style w:type="paragraph" w:styleId="af1">
    <w:name w:val="List Paragraph"/>
    <w:basedOn w:val="a"/>
    <w:uiPriority w:val="34"/>
    <w:qFormat/>
    <w:rsid w:val="00AC6AEF"/>
    <w:pPr>
      <w:ind w:leftChars="200" w:left="480"/>
    </w:pPr>
    <w:rPr>
      <w:rFonts w:ascii="新細明體" w:hAnsi="新細明體" w:cs="新細明體"/>
      <w:lang w:eastAsia="zh-TW"/>
    </w:rPr>
  </w:style>
  <w:style w:type="paragraph" w:styleId="af2">
    <w:name w:val="Revision"/>
    <w:hidden/>
    <w:uiPriority w:val="99"/>
    <w:semiHidden/>
    <w:rsid w:val="00253FDE"/>
    <w:rPr>
      <w:rFonts w:ascii="Times New Roman" w:hAnsi="Times New Roman"/>
      <w:sz w:val="24"/>
      <w:szCs w:val="24"/>
      <w:lang w:eastAsia="en-US"/>
    </w:rPr>
  </w:style>
  <w:style w:type="character" w:customStyle="1" w:styleId="20">
    <w:name w:val="標題 2 字元"/>
    <w:basedOn w:val="a0"/>
    <w:link w:val="2"/>
    <w:uiPriority w:val="9"/>
    <w:rsid w:val="00D61B10"/>
    <w:rPr>
      <w:rFonts w:ascii="新細明體" w:hAnsi="新細明體" w:cs="新細明體"/>
      <w:b/>
      <w:bCs/>
      <w:sz w:val="36"/>
      <w:szCs w:val="36"/>
    </w:rPr>
  </w:style>
  <w:style w:type="paragraph" w:styleId="Web">
    <w:name w:val="Normal (Web)"/>
    <w:basedOn w:val="a"/>
    <w:uiPriority w:val="99"/>
    <w:semiHidden/>
    <w:unhideWhenUsed/>
    <w:rsid w:val="00D61B10"/>
    <w:pPr>
      <w:spacing w:before="100" w:beforeAutospacing="1" w:after="100" w:afterAutospacing="1"/>
    </w:pPr>
    <w:rPr>
      <w:rFonts w:ascii="新細明體" w:hAnsi="新細明體" w:cs="新細明體"/>
      <w:lang w:eastAsia="zh-TW"/>
    </w:rPr>
  </w:style>
  <w:style w:type="character" w:styleId="af3">
    <w:name w:val="Emphasis"/>
    <w:basedOn w:val="a0"/>
    <w:uiPriority w:val="20"/>
    <w:qFormat/>
    <w:rsid w:val="00D61B10"/>
    <w:rPr>
      <w:i/>
      <w:iCs/>
    </w:rPr>
  </w:style>
  <w:style w:type="character" w:styleId="af4">
    <w:name w:val="Strong"/>
    <w:basedOn w:val="a0"/>
    <w:uiPriority w:val="22"/>
    <w:qFormat/>
    <w:rsid w:val="00D61B10"/>
    <w:rPr>
      <w:b/>
      <w:bCs/>
    </w:rPr>
  </w:style>
  <w:style w:type="paragraph" w:customStyle="1" w:styleId="ydpdd96f5ceyiv4942768973ydpd86f0eb9yiv1132416837msolistparagraph">
    <w:name w:val="ydpdd96f5ceyiv4942768973ydpd86f0eb9yiv1132416837msolistparagraph"/>
    <w:basedOn w:val="a"/>
    <w:rsid w:val="00072BB1"/>
    <w:pPr>
      <w:spacing w:before="100" w:beforeAutospacing="1" w:after="100" w:afterAutospacing="1"/>
    </w:pPr>
    <w:rPr>
      <w:rFonts w:ascii="新細明體" w:hAnsi="新細明體" w:cs="新細明體"/>
      <w:lang w:eastAsia="zh-TW"/>
    </w:rPr>
  </w:style>
  <w:style w:type="character" w:customStyle="1" w:styleId="ui-content-header-mer1">
    <w:name w:val="ui-content-header-mer1"/>
    <w:basedOn w:val="a0"/>
    <w:rsid w:val="00647641"/>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60">
      <w:bodyDiv w:val="1"/>
      <w:marLeft w:val="0"/>
      <w:marRight w:val="0"/>
      <w:marTop w:val="0"/>
      <w:marBottom w:val="0"/>
      <w:divBdr>
        <w:top w:val="none" w:sz="0" w:space="0" w:color="auto"/>
        <w:left w:val="none" w:sz="0" w:space="0" w:color="auto"/>
        <w:bottom w:val="none" w:sz="0" w:space="0" w:color="auto"/>
        <w:right w:val="none" w:sz="0" w:space="0" w:color="auto"/>
      </w:divBdr>
    </w:div>
    <w:div w:id="223610659">
      <w:bodyDiv w:val="1"/>
      <w:marLeft w:val="0"/>
      <w:marRight w:val="0"/>
      <w:marTop w:val="0"/>
      <w:marBottom w:val="0"/>
      <w:divBdr>
        <w:top w:val="none" w:sz="0" w:space="0" w:color="auto"/>
        <w:left w:val="none" w:sz="0" w:space="0" w:color="auto"/>
        <w:bottom w:val="none" w:sz="0" w:space="0" w:color="auto"/>
        <w:right w:val="none" w:sz="0" w:space="0" w:color="auto"/>
      </w:divBdr>
      <w:divsChild>
        <w:div w:id="1586263809">
          <w:marLeft w:val="0"/>
          <w:marRight w:val="0"/>
          <w:marTop w:val="0"/>
          <w:marBottom w:val="0"/>
          <w:divBdr>
            <w:top w:val="none" w:sz="0" w:space="0" w:color="auto"/>
            <w:left w:val="none" w:sz="0" w:space="0" w:color="auto"/>
            <w:bottom w:val="none" w:sz="0" w:space="0" w:color="auto"/>
            <w:right w:val="none" w:sz="0" w:space="0" w:color="auto"/>
          </w:divBdr>
        </w:div>
      </w:divsChild>
    </w:div>
    <w:div w:id="253831553">
      <w:bodyDiv w:val="1"/>
      <w:marLeft w:val="0"/>
      <w:marRight w:val="0"/>
      <w:marTop w:val="0"/>
      <w:marBottom w:val="0"/>
      <w:divBdr>
        <w:top w:val="none" w:sz="0" w:space="0" w:color="auto"/>
        <w:left w:val="none" w:sz="0" w:space="0" w:color="auto"/>
        <w:bottom w:val="none" w:sz="0" w:space="0" w:color="auto"/>
        <w:right w:val="none" w:sz="0" w:space="0" w:color="auto"/>
      </w:divBdr>
      <w:divsChild>
        <w:div w:id="1771048825">
          <w:marLeft w:val="446"/>
          <w:marRight w:val="0"/>
          <w:marTop w:val="77"/>
          <w:marBottom w:val="0"/>
          <w:divBdr>
            <w:top w:val="none" w:sz="0" w:space="0" w:color="auto"/>
            <w:left w:val="none" w:sz="0" w:space="0" w:color="auto"/>
            <w:bottom w:val="none" w:sz="0" w:space="0" w:color="auto"/>
            <w:right w:val="none" w:sz="0" w:space="0" w:color="auto"/>
          </w:divBdr>
        </w:div>
      </w:divsChild>
    </w:div>
    <w:div w:id="310251428">
      <w:bodyDiv w:val="1"/>
      <w:marLeft w:val="0"/>
      <w:marRight w:val="0"/>
      <w:marTop w:val="0"/>
      <w:marBottom w:val="0"/>
      <w:divBdr>
        <w:top w:val="none" w:sz="0" w:space="0" w:color="auto"/>
        <w:left w:val="none" w:sz="0" w:space="0" w:color="auto"/>
        <w:bottom w:val="none" w:sz="0" w:space="0" w:color="auto"/>
        <w:right w:val="none" w:sz="0" w:space="0" w:color="auto"/>
      </w:divBdr>
    </w:div>
    <w:div w:id="347101400">
      <w:bodyDiv w:val="1"/>
      <w:marLeft w:val="0"/>
      <w:marRight w:val="0"/>
      <w:marTop w:val="0"/>
      <w:marBottom w:val="0"/>
      <w:divBdr>
        <w:top w:val="none" w:sz="0" w:space="0" w:color="auto"/>
        <w:left w:val="none" w:sz="0" w:space="0" w:color="auto"/>
        <w:bottom w:val="none" w:sz="0" w:space="0" w:color="auto"/>
        <w:right w:val="none" w:sz="0" w:space="0" w:color="auto"/>
      </w:divBdr>
    </w:div>
    <w:div w:id="359278869">
      <w:bodyDiv w:val="1"/>
      <w:marLeft w:val="0"/>
      <w:marRight w:val="0"/>
      <w:marTop w:val="0"/>
      <w:marBottom w:val="0"/>
      <w:divBdr>
        <w:top w:val="none" w:sz="0" w:space="0" w:color="auto"/>
        <w:left w:val="none" w:sz="0" w:space="0" w:color="auto"/>
        <w:bottom w:val="none" w:sz="0" w:space="0" w:color="auto"/>
        <w:right w:val="none" w:sz="0" w:space="0" w:color="auto"/>
      </w:divBdr>
    </w:div>
    <w:div w:id="460538980">
      <w:bodyDiv w:val="1"/>
      <w:marLeft w:val="0"/>
      <w:marRight w:val="0"/>
      <w:marTop w:val="0"/>
      <w:marBottom w:val="0"/>
      <w:divBdr>
        <w:top w:val="none" w:sz="0" w:space="0" w:color="auto"/>
        <w:left w:val="none" w:sz="0" w:space="0" w:color="auto"/>
        <w:bottom w:val="none" w:sz="0" w:space="0" w:color="auto"/>
        <w:right w:val="none" w:sz="0" w:space="0" w:color="auto"/>
      </w:divBdr>
      <w:divsChild>
        <w:div w:id="636764312">
          <w:marLeft w:val="274"/>
          <w:marRight w:val="0"/>
          <w:marTop w:val="160"/>
          <w:marBottom w:val="0"/>
          <w:divBdr>
            <w:top w:val="none" w:sz="0" w:space="0" w:color="auto"/>
            <w:left w:val="none" w:sz="0" w:space="0" w:color="auto"/>
            <w:bottom w:val="none" w:sz="0" w:space="0" w:color="auto"/>
            <w:right w:val="none" w:sz="0" w:space="0" w:color="auto"/>
          </w:divBdr>
        </w:div>
      </w:divsChild>
    </w:div>
    <w:div w:id="749231506">
      <w:bodyDiv w:val="1"/>
      <w:marLeft w:val="0"/>
      <w:marRight w:val="0"/>
      <w:marTop w:val="0"/>
      <w:marBottom w:val="0"/>
      <w:divBdr>
        <w:top w:val="none" w:sz="0" w:space="0" w:color="auto"/>
        <w:left w:val="none" w:sz="0" w:space="0" w:color="auto"/>
        <w:bottom w:val="none" w:sz="0" w:space="0" w:color="auto"/>
        <w:right w:val="none" w:sz="0" w:space="0" w:color="auto"/>
      </w:divBdr>
    </w:div>
    <w:div w:id="946349076">
      <w:bodyDiv w:val="1"/>
      <w:marLeft w:val="0"/>
      <w:marRight w:val="0"/>
      <w:marTop w:val="0"/>
      <w:marBottom w:val="0"/>
      <w:divBdr>
        <w:top w:val="none" w:sz="0" w:space="0" w:color="auto"/>
        <w:left w:val="none" w:sz="0" w:space="0" w:color="auto"/>
        <w:bottom w:val="none" w:sz="0" w:space="0" w:color="auto"/>
        <w:right w:val="none" w:sz="0" w:space="0" w:color="auto"/>
      </w:divBdr>
      <w:divsChild>
        <w:div w:id="1497501922">
          <w:marLeft w:val="0"/>
          <w:marRight w:val="0"/>
          <w:marTop w:val="0"/>
          <w:marBottom w:val="0"/>
          <w:divBdr>
            <w:top w:val="none" w:sz="0" w:space="0" w:color="auto"/>
            <w:left w:val="none" w:sz="0" w:space="0" w:color="auto"/>
            <w:bottom w:val="none" w:sz="0" w:space="0" w:color="auto"/>
            <w:right w:val="none" w:sz="0" w:space="0" w:color="auto"/>
          </w:divBdr>
        </w:div>
      </w:divsChild>
    </w:div>
    <w:div w:id="1243829052">
      <w:bodyDiv w:val="1"/>
      <w:marLeft w:val="0"/>
      <w:marRight w:val="0"/>
      <w:marTop w:val="0"/>
      <w:marBottom w:val="0"/>
      <w:divBdr>
        <w:top w:val="none" w:sz="0" w:space="0" w:color="auto"/>
        <w:left w:val="none" w:sz="0" w:space="0" w:color="auto"/>
        <w:bottom w:val="none" w:sz="0" w:space="0" w:color="auto"/>
        <w:right w:val="none" w:sz="0" w:space="0" w:color="auto"/>
      </w:divBdr>
    </w:div>
    <w:div w:id="1455251872">
      <w:bodyDiv w:val="1"/>
      <w:marLeft w:val="0"/>
      <w:marRight w:val="0"/>
      <w:marTop w:val="0"/>
      <w:marBottom w:val="0"/>
      <w:divBdr>
        <w:top w:val="none" w:sz="0" w:space="0" w:color="auto"/>
        <w:left w:val="none" w:sz="0" w:space="0" w:color="auto"/>
        <w:bottom w:val="none" w:sz="0" w:space="0" w:color="auto"/>
        <w:right w:val="none" w:sz="0" w:space="0" w:color="auto"/>
      </w:divBdr>
    </w:div>
    <w:div w:id="1555846217">
      <w:bodyDiv w:val="1"/>
      <w:marLeft w:val="0"/>
      <w:marRight w:val="0"/>
      <w:marTop w:val="0"/>
      <w:marBottom w:val="0"/>
      <w:divBdr>
        <w:top w:val="none" w:sz="0" w:space="0" w:color="auto"/>
        <w:left w:val="none" w:sz="0" w:space="0" w:color="auto"/>
        <w:bottom w:val="none" w:sz="0" w:space="0" w:color="auto"/>
        <w:right w:val="none" w:sz="0" w:space="0" w:color="auto"/>
      </w:divBdr>
    </w:div>
    <w:div w:id="1692294399">
      <w:bodyDiv w:val="1"/>
      <w:marLeft w:val="0"/>
      <w:marRight w:val="0"/>
      <w:marTop w:val="0"/>
      <w:marBottom w:val="0"/>
      <w:divBdr>
        <w:top w:val="none" w:sz="0" w:space="0" w:color="auto"/>
        <w:left w:val="none" w:sz="0" w:space="0" w:color="auto"/>
        <w:bottom w:val="none" w:sz="0" w:space="0" w:color="auto"/>
        <w:right w:val="none" w:sz="0" w:space="0" w:color="auto"/>
      </w:divBdr>
    </w:div>
    <w:div w:id="1715080246">
      <w:bodyDiv w:val="1"/>
      <w:marLeft w:val="0"/>
      <w:marRight w:val="0"/>
      <w:marTop w:val="0"/>
      <w:marBottom w:val="0"/>
      <w:divBdr>
        <w:top w:val="none" w:sz="0" w:space="0" w:color="auto"/>
        <w:left w:val="none" w:sz="0" w:space="0" w:color="auto"/>
        <w:bottom w:val="none" w:sz="0" w:space="0" w:color="auto"/>
        <w:right w:val="none" w:sz="0" w:space="0" w:color="auto"/>
      </w:divBdr>
      <w:divsChild>
        <w:div w:id="1953173394">
          <w:marLeft w:val="0"/>
          <w:marRight w:val="0"/>
          <w:marTop w:val="0"/>
          <w:marBottom w:val="0"/>
          <w:divBdr>
            <w:top w:val="none" w:sz="0" w:space="0" w:color="auto"/>
            <w:left w:val="none" w:sz="0" w:space="0" w:color="auto"/>
            <w:bottom w:val="none" w:sz="0" w:space="0" w:color="auto"/>
            <w:right w:val="none" w:sz="0" w:space="0" w:color="auto"/>
          </w:divBdr>
          <w:divsChild>
            <w:div w:id="19269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5205">
      <w:bodyDiv w:val="1"/>
      <w:marLeft w:val="0"/>
      <w:marRight w:val="0"/>
      <w:marTop w:val="0"/>
      <w:marBottom w:val="0"/>
      <w:divBdr>
        <w:top w:val="none" w:sz="0" w:space="0" w:color="auto"/>
        <w:left w:val="none" w:sz="0" w:space="0" w:color="auto"/>
        <w:bottom w:val="none" w:sz="0" w:space="0" w:color="auto"/>
        <w:right w:val="none" w:sz="0" w:space="0" w:color="auto"/>
      </w:divBdr>
    </w:div>
    <w:div w:id="1912619217">
      <w:bodyDiv w:val="1"/>
      <w:marLeft w:val="0"/>
      <w:marRight w:val="0"/>
      <w:marTop w:val="0"/>
      <w:marBottom w:val="0"/>
      <w:divBdr>
        <w:top w:val="none" w:sz="0" w:space="0" w:color="auto"/>
        <w:left w:val="none" w:sz="0" w:space="0" w:color="auto"/>
        <w:bottom w:val="none" w:sz="0" w:space="0" w:color="auto"/>
        <w:right w:val="none" w:sz="0" w:space="0" w:color="auto"/>
      </w:divBdr>
    </w:div>
    <w:div w:id="1976372129">
      <w:marLeft w:val="0"/>
      <w:marRight w:val="0"/>
      <w:marTop w:val="0"/>
      <w:marBottom w:val="0"/>
      <w:divBdr>
        <w:top w:val="none" w:sz="0" w:space="0" w:color="auto"/>
        <w:left w:val="none" w:sz="0" w:space="0" w:color="auto"/>
        <w:bottom w:val="none" w:sz="0" w:space="0" w:color="auto"/>
        <w:right w:val="none" w:sz="0" w:space="0" w:color="auto"/>
      </w:divBdr>
      <w:divsChild>
        <w:div w:id="1976372148">
          <w:marLeft w:val="0"/>
          <w:marRight w:val="0"/>
          <w:marTop w:val="0"/>
          <w:marBottom w:val="0"/>
          <w:divBdr>
            <w:top w:val="none" w:sz="0" w:space="0" w:color="auto"/>
            <w:left w:val="none" w:sz="0" w:space="0" w:color="auto"/>
            <w:bottom w:val="none" w:sz="0" w:space="0" w:color="auto"/>
            <w:right w:val="none" w:sz="0" w:space="0" w:color="auto"/>
          </w:divBdr>
          <w:divsChild>
            <w:div w:id="1976372149">
              <w:marLeft w:val="0"/>
              <w:marRight w:val="0"/>
              <w:marTop w:val="0"/>
              <w:marBottom w:val="0"/>
              <w:divBdr>
                <w:top w:val="none" w:sz="0" w:space="0" w:color="auto"/>
                <w:left w:val="none" w:sz="0" w:space="0" w:color="auto"/>
                <w:bottom w:val="none" w:sz="0" w:space="0" w:color="auto"/>
                <w:right w:val="none" w:sz="0" w:space="0" w:color="auto"/>
              </w:divBdr>
              <w:divsChild>
                <w:div w:id="1976372133">
                  <w:marLeft w:val="0"/>
                  <w:marRight w:val="0"/>
                  <w:marTop w:val="0"/>
                  <w:marBottom w:val="0"/>
                  <w:divBdr>
                    <w:top w:val="none" w:sz="0" w:space="0" w:color="auto"/>
                    <w:left w:val="none" w:sz="0" w:space="0" w:color="auto"/>
                    <w:bottom w:val="none" w:sz="0" w:space="0" w:color="auto"/>
                    <w:right w:val="none" w:sz="0" w:space="0" w:color="auto"/>
                  </w:divBdr>
                  <w:divsChild>
                    <w:div w:id="1976372127">
                      <w:marLeft w:val="180"/>
                      <w:marRight w:val="0"/>
                      <w:marTop w:val="0"/>
                      <w:marBottom w:val="0"/>
                      <w:divBdr>
                        <w:top w:val="none" w:sz="0" w:space="0" w:color="auto"/>
                        <w:left w:val="none" w:sz="0" w:space="0" w:color="auto"/>
                        <w:bottom w:val="none" w:sz="0" w:space="0" w:color="auto"/>
                        <w:right w:val="none" w:sz="0" w:space="0" w:color="auto"/>
                      </w:divBdr>
                    </w:div>
                    <w:div w:id="1976372128">
                      <w:marLeft w:val="180"/>
                      <w:marRight w:val="0"/>
                      <w:marTop w:val="0"/>
                      <w:marBottom w:val="0"/>
                      <w:divBdr>
                        <w:top w:val="none" w:sz="0" w:space="0" w:color="auto"/>
                        <w:left w:val="none" w:sz="0" w:space="0" w:color="auto"/>
                        <w:bottom w:val="none" w:sz="0" w:space="0" w:color="auto"/>
                        <w:right w:val="none" w:sz="0" w:space="0" w:color="auto"/>
                      </w:divBdr>
                    </w:div>
                    <w:div w:id="1976372130">
                      <w:marLeft w:val="0"/>
                      <w:marRight w:val="0"/>
                      <w:marTop w:val="0"/>
                      <w:marBottom w:val="0"/>
                      <w:divBdr>
                        <w:top w:val="none" w:sz="0" w:space="0" w:color="auto"/>
                        <w:left w:val="none" w:sz="0" w:space="0" w:color="auto"/>
                        <w:bottom w:val="none" w:sz="0" w:space="0" w:color="auto"/>
                        <w:right w:val="none" w:sz="0" w:space="0" w:color="auto"/>
                      </w:divBdr>
                    </w:div>
                    <w:div w:id="1976372131">
                      <w:marLeft w:val="0"/>
                      <w:marRight w:val="0"/>
                      <w:marTop w:val="0"/>
                      <w:marBottom w:val="0"/>
                      <w:divBdr>
                        <w:top w:val="none" w:sz="0" w:space="0" w:color="auto"/>
                        <w:left w:val="none" w:sz="0" w:space="0" w:color="auto"/>
                        <w:bottom w:val="none" w:sz="0" w:space="0" w:color="auto"/>
                        <w:right w:val="none" w:sz="0" w:space="0" w:color="auto"/>
                      </w:divBdr>
                    </w:div>
                    <w:div w:id="1976372132">
                      <w:marLeft w:val="180"/>
                      <w:marRight w:val="0"/>
                      <w:marTop w:val="0"/>
                      <w:marBottom w:val="0"/>
                      <w:divBdr>
                        <w:top w:val="none" w:sz="0" w:space="0" w:color="auto"/>
                        <w:left w:val="none" w:sz="0" w:space="0" w:color="auto"/>
                        <w:bottom w:val="none" w:sz="0" w:space="0" w:color="auto"/>
                        <w:right w:val="none" w:sz="0" w:space="0" w:color="auto"/>
                      </w:divBdr>
                    </w:div>
                    <w:div w:id="1976372134">
                      <w:marLeft w:val="180"/>
                      <w:marRight w:val="0"/>
                      <w:marTop w:val="0"/>
                      <w:marBottom w:val="0"/>
                      <w:divBdr>
                        <w:top w:val="none" w:sz="0" w:space="0" w:color="auto"/>
                        <w:left w:val="none" w:sz="0" w:space="0" w:color="auto"/>
                        <w:bottom w:val="none" w:sz="0" w:space="0" w:color="auto"/>
                        <w:right w:val="none" w:sz="0" w:space="0" w:color="auto"/>
                      </w:divBdr>
                    </w:div>
                    <w:div w:id="1976372135">
                      <w:marLeft w:val="180"/>
                      <w:marRight w:val="0"/>
                      <w:marTop w:val="0"/>
                      <w:marBottom w:val="0"/>
                      <w:divBdr>
                        <w:top w:val="none" w:sz="0" w:space="0" w:color="auto"/>
                        <w:left w:val="none" w:sz="0" w:space="0" w:color="auto"/>
                        <w:bottom w:val="none" w:sz="0" w:space="0" w:color="auto"/>
                        <w:right w:val="none" w:sz="0" w:space="0" w:color="auto"/>
                      </w:divBdr>
                    </w:div>
                    <w:div w:id="1976372137">
                      <w:marLeft w:val="0"/>
                      <w:marRight w:val="0"/>
                      <w:marTop w:val="0"/>
                      <w:marBottom w:val="0"/>
                      <w:divBdr>
                        <w:top w:val="none" w:sz="0" w:space="0" w:color="auto"/>
                        <w:left w:val="none" w:sz="0" w:space="0" w:color="auto"/>
                        <w:bottom w:val="none" w:sz="0" w:space="0" w:color="auto"/>
                        <w:right w:val="none" w:sz="0" w:space="0" w:color="auto"/>
                      </w:divBdr>
                    </w:div>
                    <w:div w:id="1976372138">
                      <w:marLeft w:val="180"/>
                      <w:marRight w:val="0"/>
                      <w:marTop w:val="0"/>
                      <w:marBottom w:val="0"/>
                      <w:divBdr>
                        <w:top w:val="none" w:sz="0" w:space="0" w:color="auto"/>
                        <w:left w:val="none" w:sz="0" w:space="0" w:color="auto"/>
                        <w:bottom w:val="none" w:sz="0" w:space="0" w:color="auto"/>
                        <w:right w:val="none" w:sz="0" w:space="0" w:color="auto"/>
                      </w:divBdr>
                    </w:div>
                    <w:div w:id="1976372139">
                      <w:marLeft w:val="0"/>
                      <w:marRight w:val="0"/>
                      <w:marTop w:val="0"/>
                      <w:marBottom w:val="0"/>
                      <w:divBdr>
                        <w:top w:val="none" w:sz="0" w:space="0" w:color="auto"/>
                        <w:left w:val="none" w:sz="0" w:space="0" w:color="auto"/>
                        <w:bottom w:val="none" w:sz="0" w:space="0" w:color="auto"/>
                        <w:right w:val="none" w:sz="0" w:space="0" w:color="auto"/>
                      </w:divBdr>
                    </w:div>
                    <w:div w:id="1976372140">
                      <w:marLeft w:val="0"/>
                      <w:marRight w:val="0"/>
                      <w:marTop w:val="0"/>
                      <w:marBottom w:val="0"/>
                      <w:divBdr>
                        <w:top w:val="none" w:sz="0" w:space="0" w:color="auto"/>
                        <w:left w:val="none" w:sz="0" w:space="0" w:color="auto"/>
                        <w:bottom w:val="none" w:sz="0" w:space="0" w:color="auto"/>
                        <w:right w:val="none" w:sz="0" w:space="0" w:color="auto"/>
                      </w:divBdr>
                    </w:div>
                    <w:div w:id="1976372141">
                      <w:marLeft w:val="180"/>
                      <w:marRight w:val="0"/>
                      <w:marTop w:val="0"/>
                      <w:marBottom w:val="0"/>
                      <w:divBdr>
                        <w:top w:val="none" w:sz="0" w:space="0" w:color="auto"/>
                        <w:left w:val="none" w:sz="0" w:space="0" w:color="auto"/>
                        <w:bottom w:val="none" w:sz="0" w:space="0" w:color="auto"/>
                        <w:right w:val="none" w:sz="0" w:space="0" w:color="auto"/>
                      </w:divBdr>
                    </w:div>
                    <w:div w:id="1976372143">
                      <w:marLeft w:val="180"/>
                      <w:marRight w:val="0"/>
                      <w:marTop w:val="0"/>
                      <w:marBottom w:val="0"/>
                      <w:divBdr>
                        <w:top w:val="none" w:sz="0" w:space="0" w:color="auto"/>
                        <w:left w:val="none" w:sz="0" w:space="0" w:color="auto"/>
                        <w:bottom w:val="none" w:sz="0" w:space="0" w:color="auto"/>
                        <w:right w:val="none" w:sz="0" w:space="0" w:color="auto"/>
                      </w:divBdr>
                    </w:div>
                    <w:div w:id="1976372144">
                      <w:marLeft w:val="180"/>
                      <w:marRight w:val="0"/>
                      <w:marTop w:val="0"/>
                      <w:marBottom w:val="0"/>
                      <w:divBdr>
                        <w:top w:val="none" w:sz="0" w:space="0" w:color="auto"/>
                        <w:left w:val="none" w:sz="0" w:space="0" w:color="auto"/>
                        <w:bottom w:val="none" w:sz="0" w:space="0" w:color="auto"/>
                        <w:right w:val="none" w:sz="0" w:space="0" w:color="auto"/>
                      </w:divBdr>
                    </w:div>
                    <w:div w:id="1976372145">
                      <w:marLeft w:val="0"/>
                      <w:marRight w:val="0"/>
                      <w:marTop w:val="0"/>
                      <w:marBottom w:val="0"/>
                      <w:divBdr>
                        <w:top w:val="none" w:sz="0" w:space="0" w:color="auto"/>
                        <w:left w:val="none" w:sz="0" w:space="0" w:color="auto"/>
                        <w:bottom w:val="none" w:sz="0" w:space="0" w:color="auto"/>
                        <w:right w:val="none" w:sz="0" w:space="0" w:color="auto"/>
                      </w:divBdr>
                    </w:div>
                    <w:div w:id="1976372146">
                      <w:marLeft w:val="180"/>
                      <w:marRight w:val="0"/>
                      <w:marTop w:val="0"/>
                      <w:marBottom w:val="0"/>
                      <w:divBdr>
                        <w:top w:val="none" w:sz="0" w:space="0" w:color="auto"/>
                        <w:left w:val="none" w:sz="0" w:space="0" w:color="auto"/>
                        <w:bottom w:val="none" w:sz="0" w:space="0" w:color="auto"/>
                        <w:right w:val="none" w:sz="0" w:space="0" w:color="auto"/>
                      </w:divBdr>
                    </w:div>
                    <w:div w:id="1976372147">
                      <w:marLeft w:val="180"/>
                      <w:marRight w:val="0"/>
                      <w:marTop w:val="0"/>
                      <w:marBottom w:val="0"/>
                      <w:divBdr>
                        <w:top w:val="none" w:sz="0" w:space="0" w:color="auto"/>
                        <w:left w:val="none" w:sz="0" w:space="0" w:color="auto"/>
                        <w:bottom w:val="none" w:sz="0" w:space="0" w:color="auto"/>
                        <w:right w:val="none" w:sz="0" w:space="0" w:color="auto"/>
                      </w:divBdr>
                    </w:div>
                    <w:div w:id="1976372150">
                      <w:marLeft w:val="180"/>
                      <w:marRight w:val="0"/>
                      <w:marTop w:val="0"/>
                      <w:marBottom w:val="0"/>
                      <w:divBdr>
                        <w:top w:val="none" w:sz="0" w:space="0" w:color="auto"/>
                        <w:left w:val="none" w:sz="0" w:space="0" w:color="auto"/>
                        <w:bottom w:val="none" w:sz="0" w:space="0" w:color="auto"/>
                        <w:right w:val="none" w:sz="0" w:space="0" w:color="auto"/>
                      </w:divBdr>
                    </w:div>
                  </w:divsChild>
                </w:div>
                <w:div w:id="1976372136">
                  <w:marLeft w:val="180"/>
                  <w:marRight w:val="0"/>
                  <w:marTop w:val="0"/>
                  <w:marBottom w:val="0"/>
                  <w:divBdr>
                    <w:top w:val="none" w:sz="0" w:space="0" w:color="auto"/>
                    <w:left w:val="none" w:sz="0" w:space="0" w:color="auto"/>
                    <w:bottom w:val="none" w:sz="0" w:space="0" w:color="auto"/>
                    <w:right w:val="none" w:sz="0" w:space="0" w:color="auto"/>
                  </w:divBdr>
                </w:div>
                <w:div w:id="1976372142">
                  <w:marLeft w:val="180"/>
                  <w:marRight w:val="0"/>
                  <w:marTop w:val="0"/>
                  <w:marBottom w:val="0"/>
                  <w:divBdr>
                    <w:top w:val="none" w:sz="0" w:space="0" w:color="auto"/>
                    <w:left w:val="none" w:sz="0" w:space="0" w:color="auto"/>
                    <w:bottom w:val="none" w:sz="0" w:space="0" w:color="auto"/>
                    <w:right w:val="none" w:sz="0" w:space="0" w:color="auto"/>
                  </w:divBdr>
                </w:div>
                <w:div w:id="1976372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5577">
      <w:bodyDiv w:val="1"/>
      <w:marLeft w:val="0"/>
      <w:marRight w:val="0"/>
      <w:marTop w:val="0"/>
      <w:marBottom w:val="0"/>
      <w:divBdr>
        <w:top w:val="none" w:sz="0" w:space="0" w:color="auto"/>
        <w:left w:val="none" w:sz="0" w:space="0" w:color="auto"/>
        <w:bottom w:val="none" w:sz="0" w:space="0" w:color="auto"/>
        <w:right w:val="none" w:sz="0" w:space="0" w:color="auto"/>
      </w:divBdr>
    </w:div>
    <w:div w:id="2139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3E50-4E23-42CD-A588-695F9BF7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95674-2379-4BD3-A499-3F358BC63D34}">
  <ds:schemaRefs>
    <ds:schemaRef ds:uri="http://schemas.microsoft.com/sharepoint/v3/contenttype/forms"/>
  </ds:schemaRefs>
</ds:datastoreItem>
</file>

<file path=customXml/itemProps3.xml><?xml version="1.0" encoding="utf-8"?>
<ds:datastoreItem xmlns:ds="http://schemas.openxmlformats.org/officeDocument/2006/customXml" ds:itemID="{C8977144-7042-45D3-8B0F-E44028C73370}">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purl.org/dc/dcmitype/"/>
  </ds:schemaRefs>
</ds:datastoreItem>
</file>

<file path=customXml/itemProps4.xml><?xml version="1.0" encoding="utf-8"?>
<ds:datastoreItem xmlns:ds="http://schemas.openxmlformats.org/officeDocument/2006/customXml" ds:itemID="{B01A5C3B-AA72-4CEB-9228-BC66A1E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Title</vt:lpstr>
      <vt:lpstr>(Sample) Title</vt:lpstr>
    </vt:vector>
  </TitlesOfParts>
  <Company>Microsoft</Company>
  <LinksUpToDate>false</LinksUpToDate>
  <CharactersWithSpaces>7827</CharactersWithSpaces>
  <SharedDoc>false</SharedDoc>
  <HLinks>
    <vt:vector size="12" baseType="variant">
      <vt:variant>
        <vt:i4>3211368</vt:i4>
      </vt:variant>
      <vt:variant>
        <vt:i4>3</vt:i4>
      </vt:variant>
      <vt:variant>
        <vt:i4>0</vt:i4>
      </vt:variant>
      <vt:variant>
        <vt:i4>5</vt:i4>
      </vt:variant>
      <vt:variant>
        <vt:lpwstr>http://www.deltapowersolutions.com/</vt:lpwstr>
      </vt:variant>
      <vt:variant>
        <vt:lpwstr/>
      </vt:variant>
      <vt:variant>
        <vt:i4>8257620</vt:i4>
      </vt:variant>
      <vt:variant>
        <vt:i4>0</vt:i4>
      </vt:variant>
      <vt:variant>
        <vt:i4>0</vt:i4>
      </vt:variant>
      <vt:variant>
        <vt:i4>5</vt:i4>
      </vt:variant>
      <vt:variant>
        <vt:lpwstr>C:\Documents and Settings\amy.wh.chen\Local Settings\Temporary Internet Files\sophia.hc.chen\Local Settings\Temporary Internet Files\elson.lin\Local Settings\Temporary Internet Files\Content.Outlook\U2OPRP1U\www.deltaww.com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Alessandro Sossa;Delta</dc:creator>
  <cp:lastModifiedBy>WENDY.SHIH 施昀廷</cp:lastModifiedBy>
  <cp:revision>2</cp:revision>
  <cp:lastPrinted>2020-05-14T02:26:00Z</cp:lastPrinted>
  <dcterms:created xsi:type="dcterms:W3CDTF">2020-11-16T07:59:00Z</dcterms:created>
  <dcterms:modified xsi:type="dcterms:W3CDTF">2020-11-16T07:59:00Z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