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701A0" w14:textId="77777777" w:rsidR="00F13E16" w:rsidRPr="00F13E16" w:rsidRDefault="00F13E16" w:rsidP="00F13E16">
      <w:pPr>
        <w:spacing w:line="360" w:lineRule="exact"/>
        <w:jc w:val="right"/>
        <w:rPr>
          <w:rFonts w:ascii="Arial" w:hAnsi="Arial" w:cs="Arial"/>
          <w:i/>
          <w:iCs/>
          <w:sz w:val="22"/>
          <w:szCs w:val="22"/>
          <w:lang w:val="en-AU" w:eastAsia="zh-TW"/>
        </w:rPr>
      </w:pPr>
      <w:r w:rsidRPr="00F13E16">
        <w:rPr>
          <w:rFonts w:ascii="Arial" w:hAnsi="Arial" w:cs="Arial" w:hint="eastAsia"/>
          <w:i/>
          <w:iCs/>
          <w:sz w:val="22"/>
          <w:szCs w:val="22"/>
          <w:lang w:val="en-AU" w:eastAsia="zh-TW"/>
        </w:rPr>
        <w:t>For immediate release</w:t>
      </w:r>
    </w:p>
    <w:p w14:paraId="4AC701A1" w14:textId="77777777" w:rsidR="00F13E16" w:rsidRPr="00F13E16" w:rsidRDefault="00F13E16" w:rsidP="00F13E16">
      <w:pPr>
        <w:spacing w:line="360" w:lineRule="exact"/>
        <w:jc w:val="right"/>
        <w:rPr>
          <w:rFonts w:ascii="Arial" w:hAnsi="Arial" w:cs="Arial"/>
          <w:i/>
          <w:iCs/>
          <w:lang w:val="en-AU" w:eastAsia="zh-TW"/>
        </w:rPr>
      </w:pPr>
    </w:p>
    <w:p w14:paraId="4AC701A2" w14:textId="77777777" w:rsidR="00F13E16" w:rsidRDefault="00F13E16" w:rsidP="00F13E16">
      <w:pPr>
        <w:spacing w:line="320" w:lineRule="exact"/>
        <w:jc w:val="center"/>
        <w:rPr>
          <w:rFonts w:ascii="Arial" w:hAnsi="Arial" w:cs="Arial"/>
          <w:b/>
          <w:bCs/>
          <w:sz w:val="22"/>
          <w:szCs w:val="22"/>
          <w:lang w:val="en-AU" w:eastAsia="zh-TW"/>
        </w:rPr>
      </w:pPr>
      <w:r w:rsidRPr="00F13E16">
        <w:rPr>
          <w:rFonts w:ascii="Arial" w:hAnsi="Arial" w:cs="Arial"/>
          <w:b/>
          <w:bCs/>
          <w:sz w:val="22"/>
          <w:szCs w:val="22"/>
          <w:lang w:val="en-AU"/>
        </w:rPr>
        <w:t xml:space="preserve">Delta </w:t>
      </w:r>
      <w:r w:rsidRPr="00F13E16">
        <w:rPr>
          <w:rFonts w:ascii="Arial" w:hAnsi="Arial" w:cs="Arial" w:hint="eastAsia"/>
          <w:b/>
          <w:bCs/>
          <w:sz w:val="22"/>
          <w:szCs w:val="22"/>
          <w:lang w:val="en-AU" w:eastAsia="zh-TW"/>
        </w:rPr>
        <w:t xml:space="preserve">Exhibits Its Latest </w:t>
      </w:r>
      <w:r w:rsidRPr="00F13E16">
        <w:rPr>
          <w:rFonts w:ascii="Arial" w:hAnsi="Arial" w:cs="Arial"/>
          <w:b/>
          <w:bCs/>
          <w:sz w:val="22"/>
          <w:szCs w:val="22"/>
          <w:lang w:val="en-AU"/>
        </w:rPr>
        <w:t>Energy Storage Solutions</w:t>
      </w:r>
      <w:r w:rsidRPr="00F13E16">
        <w:rPr>
          <w:rFonts w:ascii="Arial" w:hAnsi="Arial" w:cs="Arial" w:hint="eastAsia"/>
          <w:b/>
          <w:bCs/>
          <w:sz w:val="22"/>
          <w:szCs w:val="22"/>
          <w:lang w:val="en-AU" w:eastAsia="zh-TW"/>
        </w:rPr>
        <w:t xml:space="preserve"> </w:t>
      </w:r>
      <w:r w:rsidR="00E83FA0">
        <w:rPr>
          <w:rFonts w:ascii="Arial" w:hAnsi="Arial" w:cs="Arial" w:hint="eastAsia"/>
          <w:b/>
          <w:bCs/>
          <w:sz w:val="22"/>
          <w:szCs w:val="22"/>
          <w:lang w:val="en-AU" w:eastAsia="zh-TW"/>
        </w:rPr>
        <w:t>at</w:t>
      </w:r>
      <w:r w:rsidRPr="00F13E16">
        <w:rPr>
          <w:rFonts w:ascii="Arial" w:hAnsi="Arial" w:cs="Arial" w:hint="eastAsia"/>
          <w:b/>
          <w:bCs/>
          <w:sz w:val="22"/>
          <w:szCs w:val="22"/>
          <w:lang w:val="en-AU" w:eastAsia="zh-TW"/>
        </w:rPr>
        <w:t xml:space="preserve"> Energy Storage India </w:t>
      </w:r>
      <w:r w:rsidR="00E83FA0">
        <w:rPr>
          <w:rFonts w:ascii="Arial" w:hAnsi="Arial" w:cs="Arial" w:hint="eastAsia"/>
          <w:b/>
          <w:bCs/>
          <w:sz w:val="22"/>
          <w:szCs w:val="22"/>
          <w:lang w:val="en-AU" w:eastAsia="zh-TW"/>
        </w:rPr>
        <w:t>2017</w:t>
      </w:r>
    </w:p>
    <w:p w14:paraId="4AC701A3" w14:textId="77777777" w:rsidR="00F13E16" w:rsidRPr="00F13E16" w:rsidRDefault="00F13E16" w:rsidP="00F13E16">
      <w:pPr>
        <w:spacing w:line="320" w:lineRule="exact"/>
        <w:jc w:val="center"/>
        <w:rPr>
          <w:rFonts w:ascii="Arial" w:hAnsi="Arial" w:cs="Arial"/>
          <w:b/>
          <w:bCs/>
          <w:sz w:val="22"/>
          <w:szCs w:val="22"/>
          <w:lang w:val="en-AU" w:eastAsia="zh-TW"/>
        </w:rPr>
      </w:pPr>
      <w:r>
        <w:rPr>
          <w:rFonts w:ascii="Arial" w:hAnsi="Arial" w:cs="Arial" w:hint="eastAsia"/>
          <w:b/>
          <w:bCs/>
          <w:sz w:val="22"/>
          <w:szCs w:val="22"/>
          <w:lang w:val="en-AU" w:eastAsia="zh-TW"/>
        </w:rPr>
        <w:t xml:space="preserve"> </w:t>
      </w:r>
      <w:r w:rsidRPr="00F13E16">
        <w:rPr>
          <w:rFonts w:ascii="Arial" w:hAnsi="Arial" w:cs="Arial" w:hint="eastAsia"/>
          <w:i/>
          <w:iCs/>
          <w:sz w:val="22"/>
          <w:szCs w:val="22"/>
          <w:lang w:val="en-AU" w:eastAsia="zh-TW"/>
        </w:rPr>
        <w:t xml:space="preserve">Featuring Leading Technology in Li-ion Batteries, High-efficiency Power Conversion and </w:t>
      </w:r>
      <w:r>
        <w:rPr>
          <w:rFonts w:ascii="Arial" w:hAnsi="Arial" w:cs="Arial" w:hint="eastAsia"/>
          <w:i/>
          <w:iCs/>
          <w:sz w:val="22"/>
          <w:szCs w:val="22"/>
          <w:lang w:val="en-AU" w:eastAsia="zh-TW"/>
        </w:rPr>
        <w:t xml:space="preserve">Energy </w:t>
      </w:r>
      <w:r w:rsidRPr="00F13E16">
        <w:rPr>
          <w:rFonts w:ascii="Arial" w:hAnsi="Arial" w:cs="Arial" w:hint="eastAsia"/>
          <w:i/>
          <w:iCs/>
          <w:sz w:val="22"/>
          <w:szCs w:val="22"/>
          <w:lang w:val="en-AU" w:eastAsia="zh-TW"/>
        </w:rPr>
        <w:t>Management</w:t>
      </w:r>
    </w:p>
    <w:p w14:paraId="4AC701A4" w14:textId="77777777" w:rsidR="00F13E16" w:rsidRPr="00F13E16" w:rsidRDefault="00F13E16" w:rsidP="00F13E16">
      <w:pPr>
        <w:spacing w:line="320" w:lineRule="exact"/>
        <w:jc w:val="both"/>
        <w:rPr>
          <w:rFonts w:ascii="Arial" w:hAnsi="Arial" w:cs="Arial"/>
          <w:b/>
          <w:bCs/>
          <w:sz w:val="22"/>
          <w:szCs w:val="22"/>
          <w:lang w:val="en-AU" w:eastAsia="zh-TW"/>
        </w:rPr>
      </w:pPr>
    </w:p>
    <w:p w14:paraId="4AC701A5" w14:textId="6680E8F2" w:rsidR="00F13E16" w:rsidRPr="00F13E16" w:rsidRDefault="00F13E16" w:rsidP="00F13E16">
      <w:pPr>
        <w:spacing w:line="320" w:lineRule="exact"/>
        <w:jc w:val="both"/>
        <w:rPr>
          <w:rFonts w:ascii="Arial" w:hAnsi="Arial" w:cs="Arial"/>
          <w:sz w:val="22"/>
          <w:szCs w:val="22"/>
          <w:lang w:val="en-AU" w:eastAsia="zh-TW"/>
        </w:rPr>
      </w:pPr>
      <w:r w:rsidRPr="00F13E16">
        <w:rPr>
          <w:rFonts w:ascii="Arial" w:hAnsi="Arial" w:cs="Arial"/>
          <w:b/>
          <w:bCs/>
          <w:sz w:val="22"/>
          <w:szCs w:val="22"/>
          <w:lang w:val="en-AU"/>
        </w:rPr>
        <w:t xml:space="preserve">Gurgaon, January </w:t>
      </w:r>
      <w:r w:rsidR="00F94448" w:rsidRPr="00F168E3">
        <w:rPr>
          <w:rFonts w:ascii="Arial" w:hAnsi="Arial" w:cs="Arial" w:hint="eastAsia"/>
          <w:b/>
          <w:bCs/>
          <w:color w:val="000000" w:themeColor="text1"/>
          <w:sz w:val="22"/>
          <w:szCs w:val="22"/>
          <w:lang w:val="en-AU" w:eastAsia="zh-TW"/>
        </w:rPr>
        <w:t>18</w:t>
      </w:r>
      <w:r w:rsidRPr="00F168E3">
        <w:rPr>
          <w:rFonts w:ascii="Arial" w:hAnsi="Arial" w:cs="Arial"/>
          <w:color w:val="000000" w:themeColor="text1"/>
          <w:sz w:val="22"/>
          <w:szCs w:val="22"/>
          <w:lang w:val="en-AU"/>
        </w:rPr>
        <w:t>:</w:t>
      </w:r>
      <w:r w:rsidRPr="00F13E16">
        <w:rPr>
          <w:rFonts w:ascii="Arial" w:hAnsi="Arial" w:cs="Arial"/>
          <w:sz w:val="22"/>
          <w:szCs w:val="22"/>
          <w:lang w:val="en-AU"/>
        </w:rPr>
        <w:t xml:space="preserve"> Delta</w:t>
      </w:r>
      <w:r w:rsidRPr="00F13E16">
        <w:rPr>
          <w:rFonts w:ascii="Arial" w:hAnsi="Arial" w:cs="Arial"/>
          <w:sz w:val="22"/>
          <w:szCs w:val="22"/>
          <w:lang w:val="en-AU" w:eastAsia="zh-TW"/>
        </w:rPr>
        <w:t xml:space="preserve">, a global </w:t>
      </w:r>
      <w:r w:rsidRPr="00F13E16">
        <w:rPr>
          <w:rFonts w:ascii="Arial" w:hAnsi="Arial" w:cs="Arial"/>
          <w:sz w:val="22"/>
          <w:szCs w:val="22"/>
          <w:lang w:val="en-AU"/>
        </w:rPr>
        <w:t>lead</w:t>
      </w:r>
      <w:r w:rsidRPr="00F13E16">
        <w:rPr>
          <w:rFonts w:ascii="Arial" w:hAnsi="Arial" w:cs="Arial"/>
          <w:sz w:val="22"/>
          <w:szCs w:val="22"/>
          <w:lang w:val="en-AU" w:eastAsia="zh-TW"/>
        </w:rPr>
        <w:t>er in power and thermal management solutions,</w:t>
      </w:r>
      <w:r w:rsidRPr="00F13E16">
        <w:rPr>
          <w:rFonts w:ascii="Arial" w:hAnsi="Arial" w:cs="Arial"/>
          <w:sz w:val="22"/>
          <w:szCs w:val="22"/>
          <w:lang w:val="en-AU"/>
        </w:rPr>
        <w:t xml:space="preserve"> </w:t>
      </w:r>
      <w:r w:rsidR="00F94448">
        <w:rPr>
          <w:rFonts w:ascii="Arial" w:hAnsi="Arial" w:cs="Arial" w:hint="eastAsia"/>
          <w:sz w:val="22"/>
          <w:szCs w:val="22"/>
          <w:lang w:val="en-AU" w:eastAsia="zh-TW"/>
        </w:rPr>
        <w:t>participated</w:t>
      </w:r>
      <w:r w:rsidRPr="00F13E16">
        <w:rPr>
          <w:rFonts w:ascii="Arial" w:hAnsi="Arial" w:cs="Arial"/>
          <w:sz w:val="22"/>
          <w:szCs w:val="22"/>
          <w:lang w:val="en-AU"/>
        </w:rPr>
        <w:t xml:space="preserve"> in </w:t>
      </w:r>
      <w:r w:rsidR="00E83FA0">
        <w:rPr>
          <w:rFonts w:ascii="Arial" w:hAnsi="Arial" w:cs="Arial" w:hint="eastAsia"/>
          <w:sz w:val="22"/>
          <w:szCs w:val="22"/>
          <w:lang w:val="en-AU" w:eastAsia="zh-TW"/>
        </w:rPr>
        <w:t xml:space="preserve">the </w:t>
      </w:r>
      <w:r w:rsidRPr="00F13E16">
        <w:rPr>
          <w:rFonts w:ascii="Arial" w:hAnsi="Arial" w:cs="Arial"/>
          <w:sz w:val="22"/>
          <w:szCs w:val="22"/>
          <w:lang w:val="en-AU" w:eastAsia="zh-TW"/>
        </w:rPr>
        <w:t xml:space="preserve">Energy Storage India Expo-2017 held </w:t>
      </w:r>
      <w:r w:rsidR="00E83FA0">
        <w:rPr>
          <w:rFonts w:ascii="Arial" w:hAnsi="Arial" w:cs="Arial" w:hint="eastAsia"/>
          <w:sz w:val="22"/>
          <w:szCs w:val="22"/>
          <w:lang w:val="en-AU" w:eastAsia="zh-TW"/>
        </w:rPr>
        <w:t>at the</w:t>
      </w:r>
      <w:r w:rsidRPr="00F13E16">
        <w:rPr>
          <w:rFonts w:ascii="Arial" w:hAnsi="Arial" w:cs="Arial"/>
          <w:sz w:val="22"/>
          <w:szCs w:val="22"/>
          <w:lang w:val="en-AU" w:eastAsia="zh-TW"/>
        </w:rPr>
        <w:t xml:space="preserve"> Mumbai, Nehru Centre from 12</w:t>
      </w:r>
      <w:r w:rsidRPr="00F13E16">
        <w:rPr>
          <w:rFonts w:ascii="Arial" w:hAnsi="Arial" w:cs="Arial"/>
          <w:sz w:val="22"/>
          <w:szCs w:val="22"/>
          <w:vertAlign w:val="superscript"/>
          <w:lang w:val="en-AU" w:eastAsia="zh-TW"/>
        </w:rPr>
        <w:t>th</w:t>
      </w:r>
      <w:r w:rsidRPr="00F13E16">
        <w:rPr>
          <w:rFonts w:ascii="Arial" w:hAnsi="Arial" w:cs="Arial"/>
          <w:sz w:val="22"/>
          <w:szCs w:val="22"/>
          <w:lang w:val="en-AU" w:eastAsia="zh-TW"/>
        </w:rPr>
        <w:t xml:space="preserve"> – 13</w:t>
      </w:r>
      <w:r w:rsidRPr="00F13E16">
        <w:rPr>
          <w:rFonts w:ascii="Arial" w:hAnsi="Arial" w:cs="Arial"/>
          <w:sz w:val="22"/>
          <w:szCs w:val="22"/>
          <w:vertAlign w:val="superscript"/>
          <w:lang w:val="en-AU" w:eastAsia="zh-TW"/>
        </w:rPr>
        <w:t>th</w:t>
      </w:r>
      <w:r w:rsidRPr="00F13E16">
        <w:rPr>
          <w:rFonts w:ascii="Arial" w:hAnsi="Arial" w:cs="Arial"/>
          <w:sz w:val="22"/>
          <w:szCs w:val="22"/>
          <w:lang w:val="en-AU" w:eastAsia="zh-TW"/>
        </w:rPr>
        <w:t xml:space="preserve"> January</w:t>
      </w:r>
      <w:r w:rsidR="00E83FA0">
        <w:rPr>
          <w:rFonts w:ascii="Arial" w:hAnsi="Arial" w:cs="Arial" w:hint="eastAsia"/>
          <w:sz w:val="22"/>
          <w:szCs w:val="22"/>
          <w:lang w:val="en-AU" w:eastAsia="zh-TW"/>
        </w:rPr>
        <w:t>, 2017</w:t>
      </w:r>
      <w:r w:rsidRPr="00F13E16">
        <w:rPr>
          <w:rFonts w:ascii="Arial" w:hAnsi="Arial" w:cs="Arial"/>
          <w:sz w:val="22"/>
          <w:szCs w:val="22"/>
          <w:lang w:val="en-AU" w:eastAsia="zh-TW"/>
        </w:rPr>
        <w:t>. Delta exhibit</w:t>
      </w:r>
      <w:r w:rsidR="00F94448">
        <w:rPr>
          <w:rFonts w:ascii="Arial" w:hAnsi="Arial" w:cs="Arial" w:hint="eastAsia"/>
          <w:sz w:val="22"/>
          <w:szCs w:val="22"/>
          <w:lang w:val="en-AU" w:eastAsia="zh-TW"/>
        </w:rPr>
        <w:t>ed</w:t>
      </w:r>
      <w:r w:rsidRPr="00F13E16">
        <w:rPr>
          <w:rFonts w:ascii="Arial" w:hAnsi="Arial" w:cs="Arial"/>
          <w:sz w:val="22"/>
          <w:szCs w:val="22"/>
          <w:lang w:val="en-AU" w:eastAsia="zh-TW"/>
        </w:rPr>
        <w:t xml:space="preserve"> its latest state of the art technology in </w:t>
      </w:r>
      <w:r w:rsidR="004B67DE" w:rsidRPr="00F13E16">
        <w:rPr>
          <w:rFonts w:ascii="Arial" w:hAnsi="Arial" w:cs="Arial"/>
          <w:sz w:val="22"/>
          <w:szCs w:val="22"/>
          <w:lang w:val="en-AU" w:eastAsia="zh-TW"/>
        </w:rPr>
        <w:t>Lithium</w:t>
      </w:r>
      <w:r w:rsidR="004B67DE">
        <w:rPr>
          <w:rFonts w:ascii="Arial" w:hAnsi="Arial" w:cs="Arial" w:hint="eastAsia"/>
          <w:sz w:val="22"/>
          <w:szCs w:val="22"/>
          <w:lang w:val="en-AU" w:eastAsia="zh-TW"/>
        </w:rPr>
        <w:t>-</w:t>
      </w:r>
      <w:r w:rsidRPr="00F13E16">
        <w:rPr>
          <w:rFonts w:ascii="Arial" w:hAnsi="Arial" w:cs="Arial"/>
          <w:sz w:val="22"/>
          <w:szCs w:val="22"/>
          <w:lang w:val="en-AU" w:eastAsia="zh-TW"/>
        </w:rPr>
        <w:t>Ion Batteries (Cell, Modules and Racks), Energy Storage Solutions (Containerized Storage), Power Conditioning System</w:t>
      </w:r>
      <w:r w:rsidR="00E83FA0">
        <w:rPr>
          <w:rFonts w:ascii="Arial" w:hAnsi="Arial" w:cs="Arial" w:hint="eastAsia"/>
          <w:sz w:val="22"/>
          <w:szCs w:val="22"/>
          <w:lang w:val="en-AU" w:eastAsia="zh-TW"/>
        </w:rPr>
        <w:t>s</w:t>
      </w:r>
      <w:r w:rsidRPr="00F13E16">
        <w:rPr>
          <w:rFonts w:ascii="Arial" w:hAnsi="Arial" w:cs="Arial"/>
          <w:sz w:val="22"/>
          <w:szCs w:val="22"/>
          <w:lang w:val="en-AU" w:eastAsia="zh-TW"/>
        </w:rPr>
        <w:t xml:space="preserve"> and Energy Management Systems at this premier show. </w:t>
      </w:r>
      <w:r w:rsidR="00E83FA0">
        <w:rPr>
          <w:rFonts w:ascii="Arial" w:hAnsi="Arial" w:cs="Arial"/>
          <w:sz w:val="22"/>
          <w:szCs w:val="22"/>
          <w:lang w:val="en-AU" w:eastAsia="zh-TW"/>
        </w:rPr>
        <w:t xml:space="preserve">Delta has </w:t>
      </w:r>
      <w:r w:rsidR="00E83FA0">
        <w:rPr>
          <w:rFonts w:ascii="Arial" w:hAnsi="Arial" w:cs="Arial" w:hint="eastAsia"/>
          <w:sz w:val="22"/>
          <w:szCs w:val="22"/>
          <w:lang w:val="en-AU" w:eastAsia="zh-TW"/>
        </w:rPr>
        <w:t>acquired</w:t>
      </w:r>
      <w:r w:rsidR="00E83FA0">
        <w:rPr>
          <w:rFonts w:ascii="Arial" w:hAnsi="Arial" w:cs="Arial"/>
          <w:sz w:val="22"/>
          <w:szCs w:val="22"/>
          <w:lang w:val="en-AU" w:eastAsia="zh-TW"/>
        </w:rPr>
        <w:t xml:space="preserve"> the </w:t>
      </w:r>
      <w:r w:rsidR="004B67DE">
        <w:rPr>
          <w:rFonts w:ascii="Arial" w:hAnsi="Arial" w:cs="Arial" w:hint="eastAsia"/>
          <w:sz w:val="22"/>
          <w:szCs w:val="22"/>
          <w:lang w:val="en-AU" w:eastAsia="zh-TW"/>
        </w:rPr>
        <w:t>l</w:t>
      </w:r>
      <w:r w:rsidR="004B67DE" w:rsidRPr="00E83FA0">
        <w:rPr>
          <w:rFonts w:ascii="Arial" w:hAnsi="Arial" w:cs="Arial"/>
          <w:sz w:val="22"/>
          <w:szCs w:val="22"/>
          <w:lang w:val="en-AU" w:eastAsia="zh-TW"/>
        </w:rPr>
        <w:t>ithiu</w:t>
      </w:r>
      <w:r w:rsidR="004B67DE">
        <w:rPr>
          <w:rFonts w:ascii="Arial" w:hAnsi="Arial" w:cs="Arial"/>
          <w:sz w:val="22"/>
          <w:szCs w:val="22"/>
          <w:lang w:val="en-AU" w:eastAsia="zh-TW"/>
        </w:rPr>
        <w:t>m</w:t>
      </w:r>
      <w:r w:rsidR="004B67DE">
        <w:rPr>
          <w:rFonts w:ascii="Arial" w:hAnsi="Arial" w:cs="Arial" w:hint="eastAsia"/>
          <w:sz w:val="22"/>
          <w:szCs w:val="22"/>
          <w:lang w:val="en-AU" w:eastAsia="zh-TW"/>
        </w:rPr>
        <w:t>-</w:t>
      </w:r>
      <w:r w:rsidR="00E83FA0">
        <w:rPr>
          <w:rFonts w:ascii="Arial" w:hAnsi="Arial" w:cs="Arial" w:hint="eastAsia"/>
          <w:sz w:val="22"/>
          <w:szCs w:val="22"/>
          <w:lang w:val="en-AU" w:eastAsia="zh-TW"/>
        </w:rPr>
        <w:t>i</w:t>
      </w:r>
      <w:r w:rsidR="00E83FA0">
        <w:rPr>
          <w:rFonts w:ascii="Arial" w:hAnsi="Arial" w:cs="Arial"/>
          <w:sz w:val="22"/>
          <w:szCs w:val="22"/>
          <w:lang w:val="en-AU" w:eastAsia="zh-TW"/>
        </w:rPr>
        <w:t xml:space="preserve">on </w:t>
      </w:r>
      <w:r w:rsidR="00E83FA0">
        <w:rPr>
          <w:rFonts w:ascii="Arial" w:hAnsi="Arial" w:cs="Arial" w:hint="eastAsia"/>
          <w:sz w:val="22"/>
          <w:szCs w:val="22"/>
          <w:lang w:val="en-AU" w:eastAsia="zh-TW"/>
        </w:rPr>
        <w:t>b</w:t>
      </w:r>
      <w:r w:rsidR="00E83FA0">
        <w:rPr>
          <w:rFonts w:ascii="Arial" w:hAnsi="Arial" w:cs="Arial"/>
          <w:sz w:val="22"/>
          <w:szCs w:val="22"/>
          <w:lang w:val="en-AU" w:eastAsia="zh-TW"/>
        </w:rPr>
        <w:t xml:space="preserve">attery </w:t>
      </w:r>
      <w:r w:rsidR="00E83FA0">
        <w:rPr>
          <w:rFonts w:ascii="Arial" w:hAnsi="Arial" w:cs="Arial" w:hint="eastAsia"/>
          <w:sz w:val="22"/>
          <w:szCs w:val="22"/>
          <w:lang w:val="en-AU" w:eastAsia="zh-TW"/>
        </w:rPr>
        <w:t>t</w:t>
      </w:r>
      <w:r w:rsidR="00E83FA0">
        <w:rPr>
          <w:rFonts w:ascii="Arial" w:hAnsi="Arial" w:cs="Arial"/>
          <w:sz w:val="22"/>
          <w:szCs w:val="22"/>
          <w:lang w:val="en-AU" w:eastAsia="zh-TW"/>
        </w:rPr>
        <w:t xml:space="preserve">echnology </w:t>
      </w:r>
      <w:r w:rsidR="00E83FA0">
        <w:rPr>
          <w:rFonts w:ascii="Arial" w:hAnsi="Arial" w:cs="Arial" w:hint="eastAsia"/>
          <w:sz w:val="22"/>
          <w:szCs w:val="22"/>
          <w:lang w:val="en-AU" w:eastAsia="zh-TW"/>
        </w:rPr>
        <w:t>through its</w:t>
      </w:r>
      <w:r w:rsidR="00E83FA0" w:rsidRPr="00E83FA0">
        <w:rPr>
          <w:rFonts w:ascii="Arial" w:hAnsi="Arial" w:cs="Arial"/>
          <w:sz w:val="22"/>
          <w:szCs w:val="22"/>
          <w:lang w:val="en-AU" w:eastAsia="zh-TW"/>
        </w:rPr>
        <w:t xml:space="preserve"> acquisition of MHI (Mitsubishi Heavy Industries) </w:t>
      </w:r>
      <w:r w:rsidR="004B67DE" w:rsidRPr="00E83FA0">
        <w:rPr>
          <w:rFonts w:ascii="Arial" w:hAnsi="Arial" w:cs="Arial"/>
          <w:sz w:val="22"/>
          <w:szCs w:val="22"/>
          <w:lang w:val="en-AU" w:eastAsia="zh-TW"/>
        </w:rPr>
        <w:t>lithium</w:t>
      </w:r>
      <w:r w:rsidR="004B67DE">
        <w:rPr>
          <w:rFonts w:ascii="Arial" w:hAnsi="Arial" w:cs="Arial" w:hint="eastAsia"/>
          <w:sz w:val="22"/>
          <w:szCs w:val="22"/>
          <w:lang w:val="en-AU" w:eastAsia="zh-TW"/>
        </w:rPr>
        <w:t>-</w:t>
      </w:r>
      <w:r w:rsidR="00E83FA0" w:rsidRPr="00E83FA0">
        <w:rPr>
          <w:rFonts w:ascii="Arial" w:hAnsi="Arial" w:cs="Arial"/>
          <w:sz w:val="22"/>
          <w:szCs w:val="22"/>
          <w:lang w:val="en-AU" w:eastAsia="zh-TW"/>
        </w:rPr>
        <w:t xml:space="preserve">ion division which brings in a batch of patents along with the </w:t>
      </w:r>
      <w:r w:rsidR="00E83FA0">
        <w:rPr>
          <w:rFonts w:ascii="Arial" w:hAnsi="Arial" w:cs="Arial"/>
          <w:sz w:val="22"/>
          <w:szCs w:val="22"/>
          <w:lang w:val="en-AU" w:eastAsia="zh-TW"/>
        </w:rPr>
        <w:t xml:space="preserve">cell to module to system level </w:t>
      </w:r>
      <w:r w:rsidR="00E83FA0">
        <w:rPr>
          <w:rFonts w:ascii="Arial" w:hAnsi="Arial" w:cs="Arial" w:hint="eastAsia"/>
          <w:sz w:val="22"/>
          <w:szCs w:val="22"/>
          <w:lang w:val="en-AU" w:eastAsia="zh-TW"/>
        </w:rPr>
        <w:t>c</w:t>
      </w:r>
      <w:r w:rsidR="00E83FA0" w:rsidRPr="00E83FA0">
        <w:rPr>
          <w:rFonts w:ascii="Arial" w:hAnsi="Arial" w:cs="Arial"/>
          <w:sz w:val="22"/>
          <w:szCs w:val="22"/>
          <w:lang w:val="en-AU" w:eastAsia="zh-TW"/>
        </w:rPr>
        <w:t>apabilities</w:t>
      </w:r>
      <w:r w:rsidRPr="00F13E16">
        <w:rPr>
          <w:rFonts w:ascii="Arial" w:hAnsi="Arial" w:cs="Arial"/>
          <w:sz w:val="22"/>
          <w:szCs w:val="22"/>
          <w:lang w:val="en-AU" w:eastAsia="zh-TW"/>
        </w:rPr>
        <w:t>.</w:t>
      </w:r>
    </w:p>
    <w:p w14:paraId="4AC701A6" w14:textId="77777777" w:rsidR="00F13E16" w:rsidRPr="00F13E16" w:rsidRDefault="00F13E16" w:rsidP="00F13E16">
      <w:pPr>
        <w:spacing w:line="320" w:lineRule="exact"/>
        <w:jc w:val="both"/>
        <w:rPr>
          <w:rFonts w:ascii="Arial" w:hAnsi="Arial" w:cs="Arial"/>
          <w:sz w:val="22"/>
          <w:szCs w:val="22"/>
          <w:lang w:val="en-AU" w:eastAsia="zh-TW"/>
        </w:rPr>
      </w:pPr>
    </w:p>
    <w:p w14:paraId="4AC701A7" w14:textId="77777777" w:rsidR="00F13E16" w:rsidRPr="00F13E16" w:rsidRDefault="00F13E16" w:rsidP="00F13E16">
      <w:pPr>
        <w:spacing w:line="320" w:lineRule="exact"/>
        <w:jc w:val="both"/>
        <w:rPr>
          <w:rFonts w:ascii="Arial" w:hAnsi="Arial" w:cs="Arial"/>
          <w:sz w:val="22"/>
          <w:szCs w:val="22"/>
          <w:lang w:val="en-AU" w:eastAsia="zh-TW"/>
        </w:rPr>
      </w:pPr>
      <w:r w:rsidRPr="00F13E16">
        <w:rPr>
          <w:rFonts w:ascii="Arial" w:hAnsi="Arial" w:cs="Arial"/>
          <w:sz w:val="22"/>
          <w:szCs w:val="22"/>
          <w:lang w:val="en-AU" w:eastAsia="zh-TW"/>
        </w:rPr>
        <w:t xml:space="preserve">Delta’s energy storage solution range starts from standalone </w:t>
      </w:r>
      <w:r w:rsidR="00E83FA0">
        <w:rPr>
          <w:rFonts w:ascii="Arial" w:hAnsi="Arial" w:cs="Arial" w:hint="eastAsia"/>
          <w:sz w:val="22"/>
          <w:szCs w:val="22"/>
          <w:lang w:val="en-AU" w:eastAsia="zh-TW"/>
        </w:rPr>
        <w:t>m</w:t>
      </w:r>
      <w:r w:rsidRPr="00F13E16">
        <w:rPr>
          <w:rFonts w:ascii="Arial" w:hAnsi="Arial" w:cs="Arial"/>
          <w:sz w:val="22"/>
          <w:szCs w:val="22"/>
          <w:lang w:val="en-AU" w:eastAsia="zh-TW"/>
        </w:rPr>
        <w:t xml:space="preserve">odules (2.6kwh) which can be used in </w:t>
      </w:r>
      <w:r w:rsidR="00556C6D">
        <w:rPr>
          <w:rFonts w:ascii="Arial" w:hAnsi="Arial" w:cs="Arial" w:hint="eastAsia"/>
          <w:sz w:val="22"/>
          <w:szCs w:val="22"/>
          <w:lang w:val="en-AU" w:eastAsia="zh-TW"/>
        </w:rPr>
        <w:t>s</w:t>
      </w:r>
      <w:r w:rsidRPr="00F13E16">
        <w:rPr>
          <w:rFonts w:ascii="Arial" w:hAnsi="Arial" w:cs="Arial"/>
          <w:sz w:val="22"/>
          <w:szCs w:val="22"/>
          <w:lang w:val="en-AU" w:eastAsia="zh-TW"/>
        </w:rPr>
        <w:t xml:space="preserve">eries and </w:t>
      </w:r>
      <w:r w:rsidR="00556C6D">
        <w:rPr>
          <w:rFonts w:ascii="Arial" w:hAnsi="Arial" w:cs="Arial" w:hint="eastAsia"/>
          <w:sz w:val="22"/>
          <w:szCs w:val="22"/>
          <w:lang w:val="en-AU" w:eastAsia="zh-TW"/>
        </w:rPr>
        <w:t>p</w:t>
      </w:r>
      <w:r w:rsidRPr="00F13E16">
        <w:rPr>
          <w:rFonts w:ascii="Arial" w:hAnsi="Arial" w:cs="Arial"/>
          <w:sz w:val="22"/>
          <w:szCs w:val="22"/>
          <w:lang w:val="en-AU" w:eastAsia="zh-TW"/>
        </w:rPr>
        <w:t xml:space="preserve">arallel to build </w:t>
      </w:r>
      <w:r w:rsidR="00E83FA0">
        <w:rPr>
          <w:rFonts w:ascii="Arial" w:hAnsi="Arial" w:cs="Arial" w:hint="eastAsia"/>
          <w:sz w:val="22"/>
          <w:szCs w:val="22"/>
          <w:lang w:val="en-AU" w:eastAsia="zh-TW"/>
        </w:rPr>
        <w:t>c</w:t>
      </w:r>
      <w:r w:rsidRPr="00F13E16">
        <w:rPr>
          <w:rFonts w:ascii="Arial" w:hAnsi="Arial" w:cs="Arial"/>
          <w:sz w:val="22"/>
          <w:szCs w:val="22"/>
          <w:lang w:val="en-AU" w:eastAsia="zh-TW"/>
        </w:rPr>
        <w:t>abinet of 41 kWh up to MW</w:t>
      </w:r>
      <w:r w:rsidR="00597E9E">
        <w:rPr>
          <w:rFonts w:ascii="Arial" w:hAnsi="Arial" w:cs="Arial" w:hint="eastAsia"/>
          <w:sz w:val="22"/>
          <w:szCs w:val="22"/>
          <w:lang w:val="en-AU" w:eastAsia="zh-TW"/>
        </w:rPr>
        <w:t>h</w:t>
      </w:r>
      <w:r w:rsidRPr="00F13E16">
        <w:rPr>
          <w:rFonts w:ascii="Arial" w:hAnsi="Arial" w:cs="Arial"/>
          <w:sz w:val="22"/>
          <w:szCs w:val="22"/>
          <w:lang w:val="en-AU" w:eastAsia="zh-TW"/>
        </w:rPr>
        <w:t xml:space="preserve"> scale</w:t>
      </w:r>
      <w:r w:rsidRPr="00F13E16">
        <w:rPr>
          <w:rFonts w:ascii="Arial" w:hAnsi="Arial" w:cs="Arial" w:hint="eastAsia"/>
          <w:sz w:val="22"/>
          <w:szCs w:val="22"/>
          <w:lang w:val="en-AU" w:eastAsia="zh-TW"/>
        </w:rPr>
        <w:t>:</w:t>
      </w:r>
      <w:r w:rsidRPr="00F13E16">
        <w:rPr>
          <w:rFonts w:ascii="Arial" w:hAnsi="Arial" w:cs="Arial"/>
          <w:sz w:val="22"/>
          <w:szCs w:val="22"/>
          <w:lang w:val="en-AU" w:eastAsia="zh-TW"/>
        </w:rPr>
        <w:t xml:space="preserve"> </w:t>
      </w:r>
    </w:p>
    <w:p w14:paraId="4AC701A8" w14:textId="77777777" w:rsidR="00F13E16" w:rsidRPr="00F13E16" w:rsidRDefault="00F13E16" w:rsidP="00D31E2D">
      <w:pPr>
        <w:numPr>
          <w:ilvl w:val="0"/>
          <w:numId w:val="1"/>
        </w:numPr>
        <w:spacing w:line="320" w:lineRule="exact"/>
        <w:jc w:val="both"/>
        <w:rPr>
          <w:rFonts w:ascii="Arial" w:hAnsi="Arial" w:cs="Arial"/>
          <w:sz w:val="22"/>
          <w:szCs w:val="22"/>
          <w:lang w:val="en-AU" w:eastAsia="zh-TW"/>
        </w:rPr>
      </w:pPr>
      <w:r w:rsidRPr="00F13E16">
        <w:rPr>
          <w:rFonts w:ascii="Arial" w:hAnsi="Arial" w:cs="Arial"/>
          <w:sz w:val="22"/>
          <w:szCs w:val="22"/>
          <w:lang w:val="en-AU" w:eastAsia="zh-TW"/>
        </w:rPr>
        <w:t>Delta</w:t>
      </w:r>
      <w:r w:rsidR="00E83FA0">
        <w:rPr>
          <w:rFonts w:ascii="Arial" w:hAnsi="Arial" w:cs="Arial"/>
          <w:sz w:val="22"/>
          <w:szCs w:val="22"/>
          <w:lang w:val="en-AU" w:eastAsia="zh-TW"/>
        </w:rPr>
        <w:t>’</w:t>
      </w:r>
      <w:r w:rsidR="00E83FA0">
        <w:rPr>
          <w:rFonts w:ascii="Arial" w:hAnsi="Arial" w:cs="Arial" w:hint="eastAsia"/>
          <w:sz w:val="22"/>
          <w:szCs w:val="22"/>
          <w:lang w:val="en-AU" w:eastAsia="zh-TW"/>
        </w:rPr>
        <w:t>s</w:t>
      </w:r>
      <w:r w:rsidRPr="00F13E16">
        <w:rPr>
          <w:rFonts w:ascii="Arial" w:hAnsi="Arial" w:cs="Arial"/>
          <w:sz w:val="22"/>
          <w:szCs w:val="22"/>
          <w:lang w:val="en-AU" w:eastAsia="zh-TW"/>
        </w:rPr>
        <w:t xml:space="preserve"> DBS48V50S battery module is an excellent energy source with a long service life for applications such as commercial energy storage system</w:t>
      </w:r>
      <w:r w:rsidR="00E83FA0">
        <w:rPr>
          <w:rFonts w:ascii="Arial" w:hAnsi="Arial" w:cs="Arial" w:hint="eastAsia"/>
          <w:sz w:val="22"/>
          <w:szCs w:val="22"/>
          <w:lang w:val="en-AU" w:eastAsia="zh-TW"/>
        </w:rPr>
        <w:t>s</w:t>
      </w:r>
      <w:r w:rsidRPr="00F13E16">
        <w:rPr>
          <w:rFonts w:ascii="Arial" w:hAnsi="Arial" w:cs="Arial"/>
          <w:sz w:val="22"/>
          <w:szCs w:val="22"/>
          <w:lang w:val="en-AU" w:eastAsia="zh-TW"/>
        </w:rPr>
        <w:t xml:space="preserve"> and renewable energy storage system</w:t>
      </w:r>
      <w:r w:rsidR="00E83FA0">
        <w:rPr>
          <w:rFonts w:ascii="Arial" w:hAnsi="Arial" w:cs="Arial" w:hint="eastAsia"/>
          <w:sz w:val="22"/>
          <w:szCs w:val="22"/>
          <w:lang w:val="en-AU" w:eastAsia="zh-TW"/>
        </w:rPr>
        <w:t>s</w:t>
      </w:r>
      <w:r w:rsidRPr="00F13E16">
        <w:rPr>
          <w:rFonts w:ascii="Arial" w:hAnsi="Arial" w:cs="Arial"/>
          <w:sz w:val="22"/>
          <w:szCs w:val="22"/>
          <w:lang w:val="en-AU" w:eastAsia="zh-TW"/>
        </w:rPr>
        <w:t xml:space="preserve">. Its ready-to-go design provides advantages </w:t>
      </w:r>
      <w:r w:rsidR="00E83FA0">
        <w:rPr>
          <w:rFonts w:ascii="Arial" w:hAnsi="Arial" w:cs="Arial" w:hint="eastAsia"/>
          <w:sz w:val="22"/>
          <w:szCs w:val="22"/>
          <w:lang w:val="en-AU" w:eastAsia="zh-TW"/>
        </w:rPr>
        <w:t xml:space="preserve">such as the </w:t>
      </w:r>
      <w:r w:rsidRPr="00F13E16">
        <w:rPr>
          <w:rFonts w:ascii="Arial" w:hAnsi="Arial" w:cs="Arial"/>
          <w:sz w:val="22"/>
          <w:szCs w:val="22"/>
          <w:lang w:val="en-AU" w:eastAsia="zh-TW"/>
        </w:rPr>
        <w:t>flexible and easy configuration of battery system</w:t>
      </w:r>
      <w:r w:rsidR="00E83FA0">
        <w:rPr>
          <w:rFonts w:ascii="Arial" w:hAnsi="Arial" w:cs="Arial" w:hint="eastAsia"/>
          <w:sz w:val="22"/>
          <w:szCs w:val="22"/>
          <w:lang w:val="en-AU" w:eastAsia="zh-TW"/>
        </w:rPr>
        <w:t>s</w:t>
      </w:r>
      <w:r w:rsidRPr="00F13E16">
        <w:rPr>
          <w:rFonts w:ascii="Arial" w:hAnsi="Arial" w:cs="Arial"/>
          <w:sz w:val="22"/>
          <w:szCs w:val="22"/>
          <w:lang w:val="en-AU" w:eastAsia="zh-TW"/>
        </w:rPr>
        <w:t xml:space="preserve"> ranging from 48V to 900V based on application requirement</w:t>
      </w:r>
      <w:r w:rsidR="00E83FA0">
        <w:rPr>
          <w:rFonts w:ascii="Arial" w:hAnsi="Arial" w:cs="Arial" w:hint="eastAsia"/>
          <w:sz w:val="22"/>
          <w:szCs w:val="22"/>
          <w:lang w:val="en-AU" w:eastAsia="zh-TW"/>
        </w:rPr>
        <w:t>s</w:t>
      </w:r>
      <w:r w:rsidRPr="00F13E16">
        <w:rPr>
          <w:rFonts w:ascii="Arial" w:hAnsi="Arial" w:cs="Arial"/>
          <w:sz w:val="22"/>
          <w:szCs w:val="22"/>
          <w:lang w:val="en-AU" w:eastAsia="zh-TW"/>
        </w:rPr>
        <w:t>.</w:t>
      </w:r>
      <w:r w:rsidR="00D31E2D">
        <w:rPr>
          <w:rFonts w:ascii="Arial" w:hAnsi="Arial" w:cs="Arial" w:hint="eastAsia"/>
          <w:sz w:val="22"/>
          <w:szCs w:val="22"/>
          <w:lang w:val="en-AU" w:eastAsia="zh-TW"/>
        </w:rPr>
        <w:t xml:space="preserve"> In order to make sure cells are in the same operating condition,</w:t>
      </w:r>
      <w:r w:rsidRPr="00F13E16">
        <w:rPr>
          <w:rFonts w:ascii="Arial" w:hAnsi="Arial" w:cs="Arial"/>
          <w:sz w:val="22"/>
          <w:szCs w:val="22"/>
          <w:lang w:val="en-AU" w:eastAsia="zh-TW"/>
        </w:rPr>
        <w:t xml:space="preserve"> </w:t>
      </w:r>
      <w:r w:rsidR="00D31E2D">
        <w:rPr>
          <w:rFonts w:ascii="Arial" w:hAnsi="Arial" w:cs="Arial" w:hint="eastAsia"/>
          <w:sz w:val="22"/>
          <w:szCs w:val="22"/>
          <w:lang w:val="en-AU" w:eastAsia="zh-TW"/>
        </w:rPr>
        <w:t>it</w:t>
      </w:r>
      <w:r w:rsidR="00E83FA0">
        <w:rPr>
          <w:rFonts w:ascii="Arial" w:hAnsi="Arial" w:cs="Arial" w:hint="eastAsia"/>
          <w:sz w:val="22"/>
          <w:szCs w:val="22"/>
          <w:lang w:val="en-AU" w:eastAsia="zh-TW"/>
        </w:rPr>
        <w:t xml:space="preserve"> has</w:t>
      </w:r>
      <w:r w:rsidRPr="00F13E16">
        <w:rPr>
          <w:rFonts w:ascii="Arial" w:hAnsi="Arial" w:cs="Arial"/>
          <w:sz w:val="22"/>
          <w:szCs w:val="22"/>
          <w:lang w:val="en-AU" w:eastAsia="zh-TW"/>
        </w:rPr>
        <w:t xml:space="preserve"> built-in </w:t>
      </w:r>
      <w:r w:rsidR="00D31E2D">
        <w:rPr>
          <w:rFonts w:ascii="Arial" w:hAnsi="Arial" w:cs="Arial" w:hint="eastAsia"/>
          <w:sz w:val="22"/>
          <w:szCs w:val="22"/>
          <w:lang w:val="en-AU" w:eastAsia="zh-TW"/>
        </w:rPr>
        <w:t>Cell Monitor Unit</w:t>
      </w:r>
      <w:r w:rsidR="00E83FA0">
        <w:rPr>
          <w:rFonts w:ascii="Arial" w:hAnsi="Arial" w:cs="Arial" w:hint="eastAsia"/>
          <w:sz w:val="22"/>
          <w:szCs w:val="22"/>
          <w:lang w:val="en-AU" w:eastAsia="zh-TW"/>
        </w:rPr>
        <w:t xml:space="preserve"> </w:t>
      </w:r>
      <w:r w:rsidR="00D31E2D">
        <w:rPr>
          <w:rFonts w:ascii="Arial" w:hAnsi="Arial" w:cs="Arial" w:hint="eastAsia"/>
          <w:sz w:val="22"/>
          <w:szCs w:val="22"/>
          <w:lang w:val="en-AU" w:eastAsia="zh-TW"/>
        </w:rPr>
        <w:t>(CMU) to manage the cell balance, monitor and collect individual cell</w:t>
      </w:r>
      <w:r w:rsidR="00D31E2D">
        <w:rPr>
          <w:rFonts w:ascii="Arial" w:hAnsi="Arial" w:cs="Arial"/>
          <w:sz w:val="22"/>
          <w:szCs w:val="22"/>
          <w:lang w:val="en-AU" w:eastAsia="zh-TW"/>
        </w:rPr>
        <w:t>’</w:t>
      </w:r>
      <w:r w:rsidR="00D31E2D">
        <w:rPr>
          <w:rFonts w:ascii="Arial" w:hAnsi="Arial" w:cs="Arial" w:hint="eastAsia"/>
          <w:sz w:val="22"/>
          <w:szCs w:val="22"/>
          <w:lang w:val="en-AU" w:eastAsia="zh-TW"/>
        </w:rPr>
        <w:t>s temperature and voltage.</w:t>
      </w:r>
    </w:p>
    <w:p w14:paraId="4AC701A9" w14:textId="77777777" w:rsidR="00F13E16" w:rsidRPr="00F13E16" w:rsidRDefault="00F13E16" w:rsidP="00F13E16">
      <w:pPr>
        <w:numPr>
          <w:ilvl w:val="0"/>
          <w:numId w:val="1"/>
        </w:numPr>
        <w:spacing w:line="320" w:lineRule="exact"/>
        <w:jc w:val="both"/>
        <w:rPr>
          <w:rFonts w:ascii="Arial" w:hAnsi="Arial" w:cs="Arial"/>
          <w:sz w:val="22"/>
          <w:szCs w:val="22"/>
          <w:lang w:val="en-AU" w:eastAsia="zh-TW"/>
        </w:rPr>
      </w:pPr>
      <w:r w:rsidRPr="00F13E16">
        <w:rPr>
          <w:rFonts w:ascii="Arial" w:hAnsi="Arial" w:cs="Arial"/>
          <w:sz w:val="22"/>
          <w:szCs w:val="22"/>
          <w:lang w:val="en-AU" w:eastAsia="zh-TW"/>
        </w:rPr>
        <w:t>The MW</w:t>
      </w:r>
      <w:r w:rsidR="00597E9E">
        <w:rPr>
          <w:rFonts w:ascii="Arial" w:hAnsi="Arial" w:cs="Arial" w:hint="eastAsia"/>
          <w:sz w:val="22"/>
          <w:szCs w:val="22"/>
          <w:lang w:val="en-AU" w:eastAsia="zh-TW"/>
        </w:rPr>
        <w:t>h</w:t>
      </w:r>
      <w:r w:rsidRPr="00F13E16">
        <w:rPr>
          <w:rFonts w:ascii="Arial" w:hAnsi="Arial" w:cs="Arial"/>
          <w:sz w:val="22"/>
          <w:szCs w:val="22"/>
          <w:lang w:val="en-AU" w:eastAsia="zh-TW"/>
        </w:rPr>
        <w:t xml:space="preserve"> scale system is capable of overcoming the challenges faced by the irregular and unpredictable energy generation in renewable systems as well as </w:t>
      </w:r>
      <w:r w:rsidR="00E83FA0">
        <w:rPr>
          <w:rFonts w:ascii="Arial" w:hAnsi="Arial" w:cs="Arial" w:hint="eastAsia"/>
          <w:sz w:val="22"/>
          <w:szCs w:val="22"/>
          <w:lang w:val="en-AU" w:eastAsia="zh-TW"/>
        </w:rPr>
        <w:t xml:space="preserve">the </w:t>
      </w:r>
      <w:r w:rsidRPr="00F13E16">
        <w:rPr>
          <w:rFonts w:ascii="Arial" w:hAnsi="Arial" w:cs="Arial"/>
          <w:sz w:val="22"/>
          <w:szCs w:val="22"/>
          <w:lang w:val="en-AU" w:eastAsia="zh-TW"/>
        </w:rPr>
        <w:t xml:space="preserve">balancing of the Grid for utilities applications. Delta’s modular energy storage system is ideal for peak shaving and time shifting in utility grids as well as for back-up power in telecom and data centre applications. </w:t>
      </w:r>
    </w:p>
    <w:p w14:paraId="4AC701AA" w14:textId="77777777" w:rsidR="00F13E16" w:rsidRPr="00F13E16" w:rsidRDefault="00F13E16" w:rsidP="00F13E16">
      <w:pPr>
        <w:spacing w:line="320" w:lineRule="exact"/>
        <w:ind w:left="480"/>
        <w:jc w:val="both"/>
        <w:rPr>
          <w:rFonts w:ascii="Arial" w:hAnsi="Arial" w:cs="Arial"/>
          <w:sz w:val="22"/>
          <w:szCs w:val="22"/>
          <w:lang w:val="en-AU" w:eastAsia="zh-TW"/>
        </w:rPr>
      </w:pPr>
    </w:p>
    <w:p w14:paraId="4AC701AB" w14:textId="77777777" w:rsidR="00F13E16" w:rsidRPr="00F13E16" w:rsidRDefault="00F13E16" w:rsidP="00F13E16">
      <w:pPr>
        <w:spacing w:line="320" w:lineRule="exact"/>
        <w:jc w:val="both"/>
        <w:rPr>
          <w:rFonts w:ascii="Arial" w:hAnsi="Arial" w:cs="Arial"/>
          <w:i/>
          <w:iCs/>
          <w:sz w:val="22"/>
          <w:szCs w:val="22"/>
          <w:lang w:val="en-AU" w:eastAsia="zh-TW"/>
        </w:rPr>
      </w:pPr>
      <w:r w:rsidRPr="00F13E16">
        <w:rPr>
          <w:rFonts w:ascii="Arial" w:hAnsi="Arial" w:cs="Arial"/>
          <w:sz w:val="22"/>
          <w:szCs w:val="22"/>
          <w:lang w:val="en-AU"/>
        </w:rPr>
        <w:t>Delta was established with a clear mission</w:t>
      </w:r>
      <w:r w:rsidRPr="00F13E16">
        <w:rPr>
          <w:rFonts w:ascii="Arial" w:hAnsi="Arial" w:cs="Arial" w:hint="eastAsia"/>
          <w:sz w:val="22"/>
          <w:szCs w:val="22"/>
          <w:lang w:val="en-AU" w:eastAsia="zh-TW"/>
        </w:rPr>
        <w:t>:</w:t>
      </w:r>
      <w:r w:rsidRPr="00F13E16">
        <w:rPr>
          <w:rFonts w:ascii="Arial" w:hAnsi="Arial" w:cs="Arial"/>
          <w:sz w:val="22"/>
          <w:szCs w:val="22"/>
          <w:lang w:val="en-AU"/>
        </w:rPr>
        <w:t xml:space="preserve"> </w:t>
      </w:r>
      <w:r w:rsidRPr="00F13E16">
        <w:rPr>
          <w:rFonts w:ascii="Arial" w:hAnsi="Arial" w:cs="Arial"/>
          <w:sz w:val="22"/>
          <w:szCs w:val="22"/>
          <w:lang w:val="en-AU" w:eastAsia="zh-TW"/>
        </w:rPr>
        <w:t>“</w:t>
      </w:r>
      <w:r w:rsidRPr="00F13E16">
        <w:rPr>
          <w:rFonts w:ascii="Arial" w:hAnsi="Arial" w:cs="Arial" w:hint="eastAsia"/>
          <w:sz w:val="22"/>
          <w:szCs w:val="22"/>
          <w:lang w:val="en-AU" w:eastAsia="zh-TW"/>
        </w:rPr>
        <w:t>T</w:t>
      </w:r>
      <w:r w:rsidRPr="00F13E16">
        <w:rPr>
          <w:rFonts w:ascii="Arial" w:hAnsi="Arial" w:cs="Arial"/>
          <w:sz w:val="22"/>
          <w:szCs w:val="22"/>
          <w:lang w:val="en-AU"/>
        </w:rPr>
        <w:t xml:space="preserve">o </w:t>
      </w:r>
      <w:r w:rsidRPr="00F13E16">
        <w:rPr>
          <w:rFonts w:ascii="Arial" w:hAnsi="Arial" w:cs="Arial" w:hint="eastAsia"/>
          <w:sz w:val="22"/>
          <w:szCs w:val="22"/>
          <w:lang w:val="en-AU" w:eastAsia="zh-TW"/>
        </w:rPr>
        <w:t>provide innovative, clean and energy-efficient solutions for a better tomorrow</w:t>
      </w:r>
      <w:r w:rsidRPr="00F13E16">
        <w:rPr>
          <w:rFonts w:ascii="Arial" w:hAnsi="Arial" w:cs="Arial"/>
          <w:sz w:val="22"/>
          <w:szCs w:val="22"/>
          <w:lang w:val="en-AU"/>
        </w:rPr>
        <w:t>.</w:t>
      </w:r>
      <w:r w:rsidRPr="00F13E16">
        <w:rPr>
          <w:rFonts w:ascii="Arial" w:hAnsi="Arial" w:cs="Arial"/>
          <w:sz w:val="22"/>
          <w:szCs w:val="22"/>
          <w:lang w:val="en-AU" w:eastAsia="zh-TW"/>
        </w:rPr>
        <w:t>”</w:t>
      </w:r>
      <w:r w:rsidRPr="00F13E16">
        <w:rPr>
          <w:rFonts w:ascii="Arial" w:hAnsi="Arial" w:cs="Arial"/>
          <w:sz w:val="22"/>
          <w:szCs w:val="22"/>
          <w:lang w:val="en-AU"/>
        </w:rPr>
        <w:t xml:space="preserve"> With state-of-the-art power conversion and energy storage technologies, Delta’s Energy Storage System (ESS) offers high-efficiency power conditioning capabilities for demand management, power dispatch, renewable energy smoothing</w:t>
      </w:r>
      <w:r w:rsidRPr="00F13E16">
        <w:rPr>
          <w:rFonts w:ascii="Arial" w:hAnsi="Arial" w:cs="Arial" w:hint="eastAsia"/>
          <w:sz w:val="22"/>
          <w:szCs w:val="22"/>
          <w:lang w:val="en-AU" w:eastAsia="zh-TW"/>
        </w:rPr>
        <w:t xml:space="preserve"> and</w:t>
      </w:r>
      <w:r w:rsidRPr="00F13E16">
        <w:rPr>
          <w:rFonts w:ascii="Arial" w:hAnsi="Arial" w:cs="Arial"/>
          <w:sz w:val="22"/>
          <w:szCs w:val="22"/>
          <w:lang w:val="en-AU"/>
        </w:rPr>
        <w:t xml:space="preserve"> </w:t>
      </w:r>
      <w:r w:rsidR="00E83FA0">
        <w:rPr>
          <w:rFonts w:ascii="Arial" w:hAnsi="Arial" w:cs="Arial" w:hint="eastAsia"/>
          <w:sz w:val="22"/>
          <w:szCs w:val="22"/>
          <w:lang w:val="en-AU" w:eastAsia="zh-TW"/>
        </w:rPr>
        <w:t>more</w:t>
      </w:r>
      <w:r w:rsidRPr="00F13E16">
        <w:rPr>
          <w:rFonts w:ascii="Arial" w:hAnsi="Arial" w:cs="Arial"/>
          <w:sz w:val="22"/>
          <w:szCs w:val="22"/>
          <w:lang w:val="en-AU"/>
        </w:rPr>
        <w:t xml:space="preserve">. </w:t>
      </w:r>
      <w:r w:rsidRPr="00F13E16">
        <w:rPr>
          <w:rFonts w:ascii="Arial" w:hAnsi="Arial" w:cs="Arial" w:hint="eastAsia"/>
          <w:sz w:val="22"/>
          <w:szCs w:val="22"/>
          <w:lang w:val="en-AU" w:eastAsia="zh-TW"/>
        </w:rPr>
        <w:t>Delta</w:t>
      </w:r>
      <w:r w:rsidRPr="00F13E16">
        <w:rPr>
          <w:rFonts w:ascii="Arial" w:hAnsi="Arial" w:cs="Arial"/>
          <w:sz w:val="22"/>
          <w:szCs w:val="22"/>
          <w:lang w:val="en-AU" w:eastAsia="zh-TW"/>
        </w:rPr>
        <w:t>’</w:t>
      </w:r>
      <w:r w:rsidRPr="00F13E16">
        <w:rPr>
          <w:rFonts w:ascii="Arial" w:hAnsi="Arial" w:cs="Arial" w:hint="eastAsia"/>
          <w:sz w:val="22"/>
          <w:szCs w:val="22"/>
          <w:lang w:val="en-AU" w:eastAsia="zh-TW"/>
        </w:rPr>
        <w:t>s</w:t>
      </w:r>
      <w:r w:rsidRPr="00F13E16">
        <w:rPr>
          <w:rFonts w:ascii="Arial" w:hAnsi="Arial" w:cs="Arial"/>
          <w:sz w:val="22"/>
          <w:szCs w:val="22"/>
          <w:lang w:val="en-AU"/>
        </w:rPr>
        <w:t xml:space="preserve"> Li-ion battery portfolio covers cells, modules, cabinets and containers, which offer customers excellent scalability and adaptability </w:t>
      </w:r>
      <w:r w:rsidR="00E83FA0">
        <w:rPr>
          <w:rFonts w:ascii="Arial" w:hAnsi="Arial" w:cs="Arial" w:hint="eastAsia"/>
          <w:sz w:val="22"/>
          <w:szCs w:val="22"/>
          <w:lang w:val="en-AU" w:eastAsia="zh-TW"/>
        </w:rPr>
        <w:t>for</w:t>
      </w:r>
      <w:r w:rsidRPr="00F13E16">
        <w:rPr>
          <w:rFonts w:ascii="Arial" w:hAnsi="Arial" w:cs="Arial"/>
          <w:sz w:val="22"/>
          <w:szCs w:val="22"/>
          <w:lang w:val="en-AU"/>
        </w:rPr>
        <w:t xml:space="preserve"> a wide variety of requirements</w:t>
      </w:r>
      <w:r w:rsidRPr="00F13E16">
        <w:rPr>
          <w:rFonts w:ascii="Arial" w:hAnsi="Arial" w:cs="Arial"/>
          <w:i/>
          <w:iCs/>
          <w:sz w:val="22"/>
          <w:szCs w:val="22"/>
          <w:lang w:val="en-AU"/>
        </w:rPr>
        <w:t>.</w:t>
      </w:r>
    </w:p>
    <w:p w14:paraId="4AC701AC" w14:textId="77777777" w:rsidR="00F13E16" w:rsidRPr="00F13E16" w:rsidRDefault="00F13E16" w:rsidP="00F13E16">
      <w:pPr>
        <w:widowControl w:val="0"/>
        <w:spacing w:line="320" w:lineRule="exact"/>
        <w:jc w:val="center"/>
        <w:rPr>
          <w:rFonts w:ascii="Arial" w:hAnsi="Arial" w:cs="Arial"/>
          <w:color w:val="000000"/>
          <w:kern w:val="2"/>
          <w:sz w:val="22"/>
          <w:szCs w:val="22"/>
          <w:lang w:val="en-AU" w:eastAsia="zh-TW"/>
        </w:rPr>
      </w:pPr>
      <w:r w:rsidRPr="00F13E16">
        <w:rPr>
          <w:rFonts w:ascii="Arial" w:hAnsi="Arial" w:cs="Arial" w:hint="eastAsia"/>
          <w:color w:val="000000"/>
          <w:kern w:val="2"/>
          <w:sz w:val="22"/>
          <w:szCs w:val="22"/>
          <w:lang w:val="en-AU" w:eastAsia="zh-TW"/>
        </w:rPr>
        <w:lastRenderedPageBreak/>
        <w:t># # #</w:t>
      </w:r>
    </w:p>
    <w:p w14:paraId="4AC701AD" w14:textId="77777777" w:rsidR="00F13E16" w:rsidRPr="00F13E16" w:rsidRDefault="00F13E16" w:rsidP="00F13E16">
      <w:pPr>
        <w:widowControl w:val="0"/>
        <w:spacing w:line="320" w:lineRule="exact"/>
        <w:jc w:val="center"/>
        <w:rPr>
          <w:rFonts w:ascii="Arial" w:hAnsi="Arial" w:cs="Arial"/>
          <w:color w:val="000000"/>
          <w:kern w:val="2"/>
          <w:sz w:val="22"/>
          <w:szCs w:val="22"/>
          <w:lang w:val="en-AU" w:eastAsia="zh-TW"/>
        </w:rPr>
      </w:pPr>
    </w:p>
    <w:p w14:paraId="4AC701AE" w14:textId="77777777" w:rsidR="00F13E16" w:rsidRPr="00F13E16" w:rsidRDefault="00F13E16" w:rsidP="00F13E16">
      <w:pPr>
        <w:widowControl w:val="0"/>
        <w:spacing w:line="320" w:lineRule="exact"/>
        <w:jc w:val="both"/>
        <w:rPr>
          <w:rFonts w:ascii="Arial" w:hAnsi="Arial" w:cs="Arial"/>
          <w:b/>
          <w:bCs/>
          <w:color w:val="000000"/>
          <w:kern w:val="2"/>
          <w:sz w:val="22"/>
          <w:szCs w:val="22"/>
          <w:lang w:val="en-AU" w:eastAsia="zh-TW"/>
        </w:rPr>
      </w:pPr>
      <w:r w:rsidRPr="00F13E16">
        <w:rPr>
          <w:rFonts w:ascii="Arial" w:hAnsi="Arial" w:cs="Arial"/>
          <w:b/>
          <w:bCs/>
          <w:color w:val="000000"/>
          <w:kern w:val="2"/>
          <w:sz w:val="22"/>
          <w:szCs w:val="22"/>
          <w:lang w:val="en-AU" w:eastAsia="zh-TW"/>
        </w:rPr>
        <w:t>About Delta Electronics India</w:t>
      </w:r>
    </w:p>
    <w:p w14:paraId="4AC701AF" w14:textId="77777777" w:rsidR="00F13E16" w:rsidRPr="00F13E16" w:rsidRDefault="00F13E16" w:rsidP="00F13E16">
      <w:pPr>
        <w:widowControl w:val="0"/>
        <w:spacing w:line="320" w:lineRule="exact"/>
        <w:jc w:val="both"/>
        <w:rPr>
          <w:rFonts w:ascii="Arial" w:hAnsi="Arial" w:cs="Arial"/>
          <w:kern w:val="2"/>
          <w:sz w:val="22"/>
          <w:szCs w:val="22"/>
          <w:lang w:val="en-AU" w:eastAsia="zh-TW"/>
        </w:rPr>
      </w:pPr>
      <w:r w:rsidRPr="00F13E16">
        <w:rPr>
          <w:rFonts w:ascii="Arial" w:hAnsi="Arial" w:cs="Arial"/>
          <w:kern w:val="2"/>
          <w:sz w:val="22"/>
          <w:szCs w:val="22"/>
          <w:lang w:val="en-AU" w:eastAsia="zh-TW"/>
        </w:rPr>
        <w:t xml:space="preserve">Delta Electronics India Pvt. Ltd. has been operational in India since 2003 and is a 100% subsidiary of Delta. With ten regional offices, three manufacturing facilities at Rudrapur, Gurgaon and Hosur and two R &amp; D centres in Gurgaon and Bangalore, Delta has a strong presence across India with more than 100 channel partners. Besides catering to the Indian market, Delta also exports to several countries including Nepal, Bangladesh and Sri Lanka. </w:t>
      </w:r>
    </w:p>
    <w:p w14:paraId="4AC701B0" w14:textId="77777777" w:rsidR="00F13E16" w:rsidRPr="00F13E16" w:rsidRDefault="00F13E16" w:rsidP="00F13E16">
      <w:pPr>
        <w:widowControl w:val="0"/>
        <w:spacing w:line="320" w:lineRule="exact"/>
        <w:jc w:val="both"/>
        <w:rPr>
          <w:rFonts w:ascii="Arial" w:hAnsi="Arial" w:cs="Arial"/>
          <w:kern w:val="2"/>
          <w:sz w:val="22"/>
          <w:szCs w:val="22"/>
          <w:lang w:val="en-AU" w:eastAsia="zh-TW"/>
        </w:rPr>
      </w:pPr>
    </w:p>
    <w:p w14:paraId="4AC701B1" w14:textId="77777777" w:rsidR="00F13E16" w:rsidRPr="00F13E16" w:rsidRDefault="00F13E16" w:rsidP="00F13E16">
      <w:pPr>
        <w:widowControl w:val="0"/>
        <w:spacing w:line="320" w:lineRule="exact"/>
        <w:rPr>
          <w:rFonts w:ascii="Arial" w:hAnsi="Arial" w:cs="Arial"/>
          <w:kern w:val="2"/>
          <w:sz w:val="22"/>
          <w:szCs w:val="22"/>
          <w:lang w:val="en-AU" w:eastAsia="zh-TW"/>
        </w:rPr>
      </w:pPr>
      <w:r w:rsidRPr="00F13E16">
        <w:rPr>
          <w:rFonts w:ascii="Arial" w:hAnsi="Arial" w:cs="Arial"/>
          <w:kern w:val="2"/>
          <w:sz w:val="22"/>
          <w:szCs w:val="22"/>
          <w:lang w:val="en-AU" w:eastAsia="zh-TW"/>
        </w:rPr>
        <w:t>For detailed information about Delta India, please visit</w:t>
      </w:r>
      <w:r w:rsidRPr="00F13E16">
        <w:rPr>
          <w:rFonts w:ascii="Arial" w:hAnsi="Arial" w:cs="Arial"/>
          <w:color w:val="000000"/>
          <w:kern w:val="2"/>
          <w:sz w:val="22"/>
          <w:szCs w:val="22"/>
          <w:lang w:val="en-AU" w:eastAsia="zh-TW"/>
        </w:rPr>
        <w:t xml:space="preserve">: </w:t>
      </w:r>
      <w:hyperlink r:id="rId9" w:history="1">
        <w:r w:rsidRPr="00F13E16">
          <w:rPr>
            <w:rFonts w:ascii="Arial" w:hAnsi="Arial" w:cs="Arial"/>
            <w:color w:val="0000FF"/>
            <w:kern w:val="2"/>
            <w:sz w:val="22"/>
            <w:szCs w:val="22"/>
            <w:u w:val="single"/>
            <w:lang w:val="en-AU" w:eastAsia="zh-TW"/>
          </w:rPr>
          <w:t>www.deltaelectronicsindia.com</w:t>
        </w:r>
      </w:hyperlink>
    </w:p>
    <w:p w14:paraId="4AC701B2" w14:textId="77777777" w:rsidR="00F13E16" w:rsidRPr="00F13E16" w:rsidRDefault="00F13E16" w:rsidP="00F13E16">
      <w:pPr>
        <w:spacing w:line="320" w:lineRule="exact"/>
        <w:jc w:val="both"/>
        <w:rPr>
          <w:rFonts w:ascii="Arial" w:hAnsi="Arial" w:cs="Arial"/>
          <w:sz w:val="22"/>
          <w:szCs w:val="22"/>
          <w:lang w:val="en-AU"/>
        </w:rPr>
      </w:pPr>
    </w:p>
    <w:p w14:paraId="4AC701B3" w14:textId="77777777" w:rsidR="00F13E16" w:rsidRPr="00F13E16" w:rsidRDefault="00F13E16" w:rsidP="00F13E16">
      <w:pPr>
        <w:spacing w:line="320" w:lineRule="exact"/>
        <w:jc w:val="both"/>
        <w:rPr>
          <w:rFonts w:ascii="Arial" w:hAnsi="Arial" w:cs="Arial"/>
          <w:b/>
          <w:bCs/>
          <w:sz w:val="22"/>
          <w:szCs w:val="22"/>
          <w:lang w:val="en-AU"/>
        </w:rPr>
      </w:pPr>
      <w:r w:rsidRPr="00F13E16">
        <w:rPr>
          <w:rFonts w:ascii="Arial" w:hAnsi="Arial" w:cs="Arial"/>
          <w:b/>
          <w:bCs/>
          <w:sz w:val="22"/>
          <w:szCs w:val="22"/>
          <w:lang w:val="en-AU"/>
        </w:rPr>
        <w:t xml:space="preserve">About Delta </w:t>
      </w:r>
    </w:p>
    <w:p w14:paraId="4AC701B4" w14:textId="77777777" w:rsidR="00F13E16" w:rsidRPr="00F13E16" w:rsidRDefault="00F13E16" w:rsidP="00F13E16">
      <w:pPr>
        <w:widowControl w:val="0"/>
        <w:snapToGrid w:val="0"/>
        <w:spacing w:line="320" w:lineRule="exact"/>
        <w:jc w:val="both"/>
        <w:rPr>
          <w:rFonts w:ascii="Arial" w:hAnsi="Arial" w:cs="Arial"/>
          <w:sz w:val="22"/>
          <w:szCs w:val="22"/>
          <w:lang w:val="en-AU"/>
        </w:rPr>
      </w:pPr>
      <w:r w:rsidRPr="00F13E16">
        <w:rPr>
          <w:rFonts w:ascii="Arial" w:hAnsi="Arial" w:cs="Arial"/>
          <w:sz w:val="22"/>
          <w:szCs w:val="22"/>
          <w:lang w:val="en-AU"/>
        </w:rPr>
        <w:t>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Energy Management, and Smart Green Life. Delta has 153 sales offices, 61 R&amp;D centers and 40 manufacturing facilities worldwide.</w:t>
      </w:r>
    </w:p>
    <w:p w14:paraId="4AC701B5" w14:textId="77777777" w:rsidR="00F13E16" w:rsidRPr="00F13E16" w:rsidRDefault="00F13E16" w:rsidP="00F13E16">
      <w:pPr>
        <w:widowControl w:val="0"/>
        <w:snapToGrid w:val="0"/>
        <w:spacing w:line="320" w:lineRule="exact"/>
        <w:jc w:val="both"/>
        <w:rPr>
          <w:rFonts w:ascii="Arial" w:hAnsi="Arial" w:cs="Arial"/>
          <w:kern w:val="2"/>
          <w:sz w:val="22"/>
          <w:szCs w:val="22"/>
          <w:lang w:val="en-AU" w:eastAsia="zh-TW"/>
        </w:rPr>
      </w:pPr>
    </w:p>
    <w:p w14:paraId="4AC701B6" w14:textId="77777777" w:rsidR="00F13E16" w:rsidRPr="00F13E16" w:rsidRDefault="00F13E16" w:rsidP="00F13E16">
      <w:pPr>
        <w:widowControl w:val="0"/>
        <w:snapToGrid w:val="0"/>
        <w:spacing w:line="320" w:lineRule="exact"/>
        <w:jc w:val="both"/>
        <w:rPr>
          <w:rFonts w:ascii="Arial" w:hAnsi="Arial" w:cs="Arial"/>
          <w:kern w:val="2"/>
          <w:sz w:val="22"/>
          <w:szCs w:val="22"/>
          <w:lang w:val="en-AU" w:eastAsia="zh-TW"/>
        </w:rPr>
      </w:pPr>
      <w:r w:rsidRPr="00F13E16">
        <w:rPr>
          <w:rFonts w:ascii="Arial" w:hAnsi="Arial" w:cs="Arial"/>
          <w:kern w:val="2"/>
          <w:sz w:val="22"/>
          <w:szCs w:val="22"/>
          <w:lang w:val="en-AU" w:eastAsia="zh-TW"/>
        </w:rPr>
        <w:t>Throughout its history, Delta has received many global awards and recognition for its business achievements, innovative technologies and dedication to corporate social responsibility. Since 2011, Delta has been selected as a member of the Dow Jones Sustainability™ World Index (DJSI World) for six consecutive years. In 2016, Delta was ranked by CDP (formerly the Carbon Disclosure Project) at the Climate Change Leadership Level.</w:t>
      </w:r>
    </w:p>
    <w:p w14:paraId="4AC701B7" w14:textId="77777777" w:rsidR="00F13E16" w:rsidRPr="00F13E16" w:rsidRDefault="00F13E16" w:rsidP="00F13E16">
      <w:pPr>
        <w:spacing w:line="320" w:lineRule="exact"/>
        <w:jc w:val="both"/>
        <w:rPr>
          <w:rFonts w:ascii="Arial" w:hAnsi="Arial" w:cs="Arial"/>
          <w:kern w:val="2"/>
          <w:sz w:val="22"/>
          <w:szCs w:val="22"/>
          <w:lang w:val="en-AU" w:eastAsia="zh-TW"/>
        </w:rPr>
      </w:pPr>
    </w:p>
    <w:p w14:paraId="4AC701B8" w14:textId="77777777" w:rsidR="00F13E16" w:rsidRPr="00F13E16" w:rsidRDefault="00F13E16" w:rsidP="00F13E16">
      <w:pPr>
        <w:spacing w:line="320" w:lineRule="exact"/>
        <w:jc w:val="both"/>
        <w:rPr>
          <w:rFonts w:ascii="Arial" w:hAnsi="Arial" w:cs="Arial"/>
          <w:kern w:val="2"/>
          <w:sz w:val="22"/>
          <w:szCs w:val="22"/>
          <w:lang w:val="en-AU" w:eastAsia="zh-TW"/>
        </w:rPr>
      </w:pPr>
      <w:r w:rsidRPr="00F13E16">
        <w:rPr>
          <w:rFonts w:ascii="Arial" w:hAnsi="Arial" w:cs="Arial"/>
          <w:kern w:val="2"/>
          <w:sz w:val="22"/>
          <w:szCs w:val="22"/>
          <w:lang w:val="en-AU" w:eastAsia="zh-TW"/>
        </w:rPr>
        <w:t xml:space="preserve">For detailed information about Delta, please visit: </w:t>
      </w:r>
      <w:hyperlink r:id="rId10" w:history="1">
        <w:r w:rsidRPr="00F13E16">
          <w:rPr>
            <w:rFonts w:ascii="Arial" w:hAnsi="Arial" w:cs="Arial"/>
            <w:kern w:val="2"/>
            <w:sz w:val="22"/>
            <w:szCs w:val="22"/>
            <w:lang w:val="en-AU" w:eastAsia="zh-TW"/>
          </w:rPr>
          <w:t>www.deltaww.com</w:t>
        </w:r>
      </w:hyperlink>
    </w:p>
    <w:p w14:paraId="4AC701B9" w14:textId="77777777" w:rsidR="00F13E16" w:rsidRPr="00F13E16" w:rsidRDefault="00F13E16" w:rsidP="00F13E16">
      <w:pPr>
        <w:adjustRightInd w:val="0"/>
        <w:snapToGrid w:val="0"/>
        <w:spacing w:line="320" w:lineRule="exact"/>
        <w:jc w:val="both"/>
        <w:rPr>
          <w:rFonts w:ascii="Arial" w:hAnsi="Arial" w:cs="Arial"/>
          <w:b/>
          <w:color w:val="000000"/>
          <w:sz w:val="22"/>
          <w:szCs w:val="22"/>
          <w:lang w:val="en-AU" w:eastAsia="zh-TW"/>
        </w:rPr>
      </w:pPr>
    </w:p>
    <w:p w14:paraId="4AC701BA" w14:textId="26CFE7FF" w:rsidR="00F13E16" w:rsidRPr="00F13E16" w:rsidRDefault="00F13E16" w:rsidP="00F13E16">
      <w:pPr>
        <w:adjustRightInd w:val="0"/>
        <w:snapToGrid w:val="0"/>
        <w:spacing w:line="320" w:lineRule="exact"/>
        <w:jc w:val="both"/>
        <w:rPr>
          <w:rFonts w:ascii="Arial" w:hAnsi="Arial" w:cs="Arial"/>
          <w:b/>
          <w:color w:val="000000"/>
          <w:sz w:val="22"/>
          <w:szCs w:val="22"/>
          <w:lang w:val="en-AU" w:eastAsia="zh-TW"/>
        </w:rPr>
      </w:pPr>
      <w:r w:rsidRPr="00F13E16">
        <w:rPr>
          <w:rFonts w:ascii="Arial" w:hAnsi="Arial" w:cs="Arial"/>
          <w:b/>
          <w:color w:val="000000"/>
          <w:sz w:val="22"/>
          <w:szCs w:val="22"/>
          <w:lang w:val="en-AU" w:eastAsia="zh-TW"/>
        </w:rPr>
        <w:t>Media Contact:</w:t>
      </w:r>
      <w:r w:rsidR="00F168E3" w:rsidRPr="00F168E3">
        <w:t xml:space="preserve"> </w:t>
      </w:r>
      <w:bookmarkStart w:id="0" w:name="_GoBack"/>
      <w:bookmarkEnd w:id="0"/>
    </w:p>
    <w:p w14:paraId="40B303D2" w14:textId="77777777" w:rsidR="00F168E3" w:rsidRDefault="00F168E3" w:rsidP="00F13E16">
      <w:pPr>
        <w:adjustRightInd w:val="0"/>
        <w:snapToGrid w:val="0"/>
        <w:spacing w:line="320" w:lineRule="exact"/>
        <w:jc w:val="both"/>
        <w:rPr>
          <w:rFonts w:ascii="Arial" w:hAnsi="Arial" w:cs="Arial" w:hint="eastAsia"/>
          <w:kern w:val="2"/>
          <w:sz w:val="22"/>
          <w:szCs w:val="22"/>
          <w:lang w:val="en-AU" w:eastAsia="zh-TW"/>
        </w:rPr>
      </w:pPr>
      <w:r w:rsidRPr="00F168E3">
        <w:rPr>
          <w:rFonts w:ascii="Arial" w:hAnsi="Arial" w:cs="Arial"/>
          <w:kern w:val="2"/>
          <w:sz w:val="22"/>
          <w:szCs w:val="22"/>
          <w:lang w:val="en-AU" w:eastAsia="zh-TW"/>
        </w:rPr>
        <w:t>Rajiv Walia</w:t>
      </w:r>
    </w:p>
    <w:p w14:paraId="4AC701BC" w14:textId="2EA6636F" w:rsidR="00F13E16" w:rsidRPr="00F13E16" w:rsidRDefault="00F13E16" w:rsidP="00F13E16">
      <w:pPr>
        <w:adjustRightInd w:val="0"/>
        <w:snapToGrid w:val="0"/>
        <w:spacing w:line="320" w:lineRule="exact"/>
        <w:jc w:val="both"/>
        <w:rPr>
          <w:rFonts w:ascii="Arial" w:hAnsi="Arial" w:cs="Arial"/>
          <w:color w:val="000000"/>
          <w:sz w:val="22"/>
          <w:szCs w:val="22"/>
          <w:lang w:val="en-AU" w:eastAsia="zh-TW"/>
        </w:rPr>
      </w:pPr>
      <w:r w:rsidRPr="00F13E16">
        <w:rPr>
          <w:rFonts w:ascii="Arial" w:hAnsi="Arial" w:cs="Arial"/>
          <w:color w:val="000000"/>
          <w:sz w:val="22"/>
          <w:szCs w:val="22"/>
          <w:lang w:val="en-AU" w:eastAsia="zh-TW"/>
        </w:rPr>
        <w:t>Corporate Communication</w:t>
      </w:r>
    </w:p>
    <w:p w14:paraId="4AC701BD" w14:textId="77777777" w:rsidR="00F13E16" w:rsidRPr="00F13E16" w:rsidRDefault="00F13E16" w:rsidP="00F13E16">
      <w:pPr>
        <w:adjustRightInd w:val="0"/>
        <w:snapToGrid w:val="0"/>
        <w:spacing w:line="320" w:lineRule="exact"/>
        <w:jc w:val="both"/>
        <w:rPr>
          <w:rFonts w:ascii="Arial" w:hAnsi="Arial" w:cs="Arial"/>
          <w:color w:val="000000"/>
          <w:sz w:val="22"/>
          <w:szCs w:val="22"/>
          <w:lang w:val="de-DE" w:eastAsia="zh-TW"/>
        </w:rPr>
      </w:pPr>
      <w:r w:rsidRPr="00F13E16">
        <w:rPr>
          <w:rFonts w:ascii="Arial" w:hAnsi="Arial" w:cs="Arial"/>
          <w:color w:val="000000"/>
          <w:sz w:val="22"/>
          <w:szCs w:val="22"/>
          <w:lang w:val="en-AU" w:eastAsia="zh-TW"/>
        </w:rPr>
        <w:t xml:space="preserve">Delta </w:t>
      </w:r>
      <w:r w:rsidRPr="00F13E16">
        <w:rPr>
          <w:rFonts w:ascii="Arial" w:hAnsi="Arial" w:cs="Arial" w:hint="eastAsia"/>
          <w:color w:val="000000"/>
          <w:sz w:val="22"/>
          <w:szCs w:val="22"/>
          <w:lang w:val="en-AU" w:eastAsia="zh-TW"/>
        </w:rPr>
        <w:t>India</w:t>
      </w:r>
      <w:r w:rsidRPr="00F13E16">
        <w:rPr>
          <w:rFonts w:ascii="Arial" w:hAnsi="Arial" w:cs="Arial"/>
          <w:color w:val="000000"/>
          <w:sz w:val="22"/>
          <w:szCs w:val="22"/>
          <w:lang w:val="en-AU" w:eastAsia="zh-TW"/>
        </w:rPr>
        <w:t xml:space="preserve"> Electronics Pvt. </w:t>
      </w:r>
      <w:r w:rsidRPr="00F13E16">
        <w:rPr>
          <w:rFonts w:ascii="Arial" w:hAnsi="Arial" w:cs="Arial"/>
          <w:color w:val="000000"/>
          <w:sz w:val="22"/>
          <w:szCs w:val="22"/>
          <w:lang w:val="de-DE" w:eastAsia="zh-TW"/>
        </w:rPr>
        <w:t xml:space="preserve">Ltd </w:t>
      </w:r>
    </w:p>
    <w:p w14:paraId="4AC701BE" w14:textId="21694712" w:rsidR="00F13E16" w:rsidRPr="00F13E16" w:rsidRDefault="00F13E16" w:rsidP="00F13E16">
      <w:pPr>
        <w:adjustRightInd w:val="0"/>
        <w:snapToGrid w:val="0"/>
        <w:spacing w:line="320" w:lineRule="exact"/>
        <w:jc w:val="both"/>
        <w:rPr>
          <w:rFonts w:ascii="Arial" w:hAnsi="Arial" w:cs="Arial"/>
          <w:color w:val="000000"/>
          <w:sz w:val="22"/>
          <w:szCs w:val="22"/>
          <w:lang w:val="de-DE" w:eastAsia="zh-TW"/>
        </w:rPr>
      </w:pPr>
      <w:r w:rsidRPr="00F13E16">
        <w:rPr>
          <w:rFonts w:ascii="Arial" w:hAnsi="Arial" w:cs="Arial"/>
          <w:color w:val="000000"/>
          <w:sz w:val="22"/>
          <w:szCs w:val="22"/>
          <w:lang w:val="de-DE" w:eastAsia="zh-TW"/>
        </w:rPr>
        <w:t>T</w:t>
      </w:r>
      <w:r w:rsidRPr="00F13E16">
        <w:rPr>
          <w:rFonts w:ascii="Arial" w:hAnsi="Arial" w:cs="Arial" w:hint="eastAsia"/>
          <w:color w:val="000000"/>
          <w:sz w:val="22"/>
          <w:szCs w:val="22"/>
          <w:lang w:val="de-DE" w:eastAsia="zh-TW"/>
        </w:rPr>
        <w:t>el:</w:t>
      </w:r>
      <w:r w:rsidRPr="00F13E16">
        <w:rPr>
          <w:rFonts w:ascii="Arial" w:hAnsi="Arial" w:cs="Arial"/>
          <w:color w:val="000000"/>
          <w:sz w:val="22"/>
          <w:szCs w:val="22"/>
          <w:lang w:val="de-DE" w:eastAsia="zh-TW"/>
        </w:rPr>
        <w:t xml:space="preserve"> </w:t>
      </w:r>
      <w:r w:rsidR="00F168E3" w:rsidRPr="00F168E3">
        <w:rPr>
          <w:rFonts w:ascii="Arial" w:hAnsi="Arial" w:cs="Arial"/>
          <w:color w:val="000000"/>
          <w:sz w:val="22"/>
          <w:szCs w:val="22"/>
          <w:lang w:val="de-DE" w:eastAsia="zh-TW"/>
        </w:rPr>
        <w:t>+91-9910038280</w:t>
      </w:r>
      <w:r w:rsidRPr="00F13E16">
        <w:rPr>
          <w:rFonts w:ascii="Arial" w:hAnsi="Arial" w:cs="Arial" w:hint="eastAsia"/>
          <w:color w:val="000000"/>
          <w:sz w:val="22"/>
          <w:szCs w:val="22"/>
          <w:lang w:val="de-DE" w:eastAsia="zh-TW"/>
        </w:rPr>
        <w:tab/>
      </w:r>
      <w:r w:rsidRPr="00F13E16">
        <w:rPr>
          <w:rFonts w:ascii="Arial" w:hAnsi="Arial" w:cs="Arial" w:hint="eastAsia"/>
          <w:color w:val="000000"/>
          <w:sz w:val="22"/>
          <w:szCs w:val="22"/>
          <w:lang w:val="de-DE" w:eastAsia="zh-TW"/>
        </w:rPr>
        <w:tab/>
      </w:r>
      <w:r w:rsidRPr="00F13E16">
        <w:rPr>
          <w:rFonts w:ascii="Arial" w:hAnsi="Arial" w:cs="Arial" w:hint="eastAsia"/>
          <w:color w:val="000000"/>
          <w:sz w:val="22"/>
          <w:szCs w:val="22"/>
          <w:lang w:val="de-DE" w:eastAsia="zh-TW"/>
        </w:rPr>
        <w:tab/>
      </w:r>
      <w:r w:rsidRPr="00F13E16">
        <w:rPr>
          <w:rFonts w:ascii="Arial" w:hAnsi="Arial" w:cs="Arial" w:hint="eastAsia"/>
          <w:color w:val="000000"/>
          <w:sz w:val="22"/>
          <w:szCs w:val="22"/>
          <w:lang w:val="de-DE" w:eastAsia="zh-TW"/>
        </w:rPr>
        <w:tab/>
      </w:r>
    </w:p>
    <w:p w14:paraId="4AC701BF" w14:textId="77777777" w:rsidR="00F13E16" w:rsidRPr="00F13E16" w:rsidRDefault="00F13E16" w:rsidP="00F13E16">
      <w:pPr>
        <w:spacing w:line="320" w:lineRule="exact"/>
        <w:jc w:val="both"/>
        <w:rPr>
          <w:rFonts w:ascii="Calibri" w:hAnsi="Calibri"/>
          <w:sz w:val="22"/>
          <w:szCs w:val="22"/>
          <w:lang w:val="de-DE"/>
        </w:rPr>
      </w:pPr>
      <w:r w:rsidRPr="00F13E16">
        <w:rPr>
          <w:rFonts w:ascii="Arial" w:hAnsi="Arial" w:cs="Arial"/>
          <w:color w:val="0000FF"/>
          <w:sz w:val="22"/>
          <w:szCs w:val="22"/>
          <w:lang w:val="de-DE" w:eastAsia="zh-TW"/>
        </w:rPr>
        <w:lastRenderedPageBreak/>
        <w:t xml:space="preserve"> </w:t>
      </w:r>
    </w:p>
    <w:p w14:paraId="4AC701C0" w14:textId="77777777" w:rsidR="00F13E16" w:rsidRPr="00F13E16" w:rsidRDefault="00F13E16" w:rsidP="00F13E16">
      <w:pPr>
        <w:spacing w:line="320" w:lineRule="exact"/>
        <w:jc w:val="both"/>
        <w:rPr>
          <w:rFonts w:ascii="Arial" w:hAnsi="Arial" w:cs="Arial"/>
          <w:sz w:val="22"/>
          <w:szCs w:val="22"/>
          <w:lang w:val="de-DE" w:eastAsia="zh-TW"/>
        </w:rPr>
      </w:pPr>
      <w:r w:rsidRPr="00F13E16">
        <w:rPr>
          <w:rFonts w:ascii="Arial" w:hAnsi="Arial" w:cs="Arial" w:hint="eastAsia"/>
          <w:sz w:val="22"/>
          <w:szCs w:val="22"/>
          <w:lang w:val="de-DE" w:eastAsia="zh-TW"/>
        </w:rPr>
        <w:t xml:space="preserve"> </w:t>
      </w:r>
    </w:p>
    <w:p w14:paraId="4AC701C1" w14:textId="77777777" w:rsidR="00F13E16" w:rsidRPr="00F13E16" w:rsidRDefault="00F13E16" w:rsidP="00F13E16">
      <w:pPr>
        <w:spacing w:line="320" w:lineRule="exact"/>
        <w:rPr>
          <w:rFonts w:ascii="Calibri" w:hAnsi="Calibri"/>
          <w:sz w:val="22"/>
          <w:szCs w:val="22"/>
          <w:lang w:val="de-DE"/>
        </w:rPr>
      </w:pPr>
    </w:p>
    <w:p w14:paraId="4AC701C2" w14:textId="77777777" w:rsidR="009B32D4" w:rsidRPr="00F13E16" w:rsidRDefault="009B32D4" w:rsidP="0004356B">
      <w:pPr>
        <w:rPr>
          <w:sz w:val="22"/>
          <w:szCs w:val="22"/>
        </w:rPr>
      </w:pPr>
    </w:p>
    <w:sectPr w:rsidR="009B32D4" w:rsidRPr="00F13E16" w:rsidSect="000D4981">
      <w:headerReference w:type="default" r:id="rId11"/>
      <w:pgSz w:w="11906" w:h="16838"/>
      <w:pgMar w:top="1920" w:right="1797" w:bottom="2552"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701C5" w14:textId="77777777" w:rsidR="00046296" w:rsidRDefault="00046296" w:rsidP="00F13679">
      <w:r>
        <w:separator/>
      </w:r>
    </w:p>
  </w:endnote>
  <w:endnote w:type="continuationSeparator" w:id="0">
    <w:p w14:paraId="4AC701C6" w14:textId="77777777" w:rsidR="00046296" w:rsidRDefault="00046296" w:rsidP="00F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701C3" w14:textId="77777777" w:rsidR="00046296" w:rsidRDefault="00046296" w:rsidP="00F13679">
      <w:r>
        <w:separator/>
      </w:r>
    </w:p>
  </w:footnote>
  <w:footnote w:type="continuationSeparator" w:id="0">
    <w:p w14:paraId="4AC701C4" w14:textId="77777777" w:rsidR="00046296" w:rsidRDefault="00046296" w:rsidP="00F1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701C7" w14:textId="77777777" w:rsidR="006F1A97" w:rsidRDefault="00134E90">
    <w:pPr>
      <w:pStyle w:val="a3"/>
      <w:rPr>
        <w:lang w:eastAsia="zh-TW"/>
      </w:rPr>
    </w:pPr>
    <w:r>
      <w:rPr>
        <w:noProof/>
        <w:lang w:eastAsia="zh-TW" w:bidi="th-TH"/>
      </w:rPr>
      <w:drawing>
        <wp:anchor distT="0" distB="0" distL="114300" distR="114300" simplePos="0" relativeHeight="251657728" behindDoc="0" locked="0" layoutInCell="1" allowOverlap="1" wp14:anchorId="4AC701C8" wp14:editId="4AC701C9">
          <wp:simplePos x="0" y="0"/>
          <wp:positionH relativeFrom="column">
            <wp:posOffset>-758190</wp:posOffset>
          </wp:positionH>
          <wp:positionV relativeFrom="paragraph">
            <wp:posOffset>-121285</wp:posOffset>
          </wp:positionV>
          <wp:extent cx="1619885" cy="497205"/>
          <wp:effectExtent l="0" t="0" r="0" b="0"/>
          <wp:wrapNone/>
          <wp:docPr id="6" name="圖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552B"/>
    <w:multiLevelType w:val="hybridMultilevel"/>
    <w:tmpl w:val="38BA7EE8"/>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9"/>
    <w:rsid w:val="00002C00"/>
    <w:rsid w:val="000308C8"/>
    <w:rsid w:val="0004356B"/>
    <w:rsid w:val="00046296"/>
    <w:rsid w:val="0005332D"/>
    <w:rsid w:val="000B5267"/>
    <w:rsid w:val="000D4981"/>
    <w:rsid w:val="000E6AD2"/>
    <w:rsid w:val="00134E90"/>
    <w:rsid w:val="001375A6"/>
    <w:rsid w:val="00184D7C"/>
    <w:rsid w:val="00196ADC"/>
    <w:rsid w:val="001A1772"/>
    <w:rsid w:val="001C0E15"/>
    <w:rsid w:val="001C3DE2"/>
    <w:rsid w:val="0021262A"/>
    <w:rsid w:val="002370FB"/>
    <w:rsid w:val="0027376E"/>
    <w:rsid w:val="002A1368"/>
    <w:rsid w:val="0034754F"/>
    <w:rsid w:val="003552EF"/>
    <w:rsid w:val="00367998"/>
    <w:rsid w:val="00382336"/>
    <w:rsid w:val="0038540B"/>
    <w:rsid w:val="00393364"/>
    <w:rsid w:val="003E5480"/>
    <w:rsid w:val="003E64E4"/>
    <w:rsid w:val="0043245E"/>
    <w:rsid w:val="00460004"/>
    <w:rsid w:val="004B67DE"/>
    <w:rsid w:val="004E23B2"/>
    <w:rsid w:val="00507295"/>
    <w:rsid w:val="00536872"/>
    <w:rsid w:val="00556C6D"/>
    <w:rsid w:val="00597E9E"/>
    <w:rsid w:val="005C01B4"/>
    <w:rsid w:val="005D116A"/>
    <w:rsid w:val="00623B43"/>
    <w:rsid w:val="00635605"/>
    <w:rsid w:val="006F1A97"/>
    <w:rsid w:val="007676BA"/>
    <w:rsid w:val="00793222"/>
    <w:rsid w:val="007C2773"/>
    <w:rsid w:val="00820BB9"/>
    <w:rsid w:val="00844CFB"/>
    <w:rsid w:val="008D2BAE"/>
    <w:rsid w:val="008F6A3B"/>
    <w:rsid w:val="00913815"/>
    <w:rsid w:val="00941A41"/>
    <w:rsid w:val="00955B26"/>
    <w:rsid w:val="00964980"/>
    <w:rsid w:val="0098456B"/>
    <w:rsid w:val="009A0EE1"/>
    <w:rsid w:val="009B32D4"/>
    <w:rsid w:val="009E145D"/>
    <w:rsid w:val="00AA2093"/>
    <w:rsid w:val="00AF55C6"/>
    <w:rsid w:val="00B30541"/>
    <w:rsid w:val="00C847C5"/>
    <w:rsid w:val="00CD3EAB"/>
    <w:rsid w:val="00CD3F84"/>
    <w:rsid w:val="00CE7D58"/>
    <w:rsid w:val="00D31E2D"/>
    <w:rsid w:val="00D7531B"/>
    <w:rsid w:val="00D767CD"/>
    <w:rsid w:val="00DE0DB9"/>
    <w:rsid w:val="00DF190B"/>
    <w:rsid w:val="00E83FA0"/>
    <w:rsid w:val="00EA2AF8"/>
    <w:rsid w:val="00EC6AE2"/>
    <w:rsid w:val="00F13679"/>
    <w:rsid w:val="00F13E16"/>
    <w:rsid w:val="00F168E3"/>
    <w:rsid w:val="00F230CA"/>
    <w:rsid w:val="00F326F6"/>
    <w:rsid w:val="00F94448"/>
    <w:rsid w:val="00FA6FB2"/>
    <w:rsid w:val="00FB0B68"/>
    <w:rsid w:val="00FE4A49"/>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C7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deltaww.com" TargetMode="External"/><Relationship Id="rId4" Type="http://schemas.microsoft.com/office/2007/relationships/stylesWithEffects" Target="stylesWithEffects.xml"/><Relationship Id="rId9" Type="http://schemas.openxmlformats.org/officeDocument/2006/relationships/hyperlink" Target="http://www.deltaelectronicsindia.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Props1.xml><?xml version="1.0" encoding="utf-8"?>
<ds:datastoreItem xmlns:ds="http://schemas.openxmlformats.org/officeDocument/2006/customXml" ds:itemID="{F403B467-3D0F-410D-9F21-8822DEF34A85}"/>
</file>

<file path=customXml/itemProps2.xml><?xml version="1.0" encoding="utf-8"?>
<ds:datastoreItem xmlns:ds="http://schemas.openxmlformats.org/officeDocument/2006/customXml" ds:itemID="{4BBF8F27-F250-4B26-9A1E-59CA706E10C6}"/>
</file>

<file path=customXml/itemProps3.xml><?xml version="1.0" encoding="utf-8"?>
<ds:datastoreItem xmlns:ds="http://schemas.openxmlformats.org/officeDocument/2006/customXml" ds:itemID="{3C4A412E-DE55-4CC0-B429-05F32BED04C3}"/>
</file>

<file path=customXml/itemProps4.xml><?xml version="1.0" encoding="utf-8"?>
<ds:datastoreItem xmlns:ds="http://schemas.openxmlformats.org/officeDocument/2006/customXml" ds:itemID="{8E74648E-E4B8-4D88-8A7F-9F2979CCB58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WENDY.SHIH 施昀廷</cp:lastModifiedBy>
  <cp:revision>7</cp:revision>
  <dcterms:created xsi:type="dcterms:W3CDTF">2017-01-11T08:23:00Z</dcterms:created>
  <dcterms:modified xsi:type="dcterms:W3CDTF">2017-01-19T02:13:00Z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