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F6" w:rsidRPr="009837F6" w:rsidRDefault="009837F6" w:rsidP="009837F6">
      <w:pPr>
        <w:spacing w:line="360" w:lineRule="exact"/>
        <w:jc w:val="right"/>
        <w:rPr>
          <w:rFonts w:ascii="Arial" w:hAnsi="Arial" w:cs="Arial"/>
          <w:bCs/>
          <w:i/>
          <w:iCs/>
          <w:color w:val="000000"/>
          <w:kern w:val="2"/>
          <w:lang w:eastAsia="zh-TW"/>
        </w:rPr>
      </w:pPr>
      <w:r w:rsidRPr="009837F6">
        <w:rPr>
          <w:rFonts w:ascii="Arial" w:hAnsi="Arial" w:cs="Arial" w:hint="eastAsia"/>
          <w:bCs/>
          <w:i/>
          <w:iCs/>
          <w:color w:val="000000"/>
          <w:kern w:val="2"/>
          <w:lang w:eastAsia="zh-TW"/>
        </w:rPr>
        <w:t>For immediate release</w:t>
      </w:r>
    </w:p>
    <w:p w:rsidR="009837F6" w:rsidRDefault="009837F6" w:rsidP="009837F6">
      <w:pPr>
        <w:spacing w:line="360" w:lineRule="exact"/>
        <w:jc w:val="center"/>
        <w:rPr>
          <w:rFonts w:ascii="Arial" w:hAnsi="Arial" w:cs="Arial"/>
          <w:b/>
          <w:color w:val="000000"/>
          <w:kern w:val="2"/>
          <w:lang w:eastAsia="zh-TW"/>
        </w:rPr>
      </w:pPr>
    </w:p>
    <w:p w:rsidR="009837F6" w:rsidRPr="009837F6" w:rsidRDefault="009837F6" w:rsidP="009837F6">
      <w:pPr>
        <w:spacing w:line="360" w:lineRule="exact"/>
        <w:jc w:val="center"/>
        <w:rPr>
          <w:rFonts w:ascii="Arial" w:hAnsi="Arial" w:cs="Arial"/>
          <w:b/>
          <w:color w:val="000000"/>
          <w:kern w:val="2"/>
          <w:lang w:eastAsia="zh-TW"/>
        </w:rPr>
      </w:pPr>
      <w:r w:rsidRPr="009837F6">
        <w:rPr>
          <w:rFonts w:ascii="Arial" w:hAnsi="Arial" w:cs="Arial"/>
          <w:b/>
          <w:color w:val="000000"/>
          <w:kern w:val="2"/>
          <w:lang w:eastAsia="zh-TW"/>
        </w:rPr>
        <w:t xml:space="preserve">Delta Electronics India Pvt. Ltd, Mumbai Office Awarded </w:t>
      </w:r>
      <w:r w:rsidRPr="009837F6">
        <w:rPr>
          <w:rFonts w:ascii="Arial" w:hAnsi="Arial" w:cs="Arial"/>
          <w:b/>
          <w:bCs/>
          <w:color w:val="000000"/>
          <w:kern w:val="2"/>
          <w:lang w:eastAsia="zh-TW"/>
        </w:rPr>
        <w:t xml:space="preserve">Platinum Rating </w:t>
      </w:r>
      <w:r w:rsidRPr="009837F6">
        <w:rPr>
          <w:rFonts w:ascii="Arial" w:hAnsi="Arial" w:cs="Arial"/>
          <w:b/>
          <w:color w:val="000000"/>
          <w:kern w:val="2"/>
          <w:lang w:eastAsia="zh-TW"/>
        </w:rPr>
        <w:t>under USGBC LEED Commercial Interiors Rating System</w:t>
      </w:r>
    </w:p>
    <w:p w:rsidR="009837F6" w:rsidRPr="009837F6" w:rsidRDefault="009837F6" w:rsidP="009837F6">
      <w:pPr>
        <w:spacing w:line="360" w:lineRule="exact"/>
        <w:jc w:val="both"/>
        <w:rPr>
          <w:rFonts w:ascii="Arial" w:hAnsi="Arial" w:cs="Arial"/>
          <w:color w:val="000000"/>
          <w:kern w:val="2"/>
          <w:lang w:eastAsia="zh-TW"/>
        </w:rPr>
      </w:pPr>
    </w:p>
    <w:p w:rsidR="001263A3" w:rsidRDefault="009837F6" w:rsidP="001263A3">
      <w:pPr>
        <w:spacing w:line="360" w:lineRule="exact"/>
        <w:jc w:val="both"/>
        <w:rPr>
          <w:rFonts w:ascii="Arial" w:hAnsi="Arial" w:cs="Arial"/>
          <w:lang w:eastAsia="zh-TW"/>
        </w:rPr>
      </w:pPr>
      <w:r w:rsidRPr="009837F6">
        <w:rPr>
          <w:rFonts w:ascii="Arial" w:hAnsi="Arial" w:cs="Arial"/>
          <w:bCs/>
          <w:kern w:val="2"/>
          <w:lang w:eastAsia="zh-TW"/>
        </w:rPr>
        <w:t xml:space="preserve">Gurgaon, </w:t>
      </w:r>
      <w:r w:rsidR="00E97BE2" w:rsidRPr="00E97BE2">
        <w:rPr>
          <w:rFonts w:ascii="Arial" w:hAnsi="Arial" w:cs="Arial" w:hint="eastAsia"/>
          <w:bCs/>
          <w:kern w:val="2"/>
          <w:lang w:eastAsia="zh-TW"/>
        </w:rPr>
        <w:t xml:space="preserve">December </w:t>
      </w:r>
      <w:r w:rsidR="00E97BE2" w:rsidRPr="00E97BE2">
        <w:rPr>
          <w:rFonts w:ascii="Arial" w:hAnsi="Arial" w:cs="Arial" w:hint="eastAsia"/>
          <w:bCs/>
          <w:color w:val="00B0F0"/>
          <w:kern w:val="2"/>
          <w:lang w:eastAsia="zh-TW"/>
        </w:rPr>
        <w:t>X</w:t>
      </w:r>
      <w:r w:rsidRPr="009837F6">
        <w:rPr>
          <w:rFonts w:ascii="Arial" w:hAnsi="Arial" w:cs="Arial"/>
          <w:bCs/>
          <w:kern w:val="2"/>
          <w:lang w:eastAsia="zh-TW"/>
        </w:rPr>
        <w:t>, 2016</w:t>
      </w:r>
      <w:r w:rsidR="00E97BE2">
        <w:rPr>
          <w:rFonts w:ascii="Arial" w:hAnsi="Arial" w:cs="Arial" w:hint="eastAsia"/>
          <w:bCs/>
          <w:kern w:val="2"/>
          <w:lang w:eastAsia="zh-TW"/>
        </w:rPr>
        <w:t xml:space="preserve"> -</w:t>
      </w:r>
      <w:r w:rsidRPr="009837F6">
        <w:rPr>
          <w:rFonts w:ascii="Arial" w:hAnsi="Arial" w:cs="Arial"/>
          <w:kern w:val="2"/>
          <w:lang w:eastAsia="zh-TW"/>
        </w:rPr>
        <w:t xml:space="preserve"> </w:t>
      </w:r>
      <w:r w:rsidRPr="009837F6">
        <w:rPr>
          <w:rFonts w:ascii="Arial" w:hAnsi="Arial" w:cs="Arial"/>
          <w:color w:val="000000"/>
          <w:kern w:val="2"/>
          <w:lang w:eastAsia="zh-TW"/>
        </w:rPr>
        <w:t>Delta, a global leader in power and thermal management solutions,</w:t>
      </w:r>
      <w:r w:rsidRPr="009837F6">
        <w:rPr>
          <w:rFonts w:ascii="Arial" w:hAnsi="Arial" w:cs="Arial"/>
          <w:kern w:val="2"/>
          <w:lang w:eastAsia="zh-TW"/>
        </w:rPr>
        <w:t xml:space="preserve"> announced</w:t>
      </w:r>
      <w:r w:rsidRPr="009837F6">
        <w:rPr>
          <w:rFonts w:ascii="Arial" w:hAnsi="Arial" w:cs="Arial"/>
        </w:rPr>
        <w:t xml:space="preserve"> its Mumbai office has successfully achieved</w:t>
      </w:r>
      <w:r w:rsidR="00831D44">
        <w:rPr>
          <w:rFonts w:ascii="Arial" w:hAnsi="Arial" w:cs="Arial"/>
        </w:rPr>
        <w:t xml:space="preserve"> a</w:t>
      </w:r>
      <w:r w:rsidRPr="009837F6">
        <w:rPr>
          <w:rFonts w:ascii="Arial" w:hAnsi="Arial" w:cs="Arial"/>
        </w:rPr>
        <w:t xml:space="preserve"> </w:t>
      </w:r>
      <w:r w:rsidRPr="009837F6">
        <w:rPr>
          <w:rFonts w:ascii="Arial" w:hAnsi="Arial" w:cs="Arial"/>
          <w:b/>
          <w:bCs/>
        </w:rPr>
        <w:t xml:space="preserve">PLATINUM RATING </w:t>
      </w:r>
      <w:r w:rsidRPr="009837F6">
        <w:rPr>
          <w:rFonts w:ascii="Arial" w:hAnsi="Arial" w:cs="Arial"/>
        </w:rPr>
        <w:t>under</w:t>
      </w:r>
      <w:r w:rsidR="00831D44">
        <w:rPr>
          <w:rFonts w:ascii="Arial" w:hAnsi="Arial" w:cs="Arial"/>
        </w:rPr>
        <w:t xml:space="preserve"> the</w:t>
      </w:r>
      <w:r w:rsidRPr="009837F6">
        <w:rPr>
          <w:rFonts w:ascii="Arial" w:hAnsi="Arial" w:cs="Arial"/>
        </w:rPr>
        <w:t xml:space="preserve"> USGBC LEED</w:t>
      </w:r>
      <w:r w:rsidR="001263A3">
        <w:rPr>
          <w:rFonts w:ascii="Arial" w:hAnsi="Arial" w:cs="Arial" w:hint="eastAsia"/>
          <w:lang w:eastAsia="zh-TW"/>
        </w:rPr>
        <w:t xml:space="preserve"> </w:t>
      </w:r>
      <w:r w:rsidR="001263A3" w:rsidRPr="009837F6">
        <w:rPr>
          <w:rFonts w:ascii="Arial" w:hAnsi="Arial" w:cs="Arial"/>
        </w:rPr>
        <w:t>(Leadership in Energy &amp; Environmental Design)</w:t>
      </w:r>
      <w:r w:rsidRPr="009837F6">
        <w:rPr>
          <w:rFonts w:ascii="Arial" w:hAnsi="Arial" w:cs="Arial"/>
        </w:rPr>
        <w:t xml:space="preserve"> C</w:t>
      </w:r>
      <w:r w:rsidR="001263A3">
        <w:rPr>
          <w:rFonts w:ascii="Arial" w:hAnsi="Arial" w:cs="Arial" w:hint="eastAsia"/>
          <w:lang w:eastAsia="zh-TW"/>
        </w:rPr>
        <w:t>ommercial</w:t>
      </w:r>
      <w:r w:rsidRPr="009837F6">
        <w:rPr>
          <w:rFonts w:ascii="Arial" w:hAnsi="Arial" w:cs="Arial"/>
        </w:rPr>
        <w:t xml:space="preserve"> I</w:t>
      </w:r>
      <w:r w:rsidR="001263A3">
        <w:rPr>
          <w:rFonts w:ascii="Arial" w:hAnsi="Arial" w:cs="Arial" w:hint="eastAsia"/>
          <w:lang w:eastAsia="zh-TW"/>
        </w:rPr>
        <w:t xml:space="preserve">nteriors </w:t>
      </w:r>
      <w:r w:rsidRPr="009837F6">
        <w:rPr>
          <w:rFonts w:ascii="Arial" w:hAnsi="Arial" w:cs="Arial"/>
        </w:rPr>
        <w:t>R</w:t>
      </w:r>
      <w:r w:rsidR="001263A3">
        <w:rPr>
          <w:rFonts w:ascii="Arial" w:hAnsi="Arial" w:cs="Arial" w:hint="eastAsia"/>
          <w:lang w:eastAsia="zh-TW"/>
        </w:rPr>
        <w:t>ating</w:t>
      </w:r>
      <w:r w:rsidR="001263A3">
        <w:rPr>
          <w:rFonts w:ascii="Arial" w:hAnsi="Arial" w:cs="Arial"/>
        </w:rPr>
        <w:t xml:space="preserve"> S</w:t>
      </w:r>
      <w:r w:rsidR="001263A3">
        <w:rPr>
          <w:rFonts w:ascii="Arial" w:hAnsi="Arial" w:cs="Arial" w:hint="eastAsia"/>
          <w:lang w:eastAsia="zh-TW"/>
        </w:rPr>
        <w:t>ystem</w:t>
      </w:r>
      <w:r w:rsidRPr="009837F6">
        <w:rPr>
          <w:rFonts w:ascii="Arial" w:hAnsi="Arial" w:cs="Arial"/>
        </w:rPr>
        <w:t>.</w:t>
      </w:r>
      <w:r w:rsidR="001263A3" w:rsidRPr="009837F6">
        <w:rPr>
          <w:rFonts w:ascii="Arial" w:hAnsi="Arial" w:cs="Arial" w:hint="eastAsia"/>
          <w:lang w:eastAsia="zh-TW"/>
        </w:rPr>
        <w:t xml:space="preserve"> </w:t>
      </w:r>
    </w:p>
    <w:p w:rsidR="001263A3" w:rsidRDefault="001263A3" w:rsidP="001263A3">
      <w:pPr>
        <w:spacing w:line="360" w:lineRule="exact"/>
        <w:jc w:val="both"/>
        <w:rPr>
          <w:rFonts w:ascii="Arial" w:hAnsi="Arial" w:cs="Arial"/>
          <w:lang w:eastAsia="zh-TW"/>
        </w:rPr>
      </w:pPr>
    </w:p>
    <w:p w:rsidR="001263A3" w:rsidRDefault="009837F6" w:rsidP="001263A3">
      <w:pPr>
        <w:spacing w:line="360" w:lineRule="exact"/>
        <w:jc w:val="both"/>
        <w:rPr>
          <w:rFonts w:ascii="Arial" w:hAnsi="Arial" w:cs="Arial"/>
          <w:lang w:eastAsia="zh-TW"/>
        </w:rPr>
      </w:pPr>
      <w:r w:rsidRPr="009837F6">
        <w:rPr>
          <w:rFonts w:ascii="Arial" w:hAnsi="Arial" w:cs="Arial"/>
        </w:rPr>
        <w:t xml:space="preserve">The interior of the </w:t>
      </w:r>
      <w:r w:rsidR="00831D44">
        <w:rPr>
          <w:rFonts w:ascii="Arial" w:hAnsi="Arial" w:cs="Arial"/>
        </w:rPr>
        <w:t xml:space="preserve">Mumbai </w:t>
      </w:r>
      <w:r w:rsidRPr="009837F6">
        <w:rPr>
          <w:rFonts w:ascii="Arial" w:hAnsi="Arial" w:cs="Arial"/>
        </w:rPr>
        <w:t xml:space="preserve">office </w:t>
      </w:r>
      <w:r w:rsidR="00831D44">
        <w:rPr>
          <w:rFonts w:ascii="Arial" w:hAnsi="Arial" w:cs="Arial"/>
        </w:rPr>
        <w:t>was</w:t>
      </w:r>
      <w:r w:rsidRPr="009837F6">
        <w:rPr>
          <w:rFonts w:ascii="Arial" w:hAnsi="Arial" w:cs="Arial"/>
        </w:rPr>
        <w:t xml:space="preserve"> designed using energy efficient architecture, natural sky-lighting and ventilation, rain water harvesting and water recycling, as well as eco-friendly building materials that provide a clean, healthy</w:t>
      </w:r>
      <w:r w:rsidR="00831D44">
        <w:rPr>
          <w:rFonts w:ascii="Arial" w:hAnsi="Arial" w:cs="Arial"/>
        </w:rPr>
        <w:t>,</w:t>
      </w:r>
      <w:r w:rsidRPr="009837F6">
        <w:rPr>
          <w:rFonts w:ascii="Arial" w:hAnsi="Arial" w:cs="Arial"/>
        </w:rPr>
        <w:t xml:space="preserve"> and safe workplace for employees. For harmony with nature and the </w:t>
      </w:r>
      <w:proofErr w:type="gramStart"/>
      <w:r w:rsidRPr="009837F6">
        <w:rPr>
          <w:rFonts w:ascii="Arial" w:hAnsi="Arial" w:cs="Arial"/>
        </w:rPr>
        <w:t>local</w:t>
      </w:r>
      <w:proofErr w:type="gramEnd"/>
      <w:r w:rsidRPr="009837F6">
        <w:rPr>
          <w:rFonts w:ascii="Arial" w:hAnsi="Arial" w:cs="Arial"/>
        </w:rPr>
        <w:t xml:space="preserve"> community, every detail of the factory </w:t>
      </w:r>
      <w:r w:rsidR="00831D44">
        <w:rPr>
          <w:rFonts w:ascii="Arial" w:hAnsi="Arial" w:cs="Arial"/>
        </w:rPr>
        <w:t xml:space="preserve">fulfills </w:t>
      </w:r>
      <w:r w:rsidRPr="009837F6">
        <w:rPr>
          <w:rFonts w:ascii="Arial" w:hAnsi="Arial" w:cs="Arial"/>
        </w:rPr>
        <w:t xml:space="preserve">green building criteria. For instance, the building has </w:t>
      </w:r>
      <w:r w:rsidR="00831D44">
        <w:rPr>
          <w:rFonts w:ascii="Arial" w:hAnsi="Arial" w:cs="Arial"/>
        </w:rPr>
        <w:t xml:space="preserve">an </w:t>
      </w:r>
      <w:r w:rsidRPr="009837F6">
        <w:rPr>
          <w:rFonts w:ascii="Arial" w:hAnsi="Arial" w:cs="Arial"/>
        </w:rPr>
        <w:t>above baseline energy performance</w:t>
      </w:r>
      <w:r w:rsidR="00831D44">
        <w:rPr>
          <w:rFonts w:ascii="Arial" w:hAnsi="Arial" w:cs="Arial"/>
        </w:rPr>
        <w:t xml:space="preserve"> of </w:t>
      </w:r>
      <w:r w:rsidR="00831D44" w:rsidRPr="009837F6">
        <w:rPr>
          <w:rFonts w:ascii="Arial" w:hAnsi="Arial" w:cs="Arial"/>
        </w:rPr>
        <w:t>37%</w:t>
      </w:r>
      <w:r w:rsidRPr="009837F6">
        <w:rPr>
          <w:rFonts w:ascii="Arial" w:hAnsi="Arial" w:cs="Arial"/>
        </w:rPr>
        <w:t>, reduced water use by 40%</w:t>
      </w:r>
      <w:r w:rsidR="00831D44">
        <w:rPr>
          <w:rFonts w:ascii="Arial" w:hAnsi="Arial" w:cs="Arial"/>
        </w:rPr>
        <w:t>,</w:t>
      </w:r>
      <w:r w:rsidRPr="009837F6">
        <w:rPr>
          <w:rFonts w:ascii="Arial" w:hAnsi="Arial" w:cs="Arial"/>
        </w:rPr>
        <w:t xml:space="preserve"> and </w:t>
      </w:r>
      <w:r w:rsidR="00831D44" w:rsidRPr="009837F6">
        <w:rPr>
          <w:rFonts w:ascii="Arial" w:hAnsi="Arial" w:cs="Arial"/>
        </w:rPr>
        <w:t>natural light</w:t>
      </w:r>
      <w:r w:rsidR="00831D44">
        <w:rPr>
          <w:rFonts w:ascii="Arial" w:hAnsi="Arial" w:cs="Arial"/>
        </w:rPr>
        <w:t>ing</w:t>
      </w:r>
      <w:r w:rsidR="00831D44" w:rsidRPr="009837F6">
        <w:rPr>
          <w:rFonts w:ascii="Arial" w:hAnsi="Arial" w:cs="Arial"/>
        </w:rPr>
        <w:t xml:space="preserve"> </w:t>
      </w:r>
      <w:r w:rsidR="00831D44">
        <w:rPr>
          <w:rFonts w:ascii="Arial" w:hAnsi="Arial" w:cs="Arial"/>
        </w:rPr>
        <w:t xml:space="preserve">for </w:t>
      </w:r>
      <w:r w:rsidRPr="009837F6">
        <w:rPr>
          <w:rFonts w:ascii="Arial" w:hAnsi="Arial" w:cs="Arial"/>
        </w:rPr>
        <w:t>85% of the total area. The building also has facilit</w:t>
      </w:r>
      <w:r w:rsidR="00831D44">
        <w:rPr>
          <w:rFonts w:ascii="Arial" w:hAnsi="Arial" w:cs="Arial"/>
        </w:rPr>
        <w:t>ies</w:t>
      </w:r>
      <w:r w:rsidRPr="009837F6">
        <w:rPr>
          <w:rFonts w:ascii="Arial" w:hAnsi="Arial" w:cs="Arial"/>
        </w:rPr>
        <w:t xml:space="preserve"> for parking and charging electric vehicles.  </w:t>
      </w:r>
    </w:p>
    <w:p w:rsidR="001263A3" w:rsidRPr="009837F6" w:rsidRDefault="001263A3" w:rsidP="009837F6">
      <w:pPr>
        <w:spacing w:line="360" w:lineRule="exact"/>
        <w:jc w:val="both"/>
        <w:rPr>
          <w:rFonts w:ascii="Arial" w:hAnsi="Arial" w:cs="Arial"/>
          <w:lang w:eastAsia="zh-TW"/>
        </w:rPr>
      </w:pPr>
    </w:p>
    <w:p w:rsidR="009837F6" w:rsidRDefault="009837F6" w:rsidP="009837F6">
      <w:pPr>
        <w:spacing w:line="360" w:lineRule="exact"/>
        <w:jc w:val="both"/>
        <w:rPr>
          <w:rFonts w:ascii="Arial" w:hAnsi="Arial" w:cs="Arial"/>
          <w:lang w:eastAsia="zh-TW"/>
        </w:rPr>
      </w:pPr>
      <w:r w:rsidRPr="009837F6">
        <w:rPr>
          <w:rFonts w:ascii="Arial" w:hAnsi="Arial" w:cs="Arial"/>
        </w:rPr>
        <w:t xml:space="preserve">Dalip Sharma, Managing Director of Delta India said, “The certification recognizes our efforts in reducing the environmental impact of our business operations, daily processes, products, buildings and R&amp;D. We are committed to energy savings and environmental protection </w:t>
      </w:r>
      <w:r w:rsidR="00831D44">
        <w:rPr>
          <w:rFonts w:ascii="Arial" w:hAnsi="Arial" w:cs="Arial"/>
        </w:rPr>
        <w:t>to</w:t>
      </w:r>
      <w:r w:rsidR="00831D44" w:rsidRPr="009837F6">
        <w:rPr>
          <w:rFonts w:ascii="Arial" w:hAnsi="Arial" w:cs="Arial"/>
        </w:rPr>
        <w:t xml:space="preserve"> </w:t>
      </w:r>
      <w:r w:rsidRPr="009837F6">
        <w:rPr>
          <w:rFonts w:ascii="Arial" w:hAnsi="Arial" w:cs="Arial"/>
        </w:rPr>
        <w:t xml:space="preserve">help diminish the serious threat of global warming. In addition, </w:t>
      </w:r>
      <w:r w:rsidR="00831D44">
        <w:rPr>
          <w:rFonts w:ascii="Arial" w:hAnsi="Arial" w:cs="Arial"/>
        </w:rPr>
        <w:t>the platinum rating</w:t>
      </w:r>
      <w:r w:rsidR="00831D44" w:rsidRPr="009837F6">
        <w:rPr>
          <w:rFonts w:ascii="Arial" w:hAnsi="Arial" w:cs="Arial"/>
        </w:rPr>
        <w:t xml:space="preserve"> </w:t>
      </w:r>
      <w:r w:rsidRPr="009837F6">
        <w:rPr>
          <w:rFonts w:ascii="Arial" w:hAnsi="Arial" w:cs="Arial"/>
        </w:rPr>
        <w:t xml:space="preserve">confirms </w:t>
      </w:r>
      <w:r w:rsidR="00831D44">
        <w:rPr>
          <w:rFonts w:ascii="Arial" w:hAnsi="Arial" w:cs="Arial"/>
        </w:rPr>
        <w:t xml:space="preserve">that </w:t>
      </w:r>
      <w:r w:rsidRPr="009837F6">
        <w:rPr>
          <w:rFonts w:ascii="Arial" w:hAnsi="Arial" w:cs="Arial"/>
        </w:rPr>
        <w:t xml:space="preserve">our efforts go beyond mere compliance with ecological guidelines." </w:t>
      </w:r>
    </w:p>
    <w:p w:rsidR="00505CC9" w:rsidRDefault="00505CC9" w:rsidP="009837F6">
      <w:pPr>
        <w:spacing w:line="360" w:lineRule="exact"/>
        <w:jc w:val="both"/>
        <w:rPr>
          <w:rFonts w:ascii="Arial" w:hAnsi="Arial" w:cs="Arial"/>
          <w:lang w:eastAsia="zh-TW"/>
        </w:rPr>
      </w:pPr>
    </w:p>
    <w:p w:rsidR="00505CC9" w:rsidRDefault="00505CC9" w:rsidP="00505CC9">
      <w:pPr>
        <w:spacing w:line="360" w:lineRule="exact"/>
        <w:jc w:val="both"/>
        <w:rPr>
          <w:rFonts w:ascii="Arial" w:hAnsi="Arial" w:cs="Arial"/>
          <w:lang w:eastAsia="zh-TW"/>
        </w:rPr>
      </w:pPr>
      <w:r w:rsidRPr="009837F6">
        <w:rPr>
          <w:rFonts w:ascii="Arial" w:hAnsi="Arial" w:cs="Arial"/>
        </w:rPr>
        <w:t xml:space="preserve">As </w:t>
      </w:r>
      <w:r>
        <w:rPr>
          <w:rFonts w:ascii="Arial" w:hAnsi="Arial" w:cs="Arial" w:hint="eastAsia"/>
          <w:lang w:eastAsia="zh-TW"/>
        </w:rPr>
        <w:t>one of its commitments to</w:t>
      </w:r>
      <w:r w:rsidRPr="009837F6">
        <w:rPr>
          <w:rFonts w:ascii="Arial" w:hAnsi="Arial" w:cs="Arial"/>
        </w:rPr>
        <w:t xml:space="preserve"> </w:t>
      </w:r>
      <w:r>
        <w:rPr>
          <w:rFonts w:ascii="Arial" w:hAnsi="Arial" w:cs="Arial" w:hint="eastAsia"/>
          <w:lang w:eastAsia="zh-TW"/>
        </w:rPr>
        <w:t>c</w:t>
      </w:r>
      <w:r>
        <w:rPr>
          <w:rFonts w:ascii="Arial" w:hAnsi="Arial" w:cs="Arial"/>
        </w:rPr>
        <w:t xml:space="preserve">orporate </w:t>
      </w:r>
      <w:r>
        <w:rPr>
          <w:rFonts w:ascii="Arial" w:hAnsi="Arial" w:cs="Arial" w:hint="eastAsia"/>
          <w:lang w:eastAsia="zh-TW"/>
        </w:rPr>
        <w:t>s</w:t>
      </w:r>
      <w:r>
        <w:rPr>
          <w:rFonts w:ascii="Arial" w:hAnsi="Arial" w:cs="Arial"/>
        </w:rPr>
        <w:t xml:space="preserve">ocial </w:t>
      </w:r>
      <w:r>
        <w:rPr>
          <w:rFonts w:ascii="Arial" w:hAnsi="Arial" w:cs="Arial" w:hint="eastAsia"/>
          <w:lang w:eastAsia="zh-TW"/>
        </w:rPr>
        <w:t>r</w:t>
      </w:r>
      <w:r w:rsidRPr="009837F6">
        <w:rPr>
          <w:rFonts w:ascii="Arial" w:hAnsi="Arial" w:cs="Arial"/>
        </w:rPr>
        <w:t>esponsibility</w:t>
      </w:r>
      <w:r>
        <w:rPr>
          <w:rFonts w:ascii="Arial" w:hAnsi="Arial" w:cs="Arial"/>
        </w:rPr>
        <w:t xml:space="preserve">, Delta </w:t>
      </w:r>
      <w:r>
        <w:rPr>
          <w:rFonts w:ascii="Arial" w:hAnsi="Arial" w:cs="Arial" w:hint="eastAsia"/>
          <w:lang w:eastAsia="zh-TW"/>
        </w:rPr>
        <w:t>designs</w:t>
      </w:r>
      <w:r w:rsidRPr="009837F6">
        <w:rPr>
          <w:rFonts w:ascii="Arial" w:hAnsi="Arial" w:cs="Arial"/>
        </w:rPr>
        <w:t xml:space="preserve"> its plants and offices </w:t>
      </w:r>
      <w:r w:rsidR="00831D44">
        <w:rPr>
          <w:rFonts w:ascii="Arial" w:hAnsi="Arial" w:cs="Arial"/>
        </w:rPr>
        <w:t xml:space="preserve">to be </w:t>
      </w:r>
      <w:r w:rsidRPr="009837F6">
        <w:rPr>
          <w:rFonts w:ascii="Arial" w:hAnsi="Arial" w:cs="Arial"/>
        </w:rPr>
        <w:t xml:space="preserve">in sync with the green building spirit. When planning new buildings, Delta’s focus is on energy efficiency, </w:t>
      </w:r>
      <w:r w:rsidR="00831D44">
        <w:rPr>
          <w:rFonts w:ascii="Arial" w:hAnsi="Arial" w:cs="Arial"/>
        </w:rPr>
        <w:t>minimizing</w:t>
      </w:r>
      <w:r w:rsidR="00831D44" w:rsidRPr="009837F6">
        <w:rPr>
          <w:rFonts w:ascii="Arial" w:hAnsi="Arial" w:cs="Arial"/>
        </w:rPr>
        <w:t xml:space="preserve"> </w:t>
      </w:r>
      <w:r w:rsidRPr="009837F6">
        <w:rPr>
          <w:rFonts w:ascii="Arial" w:hAnsi="Arial" w:cs="Arial"/>
        </w:rPr>
        <w:t xml:space="preserve">impact on </w:t>
      </w:r>
      <w:r w:rsidR="00831D44">
        <w:rPr>
          <w:rFonts w:ascii="Arial" w:hAnsi="Arial" w:cs="Arial"/>
        </w:rPr>
        <w:t xml:space="preserve">the </w:t>
      </w:r>
      <w:r>
        <w:rPr>
          <w:rFonts w:ascii="Arial" w:hAnsi="Arial" w:cs="Arial" w:hint="eastAsia"/>
          <w:lang w:eastAsia="zh-TW"/>
        </w:rPr>
        <w:t>e</w:t>
      </w:r>
      <w:r w:rsidRPr="009837F6">
        <w:rPr>
          <w:rFonts w:ascii="Arial" w:hAnsi="Arial" w:cs="Arial"/>
        </w:rPr>
        <w:t xml:space="preserve">nvironment, indoor </w:t>
      </w:r>
      <w:r w:rsidR="00831D44" w:rsidRPr="009837F6">
        <w:rPr>
          <w:rFonts w:ascii="Arial" w:hAnsi="Arial" w:cs="Arial"/>
        </w:rPr>
        <w:t xml:space="preserve">air </w:t>
      </w:r>
      <w:r w:rsidRPr="009837F6">
        <w:rPr>
          <w:rFonts w:ascii="Arial" w:hAnsi="Arial" w:cs="Arial"/>
        </w:rPr>
        <w:t xml:space="preserve">quality, </w:t>
      </w:r>
      <w:r w:rsidR="00831D44">
        <w:rPr>
          <w:rFonts w:ascii="Arial" w:hAnsi="Arial" w:cs="Arial"/>
        </w:rPr>
        <w:t xml:space="preserve">a </w:t>
      </w:r>
      <w:r w:rsidRPr="009837F6">
        <w:rPr>
          <w:rFonts w:ascii="Arial" w:hAnsi="Arial" w:cs="Arial"/>
        </w:rPr>
        <w:t xml:space="preserve">healthy environment and </w:t>
      </w:r>
      <w:r w:rsidR="00831D44">
        <w:rPr>
          <w:rFonts w:ascii="Arial" w:hAnsi="Arial" w:cs="Arial"/>
        </w:rPr>
        <w:t xml:space="preserve">the </w:t>
      </w:r>
      <w:r>
        <w:rPr>
          <w:rFonts w:ascii="Arial" w:hAnsi="Arial" w:cs="Arial" w:hint="eastAsia"/>
          <w:lang w:eastAsia="zh-TW"/>
        </w:rPr>
        <w:t>e</w:t>
      </w:r>
      <w:r w:rsidRPr="009837F6">
        <w:rPr>
          <w:rFonts w:ascii="Arial" w:hAnsi="Arial" w:cs="Arial"/>
        </w:rPr>
        <w:t xml:space="preserve">mployee feel good factor. </w:t>
      </w:r>
    </w:p>
    <w:p w:rsidR="001263A3" w:rsidRPr="009837F6" w:rsidRDefault="001263A3" w:rsidP="009837F6">
      <w:pPr>
        <w:spacing w:line="360" w:lineRule="exact"/>
        <w:jc w:val="both"/>
        <w:rPr>
          <w:rFonts w:ascii="Arial" w:hAnsi="Arial" w:cs="Arial"/>
          <w:lang w:eastAsia="zh-TW"/>
        </w:rPr>
      </w:pPr>
    </w:p>
    <w:p w:rsidR="009837F6" w:rsidRDefault="009837F6" w:rsidP="009837F6">
      <w:pPr>
        <w:spacing w:line="360" w:lineRule="exact"/>
        <w:jc w:val="both"/>
        <w:rPr>
          <w:rFonts w:ascii="Arial" w:hAnsi="Arial" w:cs="Arial"/>
          <w:lang w:eastAsia="zh-TW"/>
        </w:rPr>
      </w:pPr>
      <w:r w:rsidRPr="009837F6">
        <w:rPr>
          <w:rFonts w:ascii="Arial" w:hAnsi="Arial" w:cs="Arial"/>
        </w:rPr>
        <w:t xml:space="preserve">Delta’s corporate social responsibility is about giving back to society, protecting the environment, and saving energy. </w:t>
      </w:r>
      <w:r w:rsidR="00831D44">
        <w:rPr>
          <w:rFonts w:ascii="Arial" w:hAnsi="Arial" w:cs="Arial"/>
        </w:rPr>
        <w:t>F</w:t>
      </w:r>
      <w:r w:rsidR="00831D44" w:rsidRPr="009837F6">
        <w:rPr>
          <w:rFonts w:ascii="Arial" w:hAnsi="Arial" w:cs="Arial"/>
        </w:rPr>
        <w:t>rom 2010 to 2015</w:t>
      </w:r>
      <w:r w:rsidR="00831D44">
        <w:rPr>
          <w:rFonts w:ascii="Arial" w:hAnsi="Arial" w:cs="Arial"/>
        </w:rPr>
        <w:t xml:space="preserve">, </w:t>
      </w:r>
      <w:r w:rsidR="00831D44">
        <w:rPr>
          <w:rFonts w:ascii="Arial" w:hAnsi="Arial" w:cs="Arial"/>
          <w:lang w:eastAsia="zh-TW"/>
        </w:rPr>
        <w:t>t</w:t>
      </w:r>
      <w:r w:rsidR="00E70B4C">
        <w:rPr>
          <w:rFonts w:ascii="Arial" w:hAnsi="Arial" w:cs="Arial" w:hint="eastAsia"/>
          <w:lang w:eastAsia="zh-TW"/>
        </w:rPr>
        <w:t>he Group</w:t>
      </w:r>
      <w:r w:rsidRPr="009837F6">
        <w:rPr>
          <w:rFonts w:ascii="Arial" w:hAnsi="Arial" w:cs="Arial"/>
        </w:rPr>
        <w:t xml:space="preserve"> </w:t>
      </w:r>
      <w:r w:rsidRPr="009837F6">
        <w:rPr>
          <w:rFonts w:ascii="Arial" w:hAnsi="Arial" w:cs="Arial"/>
        </w:rPr>
        <w:lastRenderedPageBreak/>
        <w:t xml:space="preserve">helped </w:t>
      </w:r>
      <w:r w:rsidR="00E70B4C">
        <w:rPr>
          <w:rFonts w:ascii="Arial" w:hAnsi="Arial" w:cs="Arial" w:hint="eastAsia"/>
          <w:lang w:eastAsia="zh-TW"/>
        </w:rPr>
        <w:t>its</w:t>
      </w:r>
      <w:r w:rsidRPr="009837F6">
        <w:rPr>
          <w:rFonts w:ascii="Arial" w:hAnsi="Arial" w:cs="Arial"/>
        </w:rPr>
        <w:t xml:space="preserve"> customers save nearly 17.3 billion kWh of electricity and reduced emissions by about 9.2 million tons of CO2e</w:t>
      </w:r>
      <w:r w:rsidR="001263A3">
        <w:rPr>
          <w:rFonts w:ascii="Arial" w:hAnsi="Arial" w:cs="Arial" w:hint="eastAsia"/>
          <w:lang w:eastAsia="zh-TW"/>
        </w:rPr>
        <w:t>.</w:t>
      </w:r>
    </w:p>
    <w:p w:rsidR="001263A3" w:rsidRPr="009837F6" w:rsidRDefault="001263A3" w:rsidP="009837F6">
      <w:pPr>
        <w:spacing w:line="360" w:lineRule="exact"/>
        <w:jc w:val="both"/>
        <w:rPr>
          <w:rFonts w:ascii="Arial" w:hAnsi="Arial" w:cs="Arial"/>
          <w:lang w:eastAsia="zh-TW"/>
        </w:rPr>
      </w:pPr>
    </w:p>
    <w:p w:rsidR="00E70B4C" w:rsidRPr="009837F6" w:rsidRDefault="009837F6" w:rsidP="009837F6">
      <w:pPr>
        <w:widowControl w:val="0"/>
        <w:spacing w:line="360" w:lineRule="exact"/>
        <w:jc w:val="both"/>
        <w:rPr>
          <w:rFonts w:ascii="Arial" w:hAnsi="Arial" w:cs="Arial"/>
          <w:b/>
          <w:bCs/>
          <w:color w:val="000000"/>
          <w:kern w:val="2"/>
          <w:lang w:eastAsia="zh-TW"/>
        </w:rPr>
      </w:pPr>
      <w:r w:rsidRPr="009837F6">
        <w:rPr>
          <w:rFonts w:ascii="Arial" w:hAnsi="Arial" w:cs="Arial"/>
          <w:b/>
          <w:bCs/>
          <w:color w:val="000000"/>
          <w:kern w:val="2"/>
          <w:lang w:eastAsia="zh-TW"/>
        </w:rPr>
        <w:t>About Delta Electronics India</w:t>
      </w:r>
    </w:p>
    <w:p w:rsidR="009837F6" w:rsidRDefault="009837F6" w:rsidP="009837F6">
      <w:pPr>
        <w:widowControl w:val="0"/>
        <w:spacing w:line="360" w:lineRule="exact"/>
        <w:jc w:val="both"/>
        <w:rPr>
          <w:rFonts w:ascii="Arial" w:hAnsi="Arial" w:cs="Cordia New"/>
          <w:kern w:val="2"/>
          <w:lang w:eastAsia="zh-TW"/>
        </w:rPr>
      </w:pPr>
      <w:r w:rsidRPr="009837F6">
        <w:rPr>
          <w:rFonts w:ascii="Arial" w:hAnsi="Arial" w:cs="Cordia New"/>
          <w:kern w:val="2"/>
          <w:lang w:eastAsia="zh-TW"/>
        </w:rPr>
        <w:t xml:space="preserve">Delta Electronics India Pvt. Ltd. has been operational in India since 2003 and is a 100% subsidiary of Delta. With ten regional offices, three manufacturing facilities at </w:t>
      </w:r>
      <w:proofErr w:type="spellStart"/>
      <w:r w:rsidRPr="009837F6">
        <w:rPr>
          <w:rFonts w:ascii="Arial" w:hAnsi="Arial" w:cs="Cordia New"/>
          <w:kern w:val="2"/>
          <w:lang w:eastAsia="zh-TW"/>
        </w:rPr>
        <w:t>Rudrapur</w:t>
      </w:r>
      <w:proofErr w:type="spellEnd"/>
      <w:r w:rsidRPr="009837F6">
        <w:rPr>
          <w:rFonts w:ascii="Arial" w:hAnsi="Arial" w:cs="Cordia New"/>
          <w:kern w:val="2"/>
          <w:lang w:eastAsia="zh-TW"/>
        </w:rPr>
        <w:t xml:space="preserve">, Gurgaon and </w:t>
      </w:r>
      <w:proofErr w:type="spellStart"/>
      <w:r w:rsidRPr="009837F6">
        <w:rPr>
          <w:rFonts w:ascii="Arial" w:hAnsi="Arial" w:cs="Cordia New"/>
          <w:kern w:val="2"/>
          <w:lang w:eastAsia="zh-TW"/>
        </w:rPr>
        <w:t>Hosur</w:t>
      </w:r>
      <w:proofErr w:type="spellEnd"/>
      <w:r w:rsidRPr="009837F6">
        <w:rPr>
          <w:rFonts w:ascii="Arial" w:hAnsi="Arial" w:cs="Cordia New"/>
          <w:kern w:val="2"/>
          <w:lang w:eastAsia="zh-TW"/>
        </w:rPr>
        <w:t xml:space="preserve"> and two R&amp;D </w:t>
      </w:r>
      <w:proofErr w:type="spellStart"/>
      <w:r w:rsidRPr="009837F6">
        <w:rPr>
          <w:rFonts w:ascii="Arial" w:hAnsi="Arial" w:cs="Cordia New"/>
          <w:kern w:val="2"/>
          <w:lang w:eastAsia="zh-TW"/>
        </w:rPr>
        <w:t>centres</w:t>
      </w:r>
      <w:proofErr w:type="spellEnd"/>
      <w:r w:rsidRPr="009837F6">
        <w:rPr>
          <w:rFonts w:ascii="Arial" w:hAnsi="Arial" w:cs="Cordia New"/>
          <w:kern w:val="2"/>
          <w:lang w:eastAsia="zh-TW"/>
        </w:rPr>
        <w:t xml:space="preserve"> in Gurgaon and Bangalore, Delta has a strong presence across India with more than 100 channel partners. Besides catering to the Indian market, Delta also exports to several countries including Nepal, Bangladesh and Sri Lanka. </w:t>
      </w:r>
    </w:p>
    <w:p w:rsidR="00E70B4C" w:rsidRPr="009837F6" w:rsidRDefault="00E70B4C" w:rsidP="009837F6">
      <w:pPr>
        <w:widowControl w:val="0"/>
        <w:spacing w:line="360" w:lineRule="exact"/>
        <w:jc w:val="both"/>
        <w:rPr>
          <w:rFonts w:ascii="Arial" w:hAnsi="Arial" w:cs="Cordia New"/>
          <w:kern w:val="2"/>
          <w:lang w:eastAsia="zh-TW"/>
        </w:rPr>
      </w:pPr>
    </w:p>
    <w:p w:rsidR="009837F6" w:rsidRDefault="009837F6" w:rsidP="009837F6">
      <w:pPr>
        <w:widowControl w:val="0"/>
        <w:spacing w:line="360" w:lineRule="exact"/>
        <w:jc w:val="both"/>
        <w:rPr>
          <w:rFonts w:ascii="Arial" w:hAnsi="Arial" w:cs="Arial"/>
          <w:color w:val="0000FF"/>
          <w:kern w:val="2"/>
          <w:u w:val="single"/>
          <w:lang w:eastAsia="zh-TW"/>
        </w:rPr>
      </w:pPr>
      <w:r w:rsidRPr="009837F6">
        <w:rPr>
          <w:rFonts w:ascii="Arial" w:hAnsi="Arial" w:cs="Cordia New"/>
          <w:kern w:val="2"/>
          <w:lang w:eastAsia="zh-TW"/>
        </w:rPr>
        <w:t>For detailed information about Delta India, please visit</w:t>
      </w:r>
      <w:r w:rsidRPr="009837F6">
        <w:rPr>
          <w:rFonts w:ascii="Arial" w:hAnsi="Arial" w:cs="Arial"/>
          <w:color w:val="000000"/>
          <w:kern w:val="2"/>
          <w:lang w:eastAsia="zh-TW"/>
        </w:rPr>
        <w:t xml:space="preserve">: </w:t>
      </w:r>
      <w:hyperlink r:id="rId8" w:history="1">
        <w:r w:rsidRPr="009837F6">
          <w:rPr>
            <w:rFonts w:ascii="Arial" w:hAnsi="Arial" w:cs="Arial"/>
            <w:color w:val="0000FF"/>
            <w:kern w:val="2"/>
            <w:u w:val="single"/>
            <w:lang w:eastAsia="zh-TW"/>
          </w:rPr>
          <w:t>www.deltaelectronicsindia.com</w:t>
        </w:r>
      </w:hyperlink>
    </w:p>
    <w:p w:rsidR="00E70B4C" w:rsidRPr="009837F6" w:rsidRDefault="00E70B4C" w:rsidP="009837F6">
      <w:pPr>
        <w:widowControl w:val="0"/>
        <w:spacing w:line="360" w:lineRule="exact"/>
        <w:jc w:val="both"/>
        <w:rPr>
          <w:rFonts w:ascii="Arial" w:hAnsi="Arial" w:cs="Arial"/>
          <w:kern w:val="2"/>
          <w:lang w:eastAsia="zh-TW"/>
        </w:rPr>
      </w:pPr>
    </w:p>
    <w:p w:rsidR="009837F6" w:rsidRPr="009837F6" w:rsidRDefault="009837F6" w:rsidP="009837F6">
      <w:pPr>
        <w:spacing w:line="360" w:lineRule="exact"/>
        <w:rPr>
          <w:rFonts w:ascii="Arial" w:hAnsi="Arial" w:cs="Arial"/>
          <w:b/>
          <w:bCs/>
          <w:lang w:val="en" w:eastAsia="zh-TW"/>
        </w:rPr>
      </w:pPr>
      <w:r w:rsidRPr="009837F6">
        <w:rPr>
          <w:rFonts w:ascii="Arial" w:hAnsi="Arial" w:cs="Arial"/>
          <w:b/>
          <w:bCs/>
          <w:lang w:val="en" w:eastAsia="zh-TW"/>
        </w:rPr>
        <w:t>About Delta</w:t>
      </w:r>
      <w:r w:rsidRPr="009837F6">
        <w:rPr>
          <w:rFonts w:ascii="Arial" w:hAnsi="Arial" w:cs="Arial" w:hint="eastAsia"/>
          <w:b/>
          <w:bCs/>
          <w:lang w:val="en" w:eastAsia="zh-TW"/>
        </w:rPr>
        <w:t xml:space="preserve"> Group</w:t>
      </w:r>
    </w:p>
    <w:p w:rsidR="009837F6" w:rsidRDefault="009837F6" w:rsidP="009837F6">
      <w:pPr>
        <w:widowControl w:val="0"/>
        <w:snapToGrid w:val="0"/>
        <w:spacing w:line="360" w:lineRule="exact"/>
        <w:jc w:val="both"/>
        <w:rPr>
          <w:rFonts w:ascii="Arial" w:hAnsi="Arial" w:cs="Arial"/>
          <w:kern w:val="2"/>
          <w:lang w:eastAsia="zh-TW"/>
        </w:rPr>
      </w:pPr>
      <w:r w:rsidRPr="009837F6">
        <w:rPr>
          <w:rFonts w:ascii="Arial" w:hAnsi="Arial" w:cs="Arial"/>
          <w:kern w:val="2"/>
          <w:lang w:eastAsia="zh-TW"/>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61 R&amp;D centers and 40 manufacturing facilities worldwide.</w:t>
      </w:r>
    </w:p>
    <w:p w:rsidR="00E70B4C" w:rsidRPr="009837F6" w:rsidRDefault="00E70B4C" w:rsidP="009837F6">
      <w:pPr>
        <w:widowControl w:val="0"/>
        <w:snapToGrid w:val="0"/>
        <w:spacing w:line="360" w:lineRule="exact"/>
        <w:jc w:val="both"/>
        <w:rPr>
          <w:rFonts w:ascii="Arial" w:hAnsi="Arial" w:cs="Arial"/>
          <w:kern w:val="2"/>
          <w:lang w:eastAsia="zh-TW"/>
        </w:rPr>
      </w:pPr>
    </w:p>
    <w:p w:rsidR="00E70B4C" w:rsidRDefault="009837F6" w:rsidP="009837F6">
      <w:pPr>
        <w:widowControl w:val="0"/>
        <w:snapToGrid w:val="0"/>
        <w:spacing w:line="360" w:lineRule="exact"/>
        <w:jc w:val="both"/>
        <w:rPr>
          <w:rFonts w:ascii="Arial" w:hAnsi="Arial" w:cs="Arial"/>
          <w:kern w:val="2"/>
          <w:lang w:eastAsia="zh-TW"/>
        </w:rPr>
      </w:pPr>
      <w:r w:rsidRPr="009837F6">
        <w:rPr>
          <w:rFonts w:ascii="Arial" w:hAnsi="Arial" w:cs="Arial"/>
          <w:kern w:val="2"/>
          <w:lang w:eastAsia="zh-TW"/>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w:t>
      </w:r>
      <w:r w:rsidR="000F2A9A">
        <w:rPr>
          <w:rFonts w:ascii="Arial" w:hAnsi="Arial" w:cs="Arial"/>
          <w:kern w:val="2"/>
          <w:lang w:eastAsia="zh-TW"/>
        </w:rPr>
        <w:t>six</w:t>
      </w:r>
      <w:r w:rsidR="000F2A9A" w:rsidRPr="009837F6">
        <w:rPr>
          <w:rFonts w:ascii="Arial" w:hAnsi="Arial" w:cs="Arial"/>
          <w:kern w:val="2"/>
          <w:lang w:eastAsia="zh-TW"/>
        </w:rPr>
        <w:t xml:space="preserve"> </w:t>
      </w:r>
      <w:r w:rsidRPr="009837F6">
        <w:rPr>
          <w:rFonts w:ascii="Arial" w:hAnsi="Arial" w:cs="Arial"/>
          <w:kern w:val="2"/>
          <w:lang w:eastAsia="zh-TW"/>
        </w:rPr>
        <w:t>consecutive years. In 2016, Delta was ranked by CDP (formerly the Carbon Disclosure Project) at the Climate Change Leadership Level.</w:t>
      </w:r>
    </w:p>
    <w:p w:rsidR="00E70B4C" w:rsidRDefault="00E70B4C" w:rsidP="009837F6">
      <w:pPr>
        <w:widowControl w:val="0"/>
        <w:snapToGrid w:val="0"/>
        <w:spacing w:line="360" w:lineRule="exact"/>
        <w:jc w:val="both"/>
        <w:rPr>
          <w:rFonts w:ascii="Arial" w:hAnsi="Arial" w:cs="Arial"/>
          <w:kern w:val="2"/>
          <w:lang w:eastAsia="zh-TW"/>
        </w:rPr>
      </w:pPr>
    </w:p>
    <w:p w:rsidR="009837F6" w:rsidRDefault="009837F6" w:rsidP="009837F6">
      <w:pPr>
        <w:widowControl w:val="0"/>
        <w:snapToGrid w:val="0"/>
        <w:spacing w:line="360" w:lineRule="exact"/>
        <w:jc w:val="both"/>
        <w:rPr>
          <w:rFonts w:ascii="Arial" w:hAnsi="Arial" w:cs="Arial"/>
          <w:kern w:val="2"/>
          <w:lang w:eastAsia="zh-TW"/>
        </w:rPr>
      </w:pPr>
      <w:r w:rsidRPr="009837F6">
        <w:rPr>
          <w:rFonts w:ascii="Arial" w:hAnsi="Arial" w:cs="Arial"/>
          <w:kern w:val="2"/>
          <w:lang w:eastAsia="zh-TW"/>
        </w:rPr>
        <w:t xml:space="preserve">For detailed information about Delta, please visit: </w:t>
      </w:r>
      <w:hyperlink r:id="rId9" w:history="1">
        <w:r w:rsidRPr="009837F6">
          <w:rPr>
            <w:rFonts w:ascii="Arial" w:hAnsi="Arial" w:cs="Arial"/>
            <w:kern w:val="2"/>
            <w:lang w:eastAsia="zh-TW"/>
          </w:rPr>
          <w:t>www.deltaww.com</w:t>
        </w:r>
      </w:hyperlink>
      <w:r w:rsidR="00E70B4C">
        <w:rPr>
          <w:rFonts w:ascii="Arial" w:hAnsi="Arial" w:cs="Arial" w:hint="eastAsia"/>
          <w:kern w:val="2"/>
          <w:lang w:eastAsia="zh-TW"/>
        </w:rPr>
        <w:t xml:space="preserve"> </w:t>
      </w:r>
    </w:p>
    <w:p w:rsidR="00E70B4C" w:rsidRPr="009837F6" w:rsidRDefault="00E70B4C" w:rsidP="009837F6">
      <w:pPr>
        <w:widowControl w:val="0"/>
        <w:snapToGrid w:val="0"/>
        <w:spacing w:line="360" w:lineRule="exact"/>
        <w:jc w:val="both"/>
        <w:rPr>
          <w:rFonts w:ascii="Arial" w:hAnsi="Arial" w:cs="Arial"/>
          <w:kern w:val="2"/>
          <w:lang w:eastAsia="zh-TW"/>
        </w:rPr>
      </w:pPr>
    </w:p>
    <w:p w:rsidR="009837F6" w:rsidRPr="009837F6" w:rsidRDefault="009837F6" w:rsidP="009837F6">
      <w:pPr>
        <w:adjustRightInd w:val="0"/>
        <w:snapToGrid w:val="0"/>
        <w:spacing w:line="360" w:lineRule="exact"/>
        <w:jc w:val="both"/>
        <w:rPr>
          <w:rFonts w:ascii="Arial" w:hAnsi="Arial" w:cs="Arial"/>
          <w:b/>
          <w:bCs/>
          <w:kern w:val="2"/>
          <w:lang w:eastAsia="zh-TW"/>
        </w:rPr>
      </w:pPr>
      <w:r w:rsidRPr="009837F6">
        <w:rPr>
          <w:rFonts w:ascii="Arial" w:hAnsi="Arial" w:cs="Arial"/>
          <w:b/>
          <w:bCs/>
          <w:kern w:val="2"/>
          <w:lang w:eastAsia="zh-TW"/>
        </w:rPr>
        <w:lastRenderedPageBreak/>
        <w:t xml:space="preserve">Media Contact: </w:t>
      </w:r>
    </w:p>
    <w:p w:rsidR="00E70B4C" w:rsidRDefault="00E70B4C" w:rsidP="009837F6">
      <w:pPr>
        <w:adjustRightInd w:val="0"/>
        <w:snapToGrid w:val="0"/>
        <w:spacing w:line="360" w:lineRule="exact"/>
        <w:jc w:val="both"/>
        <w:rPr>
          <w:rFonts w:ascii="Arial" w:hAnsi="Arial" w:cs="Arial"/>
          <w:kern w:val="2"/>
          <w:lang w:eastAsia="zh-TW"/>
        </w:rPr>
      </w:pPr>
    </w:p>
    <w:p w:rsidR="009837F6" w:rsidRPr="009837F6" w:rsidRDefault="009837F6" w:rsidP="009837F6">
      <w:pPr>
        <w:adjustRightInd w:val="0"/>
        <w:snapToGrid w:val="0"/>
        <w:spacing w:line="360" w:lineRule="exact"/>
        <w:jc w:val="both"/>
        <w:rPr>
          <w:rFonts w:ascii="Arial" w:hAnsi="Arial" w:cs="Arial"/>
          <w:kern w:val="2"/>
          <w:lang w:eastAsia="zh-TW"/>
        </w:rPr>
      </w:pPr>
      <w:r w:rsidRPr="009837F6">
        <w:rPr>
          <w:rFonts w:ascii="Arial" w:hAnsi="Arial" w:cs="Arial" w:hint="eastAsia"/>
          <w:kern w:val="2"/>
          <w:lang w:eastAsia="zh-TW"/>
        </w:rPr>
        <w:t>Sanjit Gupta</w:t>
      </w:r>
      <w:r w:rsidRPr="009837F6">
        <w:rPr>
          <w:rFonts w:ascii="Arial" w:hAnsi="Arial" w:cs="Arial" w:hint="eastAsia"/>
          <w:kern w:val="2"/>
          <w:lang w:eastAsia="zh-TW"/>
        </w:rPr>
        <w:tab/>
      </w:r>
      <w:r w:rsidRPr="009837F6">
        <w:rPr>
          <w:rFonts w:ascii="Arial" w:hAnsi="Arial" w:cs="Arial" w:hint="eastAsia"/>
          <w:kern w:val="2"/>
          <w:lang w:eastAsia="zh-TW"/>
        </w:rPr>
        <w:tab/>
      </w:r>
      <w:r w:rsidRPr="009837F6">
        <w:rPr>
          <w:rFonts w:ascii="Arial" w:hAnsi="Arial" w:cs="Arial" w:hint="eastAsia"/>
          <w:kern w:val="2"/>
          <w:lang w:eastAsia="zh-TW"/>
        </w:rPr>
        <w:tab/>
      </w:r>
      <w:r w:rsidRPr="009837F6">
        <w:rPr>
          <w:rFonts w:ascii="Arial" w:hAnsi="Arial" w:cs="Arial" w:hint="eastAsia"/>
          <w:kern w:val="2"/>
          <w:lang w:eastAsia="zh-TW"/>
        </w:rPr>
        <w:tab/>
      </w:r>
      <w:r w:rsidRPr="009837F6">
        <w:rPr>
          <w:rFonts w:ascii="Arial" w:hAnsi="Arial" w:cs="Arial" w:hint="eastAsia"/>
          <w:kern w:val="2"/>
          <w:lang w:eastAsia="zh-TW"/>
        </w:rPr>
        <w:tab/>
      </w:r>
      <w:r w:rsidRPr="009837F6">
        <w:rPr>
          <w:rFonts w:ascii="Arial" w:hAnsi="Arial" w:cs="Arial"/>
          <w:kern w:val="2"/>
          <w:lang w:eastAsia="zh-TW"/>
        </w:rPr>
        <w:tab/>
      </w:r>
    </w:p>
    <w:p w:rsidR="009837F6" w:rsidRPr="009837F6" w:rsidRDefault="009837F6" w:rsidP="009837F6">
      <w:pPr>
        <w:adjustRightInd w:val="0"/>
        <w:snapToGrid w:val="0"/>
        <w:spacing w:line="360" w:lineRule="exact"/>
        <w:jc w:val="both"/>
        <w:rPr>
          <w:rFonts w:ascii="Arial" w:hAnsi="Arial" w:cs="Arial"/>
          <w:kern w:val="2"/>
          <w:lang w:eastAsia="zh-TW"/>
        </w:rPr>
      </w:pPr>
      <w:r w:rsidRPr="009837F6">
        <w:rPr>
          <w:rFonts w:ascii="Arial" w:hAnsi="Arial" w:cs="Arial"/>
          <w:kern w:val="2"/>
          <w:lang w:eastAsia="zh-TW"/>
        </w:rPr>
        <w:t>Corporate Communication</w:t>
      </w:r>
      <w:r w:rsidRPr="009837F6">
        <w:rPr>
          <w:rFonts w:ascii="Arial" w:hAnsi="Arial" w:cs="Arial" w:hint="eastAsia"/>
          <w:kern w:val="2"/>
          <w:lang w:eastAsia="zh-TW"/>
        </w:rPr>
        <w:tab/>
      </w:r>
      <w:r w:rsidRPr="009837F6">
        <w:rPr>
          <w:rFonts w:ascii="Arial" w:hAnsi="Arial" w:cs="Arial" w:hint="eastAsia"/>
          <w:kern w:val="2"/>
          <w:lang w:eastAsia="zh-TW"/>
        </w:rPr>
        <w:tab/>
      </w:r>
      <w:r w:rsidRPr="009837F6">
        <w:rPr>
          <w:rFonts w:ascii="Arial" w:hAnsi="Arial" w:cs="Arial" w:hint="eastAsia"/>
          <w:kern w:val="2"/>
          <w:lang w:eastAsia="zh-TW"/>
        </w:rPr>
        <w:tab/>
      </w:r>
      <w:r w:rsidRPr="009837F6">
        <w:rPr>
          <w:rFonts w:ascii="Arial" w:hAnsi="Arial" w:cs="Arial"/>
          <w:kern w:val="2"/>
          <w:lang w:eastAsia="zh-TW"/>
        </w:rPr>
        <w:tab/>
      </w:r>
    </w:p>
    <w:p w:rsidR="009837F6" w:rsidRPr="009837F6" w:rsidRDefault="009837F6" w:rsidP="009837F6">
      <w:pPr>
        <w:adjustRightInd w:val="0"/>
        <w:snapToGrid w:val="0"/>
        <w:spacing w:line="360" w:lineRule="exact"/>
        <w:jc w:val="both"/>
        <w:rPr>
          <w:rFonts w:ascii="Arial" w:hAnsi="Arial" w:cs="Arial"/>
          <w:kern w:val="2"/>
          <w:lang w:eastAsia="zh-TW"/>
        </w:rPr>
      </w:pPr>
      <w:r w:rsidRPr="009837F6">
        <w:rPr>
          <w:rFonts w:ascii="Arial" w:hAnsi="Arial" w:cs="Arial"/>
          <w:kern w:val="2"/>
          <w:lang w:eastAsia="zh-TW"/>
        </w:rPr>
        <w:t>Delta Electronics (India) Pvt. Ltd</w:t>
      </w:r>
      <w:r w:rsidRPr="009837F6">
        <w:rPr>
          <w:rFonts w:ascii="Arial" w:hAnsi="Arial" w:cs="Arial" w:hint="eastAsia"/>
          <w:kern w:val="2"/>
          <w:lang w:eastAsia="zh-TW"/>
        </w:rPr>
        <w:tab/>
      </w:r>
      <w:r w:rsidRPr="009837F6">
        <w:rPr>
          <w:rFonts w:ascii="Arial" w:hAnsi="Arial" w:cs="Arial" w:hint="eastAsia"/>
          <w:kern w:val="2"/>
          <w:lang w:eastAsia="zh-TW"/>
        </w:rPr>
        <w:tab/>
      </w:r>
      <w:r w:rsidRPr="009837F6">
        <w:rPr>
          <w:rFonts w:ascii="Arial" w:hAnsi="Arial" w:cs="Arial" w:hint="eastAsia"/>
          <w:kern w:val="2"/>
          <w:lang w:eastAsia="zh-TW"/>
        </w:rPr>
        <w:tab/>
      </w:r>
    </w:p>
    <w:p w:rsidR="009837F6" w:rsidRPr="009837F6" w:rsidRDefault="009837F6" w:rsidP="009837F6">
      <w:pPr>
        <w:adjustRightInd w:val="0"/>
        <w:snapToGrid w:val="0"/>
        <w:spacing w:line="360" w:lineRule="exact"/>
        <w:jc w:val="both"/>
        <w:rPr>
          <w:rFonts w:ascii="Arial" w:hAnsi="Arial" w:cs="Arial"/>
          <w:kern w:val="2"/>
          <w:lang w:val="de-DE" w:eastAsia="zh-TW"/>
        </w:rPr>
      </w:pPr>
      <w:r w:rsidRPr="009837F6">
        <w:rPr>
          <w:rFonts w:ascii="Arial" w:hAnsi="Arial" w:cs="Arial"/>
          <w:kern w:val="2"/>
          <w:lang w:val="de-DE" w:eastAsia="zh-TW"/>
        </w:rPr>
        <w:t>T</w:t>
      </w:r>
      <w:r w:rsidRPr="009837F6">
        <w:rPr>
          <w:rFonts w:ascii="Arial" w:hAnsi="Arial" w:cs="Arial" w:hint="eastAsia"/>
          <w:kern w:val="2"/>
          <w:lang w:val="de-DE" w:eastAsia="zh-TW"/>
        </w:rPr>
        <w:t>el:</w:t>
      </w:r>
      <w:r w:rsidRPr="009837F6">
        <w:rPr>
          <w:rFonts w:ascii="Arial" w:hAnsi="Arial" w:cs="Arial"/>
          <w:kern w:val="2"/>
          <w:lang w:val="de-DE" w:eastAsia="zh-TW"/>
        </w:rPr>
        <w:t xml:space="preserve"> +</w:t>
      </w:r>
      <w:r w:rsidRPr="009837F6">
        <w:rPr>
          <w:rFonts w:ascii="Arial" w:hAnsi="Arial" w:cs="Arial" w:hint="eastAsia"/>
          <w:kern w:val="2"/>
          <w:lang w:val="de-DE" w:eastAsia="zh-TW"/>
        </w:rPr>
        <w:t>91 981 858 9893</w:t>
      </w:r>
      <w:r w:rsidRPr="009837F6">
        <w:rPr>
          <w:rFonts w:ascii="Arial" w:hAnsi="Arial" w:cs="Arial" w:hint="eastAsia"/>
          <w:kern w:val="2"/>
          <w:lang w:val="de-DE" w:eastAsia="zh-TW"/>
        </w:rPr>
        <w:tab/>
      </w:r>
      <w:r w:rsidRPr="009837F6">
        <w:rPr>
          <w:rFonts w:ascii="Arial" w:hAnsi="Arial" w:cs="Arial" w:hint="eastAsia"/>
          <w:kern w:val="2"/>
          <w:lang w:val="de-DE" w:eastAsia="zh-TW"/>
        </w:rPr>
        <w:tab/>
      </w:r>
      <w:r w:rsidRPr="009837F6">
        <w:rPr>
          <w:rFonts w:ascii="Arial" w:hAnsi="Arial" w:cs="Arial" w:hint="eastAsia"/>
          <w:kern w:val="2"/>
          <w:lang w:val="de-DE" w:eastAsia="zh-TW"/>
        </w:rPr>
        <w:tab/>
      </w:r>
      <w:r w:rsidRPr="009837F6">
        <w:rPr>
          <w:rFonts w:ascii="Arial" w:hAnsi="Arial" w:cs="Arial" w:hint="eastAsia"/>
          <w:kern w:val="2"/>
          <w:lang w:val="de-DE" w:eastAsia="zh-TW"/>
        </w:rPr>
        <w:tab/>
      </w:r>
    </w:p>
    <w:p w:rsidR="009837F6" w:rsidRPr="009837F6" w:rsidRDefault="009837F6" w:rsidP="009837F6">
      <w:pPr>
        <w:adjustRightInd w:val="0"/>
        <w:snapToGrid w:val="0"/>
        <w:spacing w:line="360" w:lineRule="exact"/>
        <w:jc w:val="both"/>
        <w:rPr>
          <w:rFonts w:ascii="Arial" w:hAnsi="Arial" w:cs="Arial"/>
          <w:color w:val="0000FF"/>
          <w:lang w:val="de-DE" w:eastAsia="zh-TW"/>
        </w:rPr>
      </w:pPr>
      <w:r w:rsidRPr="009837F6">
        <w:rPr>
          <w:rFonts w:ascii="Arial" w:hAnsi="Arial" w:cs="Arial"/>
          <w:kern w:val="2"/>
          <w:lang w:val="de-DE" w:eastAsia="zh-TW"/>
        </w:rPr>
        <w:t>E</w:t>
      </w:r>
      <w:r w:rsidRPr="009837F6">
        <w:rPr>
          <w:rFonts w:ascii="Arial" w:hAnsi="Arial" w:cs="Arial" w:hint="eastAsia"/>
          <w:kern w:val="2"/>
          <w:lang w:val="de-DE" w:eastAsia="zh-TW"/>
        </w:rPr>
        <w:t>-mail</w:t>
      </w:r>
      <w:r w:rsidRPr="009837F6">
        <w:rPr>
          <w:rFonts w:ascii="Arial" w:hAnsi="Arial" w:cs="Arial"/>
          <w:kern w:val="2"/>
          <w:lang w:val="de-DE" w:eastAsia="zh-TW"/>
        </w:rPr>
        <w:t>:sanjit.gupta@deltaww.com</w:t>
      </w:r>
      <w:r w:rsidRPr="009837F6">
        <w:rPr>
          <w:rFonts w:ascii="Arial" w:hAnsi="Arial" w:cs="Arial"/>
          <w:color w:val="0000FF"/>
          <w:lang w:val="de-DE" w:eastAsia="zh-TW"/>
        </w:rPr>
        <w:t xml:space="preserve">  </w:t>
      </w:r>
      <w:r w:rsidRPr="009837F6">
        <w:rPr>
          <w:rFonts w:ascii="Arial" w:hAnsi="Arial" w:cs="Arial" w:hint="eastAsia"/>
          <w:color w:val="0000FF"/>
          <w:lang w:val="de-DE" w:eastAsia="zh-TW"/>
        </w:rPr>
        <w:tab/>
      </w:r>
      <w:r w:rsidRPr="009837F6">
        <w:rPr>
          <w:rFonts w:ascii="Arial" w:hAnsi="Arial" w:cs="Arial" w:hint="eastAsia"/>
          <w:color w:val="0000FF"/>
          <w:lang w:val="de-DE" w:eastAsia="zh-TW"/>
        </w:rPr>
        <w:tab/>
      </w:r>
    </w:p>
    <w:p w:rsidR="009837F6" w:rsidRPr="009837F6" w:rsidRDefault="009837F6" w:rsidP="009837F6">
      <w:pPr>
        <w:spacing w:after="200" w:line="276" w:lineRule="auto"/>
        <w:jc w:val="both"/>
        <w:rPr>
          <w:rFonts w:ascii="Arial" w:hAnsi="Arial" w:cs="Arial"/>
          <w:lang w:val="de-DE"/>
        </w:rPr>
      </w:pPr>
      <w:bookmarkStart w:id="0" w:name="_GoBack"/>
      <w:bookmarkEnd w:id="0"/>
    </w:p>
    <w:p w:rsidR="009B32D4" w:rsidRPr="00D00B4C" w:rsidRDefault="009B32D4" w:rsidP="0004356B">
      <w:pPr>
        <w:rPr>
          <w:lang w:val="de-DE"/>
        </w:rPr>
      </w:pPr>
    </w:p>
    <w:sectPr w:rsidR="009B32D4" w:rsidRPr="00D00B4C" w:rsidSect="000D4981">
      <w:headerReference w:type="default" r:id="rId10"/>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11" w:rsidRDefault="009F3011" w:rsidP="00F13679">
      <w:r>
        <w:separator/>
      </w:r>
    </w:p>
  </w:endnote>
  <w:endnote w:type="continuationSeparator" w:id="0">
    <w:p w:rsidR="009F3011" w:rsidRDefault="009F3011"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11" w:rsidRDefault="009F3011" w:rsidP="00F13679">
      <w:r>
        <w:separator/>
      </w:r>
    </w:p>
  </w:footnote>
  <w:footnote w:type="continuationSeparator" w:id="0">
    <w:p w:rsidR="009F3011" w:rsidRDefault="009F3011"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a3"/>
      <w:rPr>
        <w:lang w:eastAsia="zh-TW"/>
      </w:rPr>
    </w:pPr>
    <w:r>
      <w:rPr>
        <w:noProof/>
        <w:lang w:eastAsia="zh-TW" w:bidi="th-TH"/>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308C8"/>
    <w:rsid w:val="0004356B"/>
    <w:rsid w:val="0005332D"/>
    <w:rsid w:val="000B5267"/>
    <w:rsid w:val="000D4981"/>
    <w:rsid w:val="000E6AD2"/>
    <w:rsid w:val="000F2A9A"/>
    <w:rsid w:val="001263A3"/>
    <w:rsid w:val="00134E90"/>
    <w:rsid w:val="001375A6"/>
    <w:rsid w:val="00184D7C"/>
    <w:rsid w:val="00196ADC"/>
    <w:rsid w:val="001A1772"/>
    <w:rsid w:val="001C0E15"/>
    <w:rsid w:val="001C3DE2"/>
    <w:rsid w:val="0021262A"/>
    <w:rsid w:val="002370FB"/>
    <w:rsid w:val="0027376E"/>
    <w:rsid w:val="002A1368"/>
    <w:rsid w:val="0034754F"/>
    <w:rsid w:val="003552EF"/>
    <w:rsid w:val="00367998"/>
    <w:rsid w:val="00382336"/>
    <w:rsid w:val="0038540B"/>
    <w:rsid w:val="00393364"/>
    <w:rsid w:val="003E5480"/>
    <w:rsid w:val="003E64E4"/>
    <w:rsid w:val="0043245E"/>
    <w:rsid w:val="00460004"/>
    <w:rsid w:val="004E23B2"/>
    <w:rsid w:val="00505CC9"/>
    <w:rsid w:val="00507295"/>
    <w:rsid w:val="00536872"/>
    <w:rsid w:val="005D116A"/>
    <w:rsid w:val="00623B43"/>
    <w:rsid w:val="00635605"/>
    <w:rsid w:val="006F1A97"/>
    <w:rsid w:val="007676BA"/>
    <w:rsid w:val="00793222"/>
    <w:rsid w:val="007C2773"/>
    <w:rsid w:val="00831D44"/>
    <w:rsid w:val="00844CFB"/>
    <w:rsid w:val="008D2BAE"/>
    <w:rsid w:val="008F6A3B"/>
    <w:rsid w:val="00913815"/>
    <w:rsid w:val="00941A41"/>
    <w:rsid w:val="00955B26"/>
    <w:rsid w:val="00964980"/>
    <w:rsid w:val="009837F6"/>
    <w:rsid w:val="0098456B"/>
    <w:rsid w:val="009A0EE1"/>
    <w:rsid w:val="009B32D4"/>
    <w:rsid w:val="009F3011"/>
    <w:rsid w:val="00AA2093"/>
    <w:rsid w:val="00AF55C6"/>
    <w:rsid w:val="00B30541"/>
    <w:rsid w:val="00C847C5"/>
    <w:rsid w:val="00CD3EAB"/>
    <w:rsid w:val="00CD3F84"/>
    <w:rsid w:val="00CE7D58"/>
    <w:rsid w:val="00D00B4C"/>
    <w:rsid w:val="00D7531B"/>
    <w:rsid w:val="00D767CD"/>
    <w:rsid w:val="00DE0DB9"/>
    <w:rsid w:val="00DF190B"/>
    <w:rsid w:val="00E62E58"/>
    <w:rsid w:val="00E70B4C"/>
    <w:rsid w:val="00E97BE2"/>
    <w:rsid w:val="00EA2AF8"/>
    <w:rsid w:val="00EC6AE2"/>
    <w:rsid w:val="00F13679"/>
    <w:rsid w:val="00F230CA"/>
    <w:rsid w:val="00F326F6"/>
    <w:rsid w:val="00FA6FB2"/>
    <w:rsid w:val="00FB0B68"/>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electronicsind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104F-418B-43D7-BDDD-911D8C08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(Sample) Title</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2</cp:revision>
  <dcterms:created xsi:type="dcterms:W3CDTF">2016-12-13T00:49:00Z</dcterms:created>
  <dcterms:modified xsi:type="dcterms:W3CDTF">2016-12-13T00:49:00Z</dcterms:modified>
</cp:coreProperties>
</file>