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22D4B" w14:textId="77777777" w:rsidR="00B23E06" w:rsidRPr="003E11BE" w:rsidRDefault="00B23E06" w:rsidP="00706E79">
      <w:pPr>
        <w:adjustRightInd w:val="0"/>
        <w:snapToGrid w:val="0"/>
        <w:ind w:leftChars="100" w:left="240"/>
        <w:jc w:val="right"/>
        <w:rPr>
          <w:rFonts w:ascii="Arial" w:eastAsia="標楷體" w:hAnsi="Arial" w:cs="Arial"/>
          <w:sz w:val="22"/>
          <w:szCs w:val="22"/>
          <w:lang w:eastAsia="zh-TW"/>
        </w:rPr>
      </w:pPr>
      <w:bookmarkStart w:id="0" w:name="OLE_LINK3"/>
    </w:p>
    <w:bookmarkEnd w:id="0"/>
    <w:p w14:paraId="511E8505" w14:textId="77777777" w:rsidR="00A45206" w:rsidRPr="00A45206" w:rsidRDefault="00F761BA" w:rsidP="002D656C">
      <w:pPr>
        <w:adjustRightInd w:val="0"/>
        <w:snapToGrid w:val="0"/>
        <w:spacing w:line="400" w:lineRule="exact"/>
        <w:jc w:val="center"/>
        <w:rPr>
          <w:rFonts w:ascii="Arial" w:eastAsia="標楷體" w:hAnsi="Arial" w:cs="Arial"/>
          <w:b/>
          <w:bCs/>
          <w:sz w:val="28"/>
          <w:szCs w:val="28"/>
          <w:lang w:eastAsia="zh-TW"/>
        </w:rPr>
      </w:pPr>
      <w:r w:rsidRPr="00A45206">
        <w:rPr>
          <w:rFonts w:ascii="Arial" w:eastAsia="標楷體" w:hAnsi="Arial" w:cs="Arial" w:hint="eastAsia"/>
          <w:b/>
          <w:bCs/>
          <w:sz w:val="28"/>
          <w:szCs w:val="28"/>
          <w:lang w:eastAsia="zh-TW"/>
        </w:rPr>
        <w:t>台</w:t>
      </w:r>
      <w:proofErr w:type="gramStart"/>
      <w:r w:rsidRPr="00A45206">
        <w:rPr>
          <w:rFonts w:ascii="Arial" w:eastAsia="標楷體" w:hAnsi="Arial" w:cs="Arial" w:hint="eastAsia"/>
          <w:b/>
          <w:bCs/>
          <w:sz w:val="28"/>
          <w:szCs w:val="28"/>
          <w:lang w:eastAsia="zh-TW"/>
        </w:rPr>
        <w:t>達</w:t>
      </w:r>
      <w:r w:rsidR="00A45206" w:rsidRPr="00A45206">
        <w:rPr>
          <w:rFonts w:ascii="Arial" w:eastAsia="標楷體" w:hAnsi="Arial" w:cs="Arial" w:hint="eastAsia"/>
          <w:b/>
          <w:bCs/>
          <w:sz w:val="28"/>
          <w:szCs w:val="28"/>
          <w:lang w:eastAsia="zh-TW"/>
        </w:rPr>
        <w:t>儲能系統</w:t>
      </w:r>
      <w:proofErr w:type="gramEnd"/>
      <w:r w:rsidR="00A45206" w:rsidRPr="00A45206">
        <w:rPr>
          <w:rFonts w:ascii="Arial" w:eastAsia="標楷體" w:hAnsi="Arial" w:cs="Arial" w:hint="eastAsia"/>
          <w:b/>
          <w:bCs/>
          <w:sz w:val="28"/>
          <w:szCs w:val="28"/>
          <w:lang w:eastAsia="zh-TW"/>
        </w:rPr>
        <w:t>解決方案創新應用</w:t>
      </w:r>
    </w:p>
    <w:p w14:paraId="572B0072" w14:textId="77777777" w:rsidR="00A45206" w:rsidRDefault="00A45206" w:rsidP="002D656C">
      <w:pPr>
        <w:adjustRightInd w:val="0"/>
        <w:snapToGrid w:val="0"/>
        <w:spacing w:line="400" w:lineRule="exact"/>
        <w:jc w:val="center"/>
        <w:rPr>
          <w:rFonts w:ascii="Arial" w:eastAsia="標楷體" w:hAnsi="Arial" w:cs="Arial"/>
          <w:b/>
          <w:bCs/>
          <w:sz w:val="28"/>
          <w:szCs w:val="28"/>
          <w:lang w:eastAsia="zh-TW"/>
        </w:rPr>
      </w:pPr>
      <w:r w:rsidRPr="00A45206">
        <w:rPr>
          <w:rFonts w:ascii="Arial" w:eastAsia="標楷體" w:hAnsi="Arial" w:cs="Arial" w:hint="eastAsia"/>
          <w:b/>
          <w:bCs/>
          <w:sz w:val="28"/>
          <w:szCs w:val="28"/>
          <w:lang w:eastAsia="zh-TW"/>
        </w:rPr>
        <w:t>整合於</w:t>
      </w:r>
      <w:r w:rsidR="002D656C" w:rsidRPr="00A45206">
        <w:rPr>
          <w:rFonts w:ascii="Arial" w:eastAsia="標楷體" w:hAnsi="Arial" w:cs="Arial"/>
          <w:b/>
          <w:bCs/>
          <w:sz w:val="28"/>
          <w:szCs w:val="28"/>
          <w:lang w:eastAsia="zh-TW"/>
        </w:rPr>
        <w:t>Mitsubishi Heavy Industries Engine &amp; Turbocharger</w:t>
      </w:r>
    </w:p>
    <w:p w14:paraId="69746177" w14:textId="1C6E8683" w:rsidR="00761A47" w:rsidRPr="00A45206" w:rsidRDefault="00F761BA" w:rsidP="002D656C">
      <w:pPr>
        <w:adjustRightInd w:val="0"/>
        <w:snapToGrid w:val="0"/>
        <w:spacing w:line="400" w:lineRule="exact"/>
        <w:jc w:val="center"/>
        <w:rPr>
          <w:rFonts w:ascii="Arial" w:eastAsia="標楷體" w:hAnsi="Arial" w:cs="Arial"/>
          <w:b/>
          <w:bCs/>
          <w:sz w:val="28"/>
          <w:szCs w:val="28"/>
          <w:lang w:eastAsia="zh-TW"/>
        </w:rPr>
      </w:pPr>
      <w:proofErr w:type="gramStart"/>
      <w:r w:rsidRPr="00A45206">
        <w:rPr>
          <w:rFonts w:ascii="Arial" w:eastAsia="標楷體" w:hAnsi="Arial" w:cs="Arial" w:hint="eastAsia"/>
          <w:b/>
          <w:bCs/>
          <w:sz w:val="28"/>
          <w:szCs w:val="28"/>
          <w:lang w:eastAsia="zh-TW"/>
        </w:rPr>
        <w:t>三</w:t>
      </w:r>
      <w:proofErr w:type="gramEnd"/>
      <w:r w:rsidRPr="00A45206">
        <w:rPr>
          <w:rFonts w:ascii="Arial" w:eastAsia="標楷體" w:hAnsi="Arial" w:cs="Arial" w:hint="eastAsia"/>
          <w:b/>
          <w:bCs/>
          <w:sz w:val="28"/>
          <w:szCs w:val="28"/>
          <w:lang w:eastAsia="zh-TW"/>
        </w:rPr>
        <w:t>電源</w:t>
      </w:r>
      <w:r w:rsidR="0080285E" w:rsidRPr="00A45206">
        <w:rPr>
          <w:rFonts w:ascii="Arial" w:eastAsia="標楷體" w:hAnsi="Arial" w:cs="Arial" w:hint="eastAsia"/>
          <w:b/>
          <w:bCs/>
          <w:sz w:val="28"/>
          <w:szCs w:val="28"/>
          <w:lang w:eastAsia="zh-TW"/>
        </w:rPr>
        <w:t>混合</w:t>
      </w:r>
      <w:r w:rsidR="003F6210" w:rsidRPr="00A45206">
        <w:rPr>
          <w:rFonts w:ascii="Arial" w:eastAsia="標楷體" w:hAnsi="Arial" w:cs="Arial" w:hint="eastAsia"/>
          <w:b/>
          <w:bCs/>
          <w:sz w:val="28"/>
          <w:szCs w:val="28"/>
          <w:lang w:eastAsia="zh-TW"/>
        </w:rPr>
        <w:t>獨立式電源系統</w:t>
      </w:r>
    </w:p>
    <w:p w14:paraId="30CC0625" w14:textId="77777777" w:rsidR="005E1224" w:rsidRPr="003B35E8" w:rsidRDefault="005E1224" w:rsidP="00761A47">
      <w:pPr>
        <w:adjustRightInd w:val="0"/>
        <w:snapToGrid w:val="0"/>
        <w:ind w:leftChars="100" w:left="240" w:right="220"/>
        <w:jc w:val="right"/>
        <w:rPr>
          <w:rFonts w:ascii="Arial" w:eastAsia="標楷體" w:hAnsi="Arial" w:cs="Arial"/>
          <w:sz w:val="22"/>
          <w:szCs w:val="22"/>
          <w:lang w:eastAsia="zh-TW"/>
        </w:rPr>
      </w:pPr>
    </w:p>
    <w:p w14:paraId="1E149335" w14:textId="77777777" w:rsidR="005E1224" w:rsidRPr="003B35E8" w:rsidRDefault="005E1224" w:rsidP="005E1224">
      <w:pPr>
        <w:adjustRightInd w:val="0"/>
        <w:snapToGrid w:val="0"/>
        <w:ind w:leftChars="100" w:left="240"/>
        <w:jc w:val="right"/>
        <w:rPr>
          <w:rFonts w:ascii="Arial" w:eastAsia="標楷體" w:hAnsi="Arial" w:cs="Arial"/>
          <w:sz w:val="20"/>
          <w:szCs w:val="20"/>
          <w:lang w:eastAsia="zh-TW"/>
        </w:rPr>
      </w:pPr>
      <w:r w:rsidRPr="003B35E8">
        <w:rPr>
          <w:rFonts w:ascii="Arial" w:eastAsia="標楷體" w:hAnsi="Arial" w:cs="Arial"/>
          <w:sz w:val="20"/>
          <w:szCs w:val="20"/>
          <w:lang w:eastAsia="zh-TW"/>
        </w:rPr>
        <w:t>發佈單位：台達電子</w:t>
      </w:r>
    </w:p>
    <w:p w14:paraId="166022F6" w14:textId="34E65AF6" w:rsidR="005E1224" w:rsidRPr="003B35E8" w:rsidRDefault="005E1224" w:rsidP="00B23E06">
      <w:pPr>
        <w:adjustRightInd w:val="0"/>
        <w:snapToGrid w:val="0"/>
        <w:spacing w:line="320" w:lineRule="exact"/>
        <w:ind w:leftChars="100" w:left="240" w:firstLine="480"/>
        <w:jc w:val="right"/>
        <w:rPr>
          <w:rFonts w:ascii="Arial" w:eastAsia="標楷體" w:hAnsi="Arial" w:cs="Arial"/>
          <w:sz w:val="20"/>
          <w:szCs w:val="20"/>
          <w:lang w:eastAsia="zh-TW"/>
        </w:rPr>
      </w:pPr>
      <w:r w:rsidRPr="003B35E8">
        <w:rPr>
          <w:rFonts w:ascii="Arial" w:eastAsia="標楷體" w:hAnsi="Arial" w:cs="Arial"/>
          <w:sz w:val="20"/>
          <w:szCs w:val="20"/>
          <w:lang w:eastAsia="zh-TW"/>
        </w:rPr>
        <w:t>發佈日期：</w:t>
      </w:r>
      <w:r w:rsidR="00CE380F" w:rsidRPr="003B35E8">
        <w:rPr>
          <w:rFonts w:ascii="Arial" w:eastAsia="標楷體" w:hAnsi="Arial" w:cs="Arial" w:hint="eastAsia"/>
          <w:sz w:val="20"/>
          <w:szCs w:val="20"/>
          <w:lang w:eastAsia="zh-TW"/>
        </w:rPr>
        <w:t>2</w:t>
      </w:r>
      <w:r w:rsidR="00CE380F" w:rsidRPr="003B35E8">
        <w:rPr>
          <w:rFonts w:ascii="Arial" w:eastAsia="標楷體" w:hAnsi="Arial" w:cs="Arial"/>
          <w:sz w:val="20"/>
          <w:szCs w:val="20"/>
          <w:lang w:eastAsia="zh-TW"/>
        </w:rPr>
        <w:t>01</w:t>
      </w:r>
      <w:r w:rsidR="00796BA2" w:rsidRPr="003B35E8">
        <w:rPr>
          <w:rFonts w:ascii="Arial" w:eastAsia="標楷體" w:hAnsi="Arial" w:cs="Arial" w:hint="eastAsia"/>
          <w:sz w:val="20"/>
          <w:szCs w:val="20"/>
          <w:lang w:eastAsia="zh-TW"/>
        </w:rPr>
        <w:t>9</w:t>
      </w:r>
      <w:r w:rsidRPr="003B35E8">
        <w:rPr>
          <w:rFonts w:ascii="Arial" w:eastAsia="標楷體" w:hAnsi="Arial" w:cs="Arial"/>
          <w:sz w:val="20"/>
          <w:szCs w:val="20"/>
          <w:lang w:eastAsia="zh-TW"/>
        </w:rPr>
        <w:t>年</w:t>
      </w:r>
      <w:r w:rsidR="00212CEC" w:rsidRPr="003B35E8">
        <w:rPr>
          <w:rFonts w:ascii="Arial" w:eastAsia="標楷體" w:hAnsi="Arial" w:cs="Arial"/>
          <w:sz w:val="20"/>
          <w:szCs w:val="20"/>
          <w:lang w:eastAsia="zh-TW"/>
        </w:rPr>
        <w:t>7</w:t>
      </w:r>
      <w:r w:rsidRPr="003B35E8">
        <w:rPr>
          <w:rFonts w:ascii="Arial" w:eastAsia="標楷體" w:hAnsi="Arial" w:cs="Arial"/>
          <w:sz w:val="20"/>
          <w:szCs w:val="20"/>
          <w:lang w:eastAsia="zh-TW"/>
        </w:rPr>
        <w:t>月</w:t>
      </w:r>
      <w:r w:rsidR="00F221A9">
        <w:rPr>
          <w:rFonts w:ascii="Arial" w:eastAsia="標楷體" w:hAnsi="Arial" w:cs="Arial"/>
          <w:color w:val="000000" w:themeColor="text1"/>
          <w:sz w:val="20"/>
          <w:szCs w:val="20"/>
          <w:lang w:eastAsia="zh-TW"/>
        </w:rPr>
        <w:t>29</w:t>
      </w:r>
      <w:r w:rsidRPr="003B35E8">
        <w:rPr>
          <w:rFonts w:ascii="Arial" w:eastAsia="標楷體" w:hAnsi="Arial" w:cs="Arial"/>
          <w:sz w:val="20"/>
          <w:szCs w:val="20"/>
          <w:lang w:eastAsia="zh-TW"/>
        </w:rPr>
        <w:t>日</w:t>
      </w:r>
    </w:p>
    <w:p w14:paraId="0129EE85" w14:textId="77777777" w:rsidR="003E11BE" w:rsidRPr="003B35E8" w:rsidRDefault="003E11BE" w:rsidP="00B23E06">
      <w:pPr>
        <w:adjustRightInd w:val="0"/>
        <w:snapToGrid w:val="0"/>
        <w:spacing w:line="320" w:lineRule="exact"/>
        <w:jc w:val="both"/>
        <w:rPr>
          <w:rFonts w:ascii="標楷體" w:eastAsia="標楷體" w:hAnsi="標楷體"/>
          <w:kern w:val="2"/>
          <w:sz w:val="28"/>
          <w:szCs w:val="28"/>
          <w:lang w:eastAsia="zh-TW"/>
        </w:rPr>
      </w:pPr>
    </w:p>
    <w:p w14:paraId="0C35BB2C" w14:textId="773C94CC" w:rsidR="00212CEC" w:rsidRPr="003B35E8" w:rsidRDefault="00212CEC" w:rsidP="00A45206">
      <w:pPr>
        <w:adjustRightInd w:val="0"/>
        <w:snapToGrid w:val="0"/>
        <w:spacing w:line="320" w:lineRule="exact"/>
        <w:jc w:val="both"/>
        <w:rPr>
          <w:rFonts w:ascii="Arial" w:eastAsia="標楷體" w:hAnsi="Arial" w:cs="Arial"/>
          <w:lang w:eastAsia="zh-TW"/>
        </w:rPr>
      </w:pPr>
      <w:r w:rsidRPr="003B35E8">
        <w:rPr>
          <w:rFonts w:ascii="Arial" w:eastAsia="標楷體" w:hAnsi="Arial" w:cs="Arial" w:hint="eastAsia"/>
          <w:lang w:eastAsia="zh-TW"/>
        </w:rPr>
        <w:t>全球電源管理解決方案領導廠商台達，今</w:t>
      </w:r>
      <w:r w:rsidRPr="003B35E8">
        <w:rPr>
          <w:rFonts w:ascii="Arial" w:eastAsia="標楷體" w:hAnsi="Arial" w:cs="Arial" w:hint="eastAsia"/>
          <w:lang w:eastAsia="zh-TW"/>
        </w:rPr>
        <w:t>(</w:t>
      </w:r>
      <w:r w:rsidR="00F221A9">
        <w:rPr>
          <w:rFonts w:ascii="Arial" w:eastAsia="標楷體" w:hAnsi="Arial" w:cs="Arial"/>
          <w:color w:val="000000" w:themeColor="text1"/>
          <w:lang w:eastAsia="zh-TW"/>
        </w:rPr>
        <w:t>29</w:t>
      </w:r>
      <w:r w:rsidRPr="003B35E8">
        <w:rPr>
          <w:rFonts w:ascii="Arial" w:eastAsia="標楷體" w:hAnsi="Arial" w:cs="Arial" w:hint="eastAsia"/>
          <w:lang w:eastAsia="zh-TW"/>
        </w:rPr>
        <w:t>)</w:t>
      </w:r>
      <w:r w:rsidRPr="003B35E8">
        <w:rPr>
          <w:rFonts w:ascii="Arial" w:eastAsia="標楷體" w:hAnsi="Arial" w:cs="Arial" w:hint="eastAsia"/>
          <w:lang w:eastAsia="zh-TW"/>
        </w:rPr>
        <w:t>日宣佈為三菱重工集團旗下的</w:t>
      </w:r>
      <w:r w:rsidRPr="003B35E8">
        <w:rPr>
          <w:rFonts w:ascii="Arial" w:eastAsia="標楷體" w:hAnsi="Arial" w:cs="Arial" w:hint="eastAsia"/>
          <w:lang w:eastAsia="zh-TW"/>
        </w:rPr>
        <w:t>Mitsubishi Heavy Industries Engine &amp; Turbocharger, Ltd.(</w:t>
      </w:r>
      <w:r w:rsidRPr="003B35E8">
        <w:rPr>
          <w:rFonts w:ascii="Arial" w:eastAsia="標楷體" w:hAnsi="Arial" w:cs="Arial" w:hint="eastAsia"/>
          <w:lang w:eastAsia="zh-TW"/>
        </w:rPr>
        <w:t>以下簡稱</w:t>
      </w:r>
      <w:r w:rsidRPr="003B35E8">
        <w:rPr>
          <w:rFonts w:ascii="Arial" w:eastAsia="標楷體" w:hAnsi="Arial" w:cs="Arial" w:hint="eastAsia"/>
          <w:lang w:eastAsia="zh-TW"/>
        </w:rPr>
        <w:t>MHIET)</w:t>
      </w:r>
      <w:r w:rsidR="0080285E" w:rsidRPr="003B35E8">
        <w:rPr>
          <w:rFonts w:ascii="Arial" w:eastAsia="標楷體" w:hAnsi="Arial" w:cs="Arial" w:hint="eastAsia"/>
          <w:lang w:eastAsia="zh-TW"/>
        </w:rPr>
        <w:t>公司創</w:t>
      </w:r>
      <w:r w:rsidRPr="003B35E8">
        <w:rPr>
          <w:rFonts w:ascii="Arial" w:eastAsia="標楷體" w:hAnsi="Arial" w:cs="Arial" w:hint="eastAsia"/>
          <w:lang w:eastAsia="zh-TW"/>
        </w:rPr>
        <w:t>新</w:t>
      </w:r>
      <w:proofErr w:type="gramStart"/>
      <w:r w:rsidRPr="00A45206">
        <w:rPr>
          <w:rFonts w:ascii="Arial" w:eastAsia="標楷體" w:hAnsi="Arial" w:cs="Arial" w:hint="eastAsia"/>
          <w:b/>
          <w:lang w:eastAsia="zh-TW"/>
        </w:rPr>
        <w:t>三</w:t>
      </w:r>
      <w:proofErr w:type="gramEnd"/>
      <w:r w:rsidR="00F761BA" w:rsidRPr="00A45206">
        <w:rPr>
          <w:rFonts w:ascii="Arial" w:eastAsia="標楷體" w:hAnsi="Arial" w:cs="Arial" w:hint="eastAsia"/>
          <w:b/>
          <w:lang w:eastAsia="zh-TW"/>
        </w:rPr>
        <w:t>電源</w:t>
      </w:r>
      <w:r w:rsidR="0080285E" w:rsidRPr="00A45206">
        <w:rPr>
          <w:rFonts w:ascii="Arial" w:eastAsia="標楷體" w:hAnsi="Arial" w:cs="Arial" w:hint="eastAsia"/>
          <w:b/>
          <w:lang w:eastAsia="zh-TW"/>
        </w:rPr>
        <w:t>混合</w:t>
      </w:r>
      <w:r w:rsidR="003F6210" w:rsidRPr="00A45206">
        <w:rPr>
          <w:rFonts w:ascii="Arial" w:eastAsia="標楷體" w:hAnsi="Arial" w:cs="Arial" w:hint="eastAsia"/>
          <w:b/>
          <w:lang w:eastAsia="zh-TW"/>
        </w:rPr>
        <w:t>獨立式</w:t>
      </w:r>
      <w:r w:rsidR="00052CA1">
        <w:rPr>
          <w:rFonts w:ascii="Arial" w:eastAsia="標楷體" w:hAnsi="Arial" w:cs="Arial" w:hint="eastAsia"/>
          <w:lang w:eastAsia="zh-TW"/>
        </w:rPr>
        <w:t>(</w:t>
      </w:r>
      <w:r w:rsidR="00052CA1">
        <w:rPr>
          <w:rFonts w:ascii="Arial" w:eastAsia="標楷體" w:hAnsi="Arial" w:cs="Arial"/>
          <w:lang w:eastAsia="zh-TW"/>
        </w:rPr>
        <w:t>Triple Hybrid Stand-Alone</w:t>
      </w:r>
      <w:r w:rsidR="00052CA1">
        <w:rPr>
          <w:rFonts w:ascii="Arial" w:eastAsia="標楷體" w:hAnsi="Arial" w:cs="Arial" w:hint="eastAsia"/>
          <w:lang w:eastAsia="zh-TW"/>
        </w:rPr>
        <w:t>)</w:t>
      </w:r>
      <w:r w:rsidR="003F6210" w:rsidRPr="003B35E8">
        <w:rPr>
          <w:rFonts w:ascii="Arial" w:eastAsia="標楷體" w:hAnsi="Arial" w:cs="Arial" w:hint="eastAsia"/>
          <w:lang w:eastAsia="zh-TW"/>
        </w:rPr>
        <w:t>電</w:t>
      </w:r>
      <w:r w:rsidR="00A90C73" w:rsidRPr="003B35E8">
        <w:rPr>
          <w:rFonts w:ascii="Arial" w:eastAsia="標楷體" w:hAnsi="Arial" w:cs="Arial" w:hint="eastAsia"/>
          <w:lang w:eastAsia="zh-TW"/>
        </w:rPr>
        <w:t>源</w:t>
      </w:r>
      <w:r w:rsidR="003F6210" w:rsidRPr="003B35E8">
        <w:rPr>
          <w:rFonts w:ascii="Arial" w:eastAsia="標楷體" w:hAnsi="Arial" w:cs="Arial" w:hint="eastAsia"/>
          <w:lang w:eastAsia="zh-TW"/>
        </w:rPr>
        <w:t>系統</w:t>
      </w:r>
      <w:r w:rsidR="00F761BA" w:rsidRPr="003B35E8">
        <w:rPr>
          <w:rFonts w:ascii="Arial" w:eastAsia="標楷體" w:hAnsi="Arial" w:cs="Arial" w:hint="eastAsia"/>
          <w:lang w:eastAsia="zh-TW"/>
        </w:rPr>
        <w:t>提供</w:t>
      </w:r>
      <w:r w:rsidR="00B52F86" w:rsidRPr="003B35E8">
        <w:rPr>
          <w:rFonts w:ascii="Arial" w:eastAsia="標楷體" w:hAnsi="Arial" w:cs="Arial" w:hint="eastAsia"/>
          <w:lang w:eastAsia="zh-TW"/>
        </w:rPr>
        <w:t>完整的</w:t>
      </w:r>
      <w:r w:rsidR="00F761BA" w:rsidRPr="003B35E8">
        <w:rPr>
          <w:rFonts w:ascii="Arial" w:eastAsia="標楷體" w:hAnsi="Arial" w:cs="Arial" w:hint="eastAsia"/>
          <w:lang w:eastAsia="zh-TW"/>
        </w:rPr>
        <w:t>儲能系統</w:t>
      </w:r>
      <w:r w:rsidR="00B52F86" w:rsidRPr="003B35E8">
        <w:rPr>
          <w:rFonts w:ascii="Arial" w:eastAsia="標楷體" w:hAnsi="Arial" w:cs="Arial" w:hint="eastAsia"/>
          <w:lang w:eastAsia="zh-TW"/>
        </w:rPr>
        <w:t>解決方案</w:t>
      </w:r>
      <w:r w:rsidRPr="003B35E8">
        <w:rPr>
          <w:rFonts w:ascii="Arial" w:eastAsia="標楷體" w:hAnsi="Arial" w:cs="Arial" w:hint="eastAsia"/>
          <w:lang w:eastAsia="zh-TW"/>
        </w:rPr>
        <w:t>，</w:t>
      </w:r>
      <w:r w:rsidR="003F6210" w:rsidRPr="003B35E8">
        <w:rPr>
          <w:rFonts w:ascii="Arial" w:eastAsia="標楷體" w:hAnsi="Arial" w:cs="Arial" w:hint="eastAsia"/>
          <w:lang w:eastAsia="zh-TW"/>
        </w:rPr>
        <w:t>此</w:t>
      </w:r>
      <w:r w:rsidR="004740CC" w:rsidRPr="003B35E8">
        <w:rPr>
          <w:rFonts w:ascii="Arial" w:eastAsia="標楷體" w:hAnsi="Arial" w:cs="Arial" w:hint="eastAsia"/>
          <w:lang w:eastAsia="zh-TW"/>
        </w:rPr>
        <w:t>電源</w:t>
      </w:r>
      <w:r w:rsidR="003F6210" w:rsidRPr="003B35E8">
        <w:rPr>
          <w:rFonts w:ascii="Arial" w:eastAsia="標楷體" w:hAnsi="Arial" w:cs="Arial" w:hint="eastAsia"/>
          <w:lang w:eastAsia="zh-TW"/>
        </w:rPr>
        <w:t>系統</w:t>
      </w:r>
      <w:r w:rsidR="00160E0A" w:rsidRPr="003B35E8">
        <w:rPr>
          <w:rFonts w:ascii="Arial" w:eastAsia="標楷體" w:hAnsi="Arial" w:cs="Arial" w:hint="eastAsia"/>
          <w:lang w:eastAsia="zh-TW"/>
        </w:rPr>
        <w:t>目前</w:t>
      </w:r>
      <w:r w:rsidR="004740CC" w:rsidRPr="003B35E8">
        <w:rPr>
          <w:rFonts w:ascii="Arial" w:eastAsia="標楷體" w:hAnsi="Arial" w:cs="Arial" w:hint="eastAsia"/>
          <w:lang w:eastAsia="zh-TW"/>
        </w:rPr>
        <w:t>運用</w:t>
      </w:r>
      <w:r w:rsidR="003F6210" w:rsidRPr="003B35E8">
        <w:rPr>
          <w:rFonts w:ascii="Arial" w:eastAsia="標楷體" w:hAnsi="Arial" w:cs="Arial" w:hint="eastAsia"/>
          <w:lang w:eastAsia="zh-TW"/>
        </w:rPr>
        <w:t>於</w:t>
      </w:r>
      <w:r w:rsidR="004740CC" w:rsidRPr="003B35E8">
        <w:rPr>
          <w:rFonts w:ascii="Arial" w:eastAsia="標楷體" w:hAnsi="Arial" w:cs="Arial" w:hint="eastAsia"/>
          <w:lang w:eastAsia="zh-TW"/>
        </w:rPr>
        <w:t>日本</w:t>
      </w:r>
      <w:r w:rsidR="00F530DE">
        <w:rPr>
          <w:rFonts w:ascii="Arial" w:eastAsia="標楷體" w:hAnsi="Arial" w:cs="Arial" w:hint="eastAsia"/>
          <w:lang w:eastAsia="zh-TW"/>
        </w:rPr>
        <w:t>神奈川</w:t>
      </w:r>
      <w:proofErr w:type="gramStart"/>
      <w:r w:rsidR="00F530DE">
        <w:rPr>
          <w:rFonts w:ascii="Arial" w:eastAsia="標楷體" w:hAnsi="Arial" w:cs="Arial" w:hint="eastAsia"/>
          <w:lang w:eastAsia="zh-TW"/>
        </w:rPr>
        <w:t>縣相模原</w:t>
      </w:r>
      <w:proofErr w:type="gramEnd"/>
      <w:r w:rsidR="00F530DE">
        <w:rPr>
          <w:rFonts w:ascii="Arial" w:eastAsia="標楷體" w:hAnsi="Arial" w:cs="Arial" w:hint="eastAsia"/>
          <w:lang w:eastAsia="zh-TW"/>
        </w:rPr>
        <w:t>市</w:t>
      </w:r>
      <w:r w:rsidR="003F6210" w:rsidRPr="003B35E8">
        <w:rPr>
          <w:rFonts w:ascii="Arial" w:eastAsia="標楷體" w:hAnsi="Arial" w:cs="Arial" w:hint="eastAsia"/>
          <w:lang w:eastAsia="zh-TW"/>
        </w:rPr>
        <w:t>MHIET</w:t>
      </w:r>
      <w:r w:rsidR="00A90C73" w:rsidRPr="003B35E8">
        <w:rPr>
          <w:rFonts w:ascii="Arial" w:eastAsia="標楷體" w:hAnsi="Arial" w:cs="Arial" w:hint="eastAsia"/>
          <w:lang w:eastAsia="zh-TW"/>
        </w:rPr>
        <w:t>工廠中的</w:t>
      </w:r>
      <w:proofErr w:type="gramStart"/>
      <w:r w:rsidR="00A90C73" w:rsidRPr="003B35E8">
        <w:rPr>
          <w:rFonts w:ascii="Arial" w:eastAsia="標楷體" w:hAnsi="Arial" w:cs="Arial" w:hint="eastAsia"/>
          <w:lang w:eastAsia="zh-TW"/>
        </w:rPr>
        <w:t>三</w:t>
      </w:r>
      <w:proofErr w:type="gramEnd"/>
      <w:r w:rsidR="00A90C73" w:rsidRPr="003B35E8">
        <w:rPr>
          <w:rFonts w:ascii="Arial" w:eastAsia="標楷體" w:hAnsi="Arial" w:cs="Arial" w:hint="eastAsia"/>
          <w:lang w:eastAsia="zh-TW"/>
        </w:rPr>
        <w:t>電源示範發電站。</w:t>
      </w:r>
    </w:p>
    <w:p w14:paraId="045A44F4" w14:textId="77777777" w:rsidR="00212CEC" w:rsidRPr="003B35E8" w:rsidRDefault="00212CEC" w:rsidP="00212CEC">
      <w:pPr>
        <w:adjustRightInd w:val="0"/>
        <w:snapToGrid w:val="0"/>
        <w:spacing w:line="320" w:lineRule="exact"/>
        <w:jc w:val="both"/>
        <w:rPr>
          <w:rFonts w:ascii="Arial" w:eastAsia="標楷體" w:hAnsi="Arial" w:cs="Arial"/>
          <w:lang w:eastAsia="zh-TW"/>
        </w:rPr>
      </w:pPr>
    </w:p>
    <w:p w14:paraId="16140070" w14:textId="2B6510B0" w:rsidR="00212CEC" w:rsidRPr="003B35E8" w:rsidRDefault="00212CEC" w:rsidP="00212CEC">
      <w:pPr>
        <w:adjustRightInd w:val="0"/>
        <w:snapToGrid w:val="0"/>
        <w:spacing w:line="320" w:lineRule="exact"/>
        <w:jc w:val="both"/>
        <w:rPr>
          <w:rFonts w:ascii="Arial" w:eastAsia="標楷體" w:hAnsi="Arial" w:cs="Arial"/>
          <w:lang w:eastAsia="zh-TW"/>
        </w:rPr>
      </w:pPr>
      <w:r w:rsidRPr="003B35E8">
        <w:rPr>
          <w:rFonts w:ascii="Arial" w:eastAsia="標楷體" w:hAnsi="Arial" w:cs="Arial" w:hint="eastAsia"/>
          <w:lang w:eastAsia="zh-TW"/>
        </w:rPr>
        <w:t>MHIE</w:t>
      </w:r>
      <w:r w:rsidRPr="003B35E8">
        <w:rPr>
          <w:rFonts w:ascii="Arial" w:eastAsia="標楷體" w:hAnsi="Arial" w:cs="Arial" w:hint="eastAsia"/>
          <w:color w:val="000000" w:themeColor="text1"/>
          <w:lang w:eastAsia="zh-TW"/>
        </w:rPr>
        <w:t>T</w:t>
      </w:r>
      <w:r w:rsidRPr="003B35E8">
        <w:rPr>
          <w:rFonts w:ascii="Arial" w:eastAsia="標楷體" w:hAnsi="Arial" w:cs="Arial" w:hint="eastAsia"/>
          <w:color w:val="000000" w:themeColor="text1"/>
          <w:lang w:eastAsia="zh-TW"/>
        </w:rPr>
        <w:t>表</w:t>
      </w:r>
      <w:r w:rsidRPr="003B35E8">
        <w:rPr>
          <w:rFonts w:ascii="Arial" w:eastAsia="標楷體" w:hAnsi="Arial" w:cs="Arial" w:hint="eastAsia"/>
          <w:lang w:eastAsia="zh-TW"/>
        </w:rPr>
        <w:t>示，</w:t>
      </w:r>
      <w:r w:rsidR="00A90C73" w:rsidRPr="003B35E8">
        <w:rPr>
          <w:rFonts w:ascii="Arial" w:eastAsia="標楷體" w:hAnsi="Arial" w:cs="Arial" w:hint="eastAsia"/>
          <w:lang w:eastAsia="zh-TW"/>
        </w:rPr>
        <w:t>這套</w:t>
      </w:r>
      <w:r w:rsidR="00A90C73" w:rsidRPr="00A45206">
        <w:rPr>
          <w:rFonts w:ascii="Arial" w:eastAsia="標楷體" w:hAnsi="Arial" w:cs="Arial" w:hint="eastAsia"/>
          <w:b/>
          <w:lang w:eastAsia="zh-TW"/>
        </w:rPr>
        <w:t>三電源混合獨立式</w:t>
      </w:r>
      <w:r w:rsidR="00160E0A" w:rsidRPr="003B35E8">
        <w:rPr>
          <w:rFonts w:ascii="Arial" w:eastAsia="標楷體" w:hAnsi="Arial" w:cs="Arial" w:hint="eastAsia"/>
          <w:lang w:eastAsia="zh-TW"/>
        </w:rPr>
        <w:t>電源系統將可再生能源</w:t>
      </w:r>
      <w:r w:rsidR="00160E0A" w:rsidRPr="003B35E8">
        <w:rPr>
          <w:rFonts w:ascii="Arial" w:eastAsia="標楷體" w:hAnsi="Arial" w:cs="Arial" w:hint="eastAsia"/>
          <w:lang w:eastAsia="zh-TW"/>
        </w:rPr>
        <w:t>(</w:t>
      </w:r>
      <w:r w:rsidR="00160E0A" w:rsidRPr="003B35E8">
        <w:rPr>
          <w:rFonts w:ascii="Arial" w:eastAsia="標楷體" w:hAnsi="Arial" w:cs="Arial" w:hint="eastAsia"/>
          <w:lang w:eastAsia="zh-TW"/>
        </w:rPr>
        <w:t>如太陽能</w:t>
      </w:r>
      <w:r w:rsidR="00160E0A" w:rsidRPr="003B35E8">
        <w:rPr>
          <w:rFonts w:ascii="Arial" w:eastAsia="標楷體" w:hAnsi="Arial" w:cs="Arial" w:hint="eastAsia"/>
          <w:lang w:eastAsia="zh-TW"/>
        </w:rPr>
        <w:t>)</w:t>
      </w:r>
      <w:r w:rsidR="00A90C73" w:rsidRPr="003B35E8">
        <w:rPr>
          <w:rFonts w:ascii="Arial" w:eastAsia="標楷體" w:hAnsi="Arial" w:cs="Arial" w:hint="eastAsia"/>
          <w:lang w:eastAsia="zh-TW"/>
        </w:rPr>
        <w:t>與往復式發電機和蓄電池相結合，實現最佳穩定控制</w:t>
      </w:r>
      <w:r w:rsidR="00A45206">
        <w:rPr>
          <w:rFonts w:ascii="Arial" w:eastAsia="標楷體" w:hAnsi="Arial" w:cs="Arial" w:hint="eastAsia"/>
          <w:lang w:eastAsia="zh-TW"/>
        </w:rPr>
        <w:t>。此系統</w:t>
      </w:r>
      <w:r w:rsidR="00A16431" w:rsidRPr="003B35E8">
        <w:rPr>
          <w:rFonts w:ascii="Arial" w:eastAsia="標楷體" w:hAnsi="Arial" w:cs="Arial" w:hint="eastAsia"/>
          <w:lang w:eastAsia="zh-TW"/>
        </w:rPr>
        <w:t>主要優勢在於能透</w:t>
      </w:r>
      <w:r w:rsidR="00A90C73" w:rsidRPr="003B35E8">
        <w:rPr>
          <w:rFonts w:ascii="Arial" w:eastAsia="標楷體" w:hAnsi="Arial" w:cs="Arial" w:hint="eastAsia"/>
          <w:lang w:eastAsia="zh-TW"/>
        </w:rPr>
        <w:t>過組合三種類型的電源</w:t>
      </w:r>
      <w:r w:rsidR="009F6444" w:rsidRPr="003B35E8">
        <w:rPr>
          <w:rFonts w:ascii="Arial" w:eastAsia="標楷體" w:hAnsi="Arial" w:cs="Arial" w:hint="eastAsia"/>
          <w:lang w:eastAsia="zh-TW"/>
        </w:rPr>
        <w:t>，</w:t>
      </w:r>
      <w:r w:rsidR="00A90C73" w:rsidRPr="003B35E8">
        <w:rPr>
          <w:rFonts w:ascii="Arial" w:eastAsia="標楷體" w:hAnsi="Arial" w:cs="Arial" w:hint="eastAsia"/>
          <w:lang w:eastAsia="zh-TW"/>
        </w:rPr>
        <w:t>來穩定可再生能源的揮發性輸出，</w:t>
      </w:r>
      <w:r w:rsidR="009F6444" w:rsidRPr="003B35E8">
        <w:rPr>
          <w:rFonts w:ascii="Arial" w:eastAsia="標楷體" w:hAnsi="Arial" w:cs="Arial" w:hint="eastAsia"/>
          <w:lang w:eastAsia="zh-TW"/>
        </w:rPr>
        <w:t>並藉由</w:t>
      </w:r>
      <w:r w:rsidR="00A16431" w:rsidRPr="003B35E8">
        <w:rPr>
          <w:rFonts w:ascii="Arial" w:eastAsia="標楷體" w:hAnsi="Arial" w:cs="Arial" w:hint="eastAsia"/>
          <w:lang w:eastAsia="zh-TW"/>
        </w:rPr>
        <w:t>環境友善、多</w:t>
      </w:r>
      <w:r w:rsidR="009F6444" w:rsidRPr="003B35E8">
        <w:rPr>
          <w:rFonts w:ascii="Arial" w:eastAsia="標楷體" w:hAnsi="Arial" w:cs="Arial" w:hint="eastAsia"/>
          <w:lang w:eastAsia="zh-TW"/>
        </w:rPr>
        <w:t>元</w:t>
      </w:r>
      <w:r w:rsidR="00A16431" w:rsidRPr="003B35E8">
        <w:rPr>
          <w:rFonts w:ascii="Arial" w:eastAsia="標楷體" w:hAnsi="Arial" w:cs="Arial" w:hint="eastAsia"/>
          <w:lang w:eastAsia="zh-TW"/>
        </w:rPr>
        <w:t>用途</w:t>
      </w:r>
      <w:r w:rsidR="009F6444" w:rsidRPr="003B35E8">
        <w:rPr>
          <w:rFonts w:ascii="Arial" w:eastAsia="標楷體" w:hAnsi="Arial" w:cs="Arial" w:hint="eastAsia"/>
          <w:lang w:eastAsia="zh-TW"/>
        </w:rPr>
        <w:t>的</w:t>
      </w:r>
      <w:r w:rsidR="00A16431" w:rsidRPr="003B35E8">
        <w:rPr>
          <w:rFonts w:ascii="Arial" w:eastAsia="標楷體" w:hAnsi="Arial" w:cs="Arial" w:hint="eastAsia"/>
          <w:lang w:eastAsia="zh-TW"/>
        </w:rPr>
        <w:t>分散式發電系統</w:t>
      </w:r>
      <w:r w:rsidR="009F6444" w:rsidRPr="003B35E8">
        <w:rPr>
          <w:rFonts w:ascii="Arial" w:eastAsia="標楷體" w:hAnsi="Arial" w:cs="Arial" w:hint="eastAsia"/>
          <w:lang w:eastAsia="zh-TW"/>
        </w:rPr>
        <w:t>來提供低成本的電力供應。</w:t>
      </w:r>
    </w:p>
    <w:p w14:paraId="18617A38" w14:textId="77777777" w:rsidR="00212CEC" w:rsidRPr="003B35E8" w:rsidRDefault="00212CEC" w:rsidP="00212CEC">
      <w:pPr>
        <w:adjustRightInd w:val="0"/>
        <w:snapToGrid w:val="0"/>
        <w:spacing w:line="320" w:lineRule="exact"/>
        <w:jc w:val="both"/>
        <w:rPr>
          <w:rFonts w:ascii="Arial" w:eastAsia="標楷體" w:hAnsi="Arial" w:cs="Arial"/>
          <w:lang w:eastAsia="zh-TW"/>
        </w:rPr>
      </w:pPr>
    </w:p>
    <w:p w14:paraId="2639C84C" w14:textId="185A3F3D" w:rsidR="00212CEC" w:rsidRPr="003B35E8" w:rsidRDefault="00212CEC" w:rsidP="00212CEC">
      <w:pPr>
        <w:adjustRightInd w:val="0"/>
        <w:snapToGrid w:val="0"/>
        <w:spacing w:line="320" w:lineRule="exact"/>
        <w:jc w:val="both"/>
        <w:rPr>
          <w:rFonts w:ascii="Arial" w:eastAsia="標楷體" w:hAnsi="Arial" w:cs="Arial"/>
          <w:color w:val="00B0F0"/>
          <w:lang w:eastAsia="zh-TW"/>
        </w:rPr>
      </w:pPr>
      <w:r w:rsidRPr="003B35E8">
        <w:rPr>
          <w:rFonts w:ascii="Arial" w:eastAsia="標楷體" w:hAnsi="Arial" w:cs="Arial" w:hint="eastAsia"/>
          <w:lang w:eastAsia="zh-TW"/>
        </w:rPr>
        <w:t>台達日本分公司總經理柯進興表示，</w:t>
      </w:r>
      <w:r w:rsidR="00206E46" w:rsidRPr="003B35E8">
        <w:rPr>
          <w:rFonts w:ascii="Arial" w:eastAsia="標楷體" w:hAnsi="Arial" w:cs="Arial" w:hint="eastAsia"/>
          <w:lang w:eastAsia="zh-TW"/>
        </w:rPr>
        <w:t>隨著分散式電源</w:t>
      </w:r>
      <w:r w:rsidR="00FA0AE0" w:rsidRPr="003B35E8">
        <w:rPr>
          <w:rFonts w:ascii="Arial" w:eastAsia="標楷體" w:hAnsi="Arial" w:cs="Arial" w:hint="eastAsia"/>
          <w:lang w:eastAsia="zh-TW"/>
        </w:rPr>
        <w:t>設置的</w:t>
      </w:r>
      <w:r w:rsidR="00206E46" w:rsidRPr="003B35E8">
        <w:rPr>
          <w:rFonts w:ascii="Arial" w:eastAsia="標楷體" w:hAnsi="Arial" w:cs="Arial" w:hint="eastAsia"/>
          <w:lang w:eastAsia="zh-TW"/>
        </w:rPr>
        <w:t>需求不斷增長，台達很高興</w:t>
      </w:r>
      <w:r w:rsidRPr="003B35E8">
        <w:rPr>
          <w:rFonts w:ascii="Arial" w:eastAsia="標楷體" w:hAnsi="Arial" w:cs="Arial" w:hint="eastAsia"/>
          <w:lang w:eastAsia="zh-TW"/>
        </w:rPr>
        <w:t>能與</w:t>
      </w:r>
      <w:r w:rsidRPr="003B35E8">
        <w:rPr>
          <w:rFonts w:ascii="Arial" w:eastAsia="標楷體" w:hAnsi="Arial" w:cs="Arial" w:hint="eastAsia"/>
          <w:lang w:eastAsia="zh-TW"/>
        </w:rPr>
        <w:t>MHIET</w:t>
      </w:r>
      <w:r w:rsidRPr="003B35E8">
        <w:rPr>
          <w:rFonts w:ascii="Arial" w:eastAsia="標楷體" w:hAnsi="Arial" w:cs="Arial" w:hint="eastAsia"/>
          <w:lang w:eastAsia="zh-TW"/>
        </w:rPr>
        <w:t>合作，為這座劃時代的</w:t>
      </w:r>
      <w:r w:rsidR="00206E46" w:rsidRPr="003B35E8">
        <w:rPr>
          <w:rFonts w:ascii="Arial" w:eastAsia="標楷體" w:hAnsi="Arial" w:cs="Arial" w:hint="eastAsia"/>
          <w:lang w:eastAsia="zh-TW"/>
        </w:rPr>
        <w:t>三電源</w:t>
      </w:r>
      <w:r w:rsidR="0080285E" w:rsidRPr="003B35E8">
        <w:rPr>
          <w:rFonts w:ascii="Arial" w:eastAsia="標楷體" w:hAnsi="Arial" w:cs="Arial" w:hint="eastAsia"/>
          <w:lang w:eastAsia="zh-TW"/>
        </w:rPr>
        <w:t>混合</w:t>
      </w:r>
      <w:r w:rsidR="00160E0A" w:rsidRPr="003B35E8">
        <w:rPr>
          <w:rFonts w:ascii="Arial" w:eastAsia="標楷體" w:hAnsi="Arial" w:cs="Arial" w:hint="eastAsia"/>
          <w:lang w:eastAsia="zh-TW"/>
        </w:rPr>
        <w:t>示範發電站</w:t>
      </w:r>
      <w:r w:rsidRPr="003B35E8">
        <w:rPr>
          <w:rFonts w:ascii="Arial" w:eastAsia="標楷體" w:hAnsi="Arial" w:cs="Arial" w:hint="eastAsia"/>
          <w:lang w:eastAsia="zh-TW"/>
        </w:rPr>
        <w:t>提供儲能系統、電能</w:t>
      </w:r>
      <w:r w:rsidR="00206E46" w:rsidRPr="003B35E8">
        <w:rPr>
          <w:rFonts w:ascii="Arial" w:eastAsia="標楷體" w:hAnsi="Arial" w:cs="Arial" w:hint="eastAsia"/>
          <w:lang w:eastAsia="zh-TW"/>
        </w:rPr>
        <w:t>調節系統、和</w:t>
      </w:r>
      <w:proofErr w:type="gramStart"/>
      <w:r w:rsidR="00206E46" w:rsidRPr="003B35E8">
        <w:rPr>
          <w:rFonts w:ascii="Arial" w:eastAsia="標楷體" w:hAnsi="Arial" w:cs="Arial" w:hint="eastAsia"/>
          <w:lang w:eastAsia="zh-TW"/>
        </w:rPr>
        <w:t>光伏逆變器等高效</w:t>
      </w:r>
      <w:proofErr w:type="gramEnd"/>
      <w:r w:rsidR="00206E46" w:rsidRPr="003B35E8">
        <w:rPr>
          <w:rFonts w:ascii="Arial" w:eastAsia="標楷體" w:hAnsi="Arial" w:cs="Arial" w:hint="eastAsia"/>
          <w:lang w:eastAsia="zh-TW"/>
        </w:rPr>
        <w:t>節能的產品方案。這座</w:t>
      </w:r>
      <w:r w:rsidR="004740CC" w:rsidRPr="003B35E8">
        <w:rPr>
          <w:rFonts w:ascii="Arial" w:eastAsia="標楷體" w:hAnsi="Arial" w:cs="Arial" w:hint="eastAsia"/>
          <w:lang w:eastAsia="zh-TW"/>
        </w:rPr>
        <w:t>發電站</w:t>
      </w:r>
      <w:r w:rsidRPr="003B35E8">
        <w:rPr>
          <w:rFonts w:ascii="Arial" w:eastAsia="標楷體" w:hAnsi="Arial" w:cs="Arial" w:hint="eastAsia"/>
          <w:lang w:eastAsia="zh-TW"/>
        </w:rPr>
        <w:t>充分運用可再生能源、儲能系統</w:t>
      </w:r>
      <w:r w:rsidR="00206E46" w:rsidRPr="003B35E8">
        <w:rPr>
          <w:rFonts w:ascii="Arial" w:eastAsia="標楷體" w:hAnsi="Arial" w:cs="Arial" w:hint="eastAsia"/>
          <w:lang w:eastAsia="zh-TW"/>
        </w:rPr>
        <w:t>、和發電機的特性建構分散式供電，滿足國內外眾多應用需求</w:t>
      </w:r>
      <w:r w:rsidRPr="003B35E8">
        <w:rPr>
          <w:rFonts w:ascii="Arial" w:eastAsia="標楷體" w:hAnsi="Arial" w:cs="Arial" w:hint="eastAsia"/>
          <w:lang w:eastAsia="zh-TW"/>
        </w:rPr>
        <w:t>。</w:t>
      </w:r>
    </w:p>
    <w:p w14:paraId="39155B46" w14:textId="75605810" w:rsidR="00AD7243" w:rsidRPr="003B35E8" w:rsidRDefault="00AD7243" w:rsidP="00212CEC">
      <w:pPr>
        <w:adjustRightInd w:val="0"/>
        <w:snapToGrid w:val="0"/>
        <w:spacing w:line="320" w:lineRule="exact"/>
        <w:jc w:val="both"/>
        <w:rPr>
          <w:rFonts w:ascii="標楷體" w:eastAsia="標楷體" w:hAnsi="標楷體" w:cs="標楷體"/>
          <w:lang w:eastAsia="zh-TW"/>
        </w:rPr>
      </w:pPr>
    </w:p>
    <w:p w14:paraId="6B2BA2ED" w14:textId="164C7EB5" w:rsidR="002C169E" w:rsidRPr="003B35E8" w:rsidRDefault="00A45206" w:rsidP="001E3DC0">
      <w:pPr>
        <w:adjustRightInd w:val="0"/>
        <w:snapToGrid w:val="0"/>
        <w:spacing w:line="320" w:lineRule="exact"/>
        <w:jc w:val="both"/>
        <w:rPr>
          <w:rFonts w:ascii="Arial" w:eastAsia="標楷體" w:hAnsi="Arial" w:cs="Arial"/>
          <w:lang w:eastAsia="zh-TW"/>
        </w:rPr>
      </w:pPr>
      <w:r>
        <w:rPr>
          <w:rFonts w:ascii="Arial" w:eastAsia="標楷體" w:hAnsi="Arial" w:cs="Arial" w:hint="eastAsia"/>
          <w:lang w:eastAsia="zh-TW"/>
        </w:rPr>
        <w:t>台達儲能方案是此系統的重要關鍵，整合其中</w:t>
      </w:r>
      <w:r w:rsidR="00305A37" w:rsidRPr="003B35E8">
        <w:rPr>
          <w:rFonts w:ascii="Arial" w:eastAsia="標楷體" w:hAnsi="Arial" w:cs="Arial" w:hint="eastAsia"/>
          <w:lang w:eastAsia="zh-TW"/>
        </w:rPr>
        <w:t>的台達</w:t>
      </w:r>
      <w:proofErr w:type="gramStart"/>
      <w:r w:rsidR="00305A37" w:rsidRPr="003B35E8">
        <w:rPr>
          <w:rFonts w:ascii="Arial" w:eastAsia="標楷體" w:hAnsi="Arial" w:cs="Arial" w:hint="eastAsia"/>
          <w:lang w:eastAsia="zh-TW"/>
        </w:rPr>
        <w:t>鋰</w:t>
      </w:r>
      <w:proofErr w:type="gramEnd"/>
      <w:r w:rsidR="00160E0A" w:rsidRPr="003B35E8">
        <w:rPr>
          <w:rFonts w:ascii="Arial" w:eastAsia="標楷體" w:hAnsi="Arial" w:cs="Arial" w:hint="eastAsia"/>
          <w:lang w:eastAsia="zh-TW"/>
        </w:rPr>
        <w:t>離子</w:t>
      </w:r>
      <w:r w:rsidR="00305A37" w:rsidRPr="003B35E8">
        <w:rPr>
          <w:rFonts w:ascii="Arial" w:eastAsia="標楷體" w:hAnsi="Arial" w:cs="Arial" w:hint="eastAsia"/>
          <w:lang w:eastAsia="zh-TW"/>
        </w:rPr>
        <w:t>電池系統</w:t>
      </w:r>
      <w:r>
        <w:rPr>
          <w:rFonts w:ascii="Arial" w:eastAsia="標楷體" w:hAnsi="Arial" w:cs="Arial" w:hint="eastAsia"/>
          <w:lang w:eastAsia="zh-TW"/>
        </w:rPr>
        <w:t>具有的特性</w:t>
      </w:r>
      <w:r w:rsidR="00305A37" w:rsidRPr="003B35E8">
        <w:rPr>
          <w:rFonts w:ascii="Arial" w:eastAsia="標楷體" w:hAnsi="Arial" w:cs="Arial" w:hint="eastAsia"/>
          <w:lang w:eastAsia="zh-TW"/>
        </w:rPr>
        <w:t>是可以</w:t>
      </w:r>
      <w:r w:rsidR="00EA2D03" w:rsidRPr="003B35E8">
        <w:rPr>
          <w:rFonts w:ascii="標楷體" w:eastAsia="標楷體" w:hAnsi="標楷體" w:cs="Arial" w:hint="eastAsia"/>
          <w:lang w:eastAsia="zh-TW"/>
        </w:rPr>
        <w:t>高功率</w:t>
      </w:r>
      <w:r w:rsidR="00305A37" w:rsidRPr="003B35E8">
        <w:rPr>
          <w:rFonts w:ascii="標楷體" w:eastAsia="標楷體" w:hAnsi="標楷體" w:cs="Arial" w:hint="eastAsia"/>
          <w:lang w:eastAsia="zh-TW"/>
        </w:rPr>
        <w:t>充</w:t>
      </w:r>
      <w:r w:rsidR="00305A37" w:rsidRPr="003B35E8">
        <w:rPr>
          <w:rFonts w:ascii="Arial" w:eastAsia="標楷體" w:hAnsi="Arial" w:cs="Arial" w:hint="eastAsia"/>
          <w:lang w:eastAsia="zh-TW"/>
        </w:rPr>
        <w:t>放電，可快速平衡太陽能發電因天氣變化引起的突發性功率波動，同時</w:t>
      </w:r>
      <w:r w:rsidR="00160E0A" w:rsidRPr="003B35E8">
        <w:rPr>
          <w:rFonts w:ascii="Arial" w:eastAsia="標楷體" w:hAnsi="Arial" w:cs="Arial" w:hint="eastAsia"/>
          <w:lang w:eastAsia="zh-TW"/>
        </w:rPr>
        <w:t>可</w:t>
      </w:r>
      <w:r w:rsidR="00305A37" w:rsidRPr="003B35E8">
        <w:rPr>
          <w:rFonts w:ascii="Arial" w:eastAsia="標楷體" w:hAnsi="Arial" w:cs="Arial" w:hint="eastAsia"/>
          <w:lang w:eastAsia="zh-TW"/>
        </w:rPr>
        <w:t>依據動力需求與往復式發電機相結合，實現穩定供電。台達</w:t>
      </w:r>
      <w:r>
        <w:rPr>
          <w:rFonts w:ascii="Arial" w:eastAsia="標楷體" w:hAnsi="Arial" w:cs="Arial" w:hint="eastAsia"/>
          <w:lang w:eastAsia="zh-TW"/>
        </w:rPr>
        <w:t>目前也廣泛發展</w:t>
      </w:r>
      <w:proofErr w:type="gramStart"/>
      <w:r w:rsidR="00305A37" w:rsidRPr="003B35E8">
        <w:rPr>
          <w:rFonts w:ascii="Arial" w:eastAsia="標楷體" w:hAnsi="Arial" w:cs="Arial" w:hint="eastAsia"/>
          <w:lang w:eastAsia="zh-TW"/>
        </w:rPr>
        <w:t>鋰</w:t>
      </w:r>
      <w:proofErr w:type="gramEnd"/>
      <w:r w:rsidR="00160E0A" w:rsidRPr="003B35E8">
        <w:rPr>
          <w:rFonts w:ascii="Arial" w:eastAsia="標楷體" w:hAnsi="Arial" w:cs="Arial" w:hint="eastAsia"/>
          <w:lang w:eastAsia="zh-TW"/>
        </w:rPr>
        <w:t>離子</w:t>
      </w:r>
      <w:r w:rsidR="00305A37" w:rsidRPr="003B35E8">
        <w:rPr>
          <w:rFonts w:ascii="Arial" w:eastAsia="標楷體" w:hAnsi="Arial" w:cs="Arial" w:hint="eastAsia"/>
          <w:lang w:eastAsia="zh-TW"/>
        </w:rPr>
        <w:t>電池系統</w:t>
      </w:r>
      <w:r>
        <w:rPr>
          <w:rFonts w:ascii="Arial" w:eastAsia="標楷體" w:hAnsi="Arial" w:cs="Arial" w:hint="eastAsia"/>
          <w:lang w:eastAsia="zh-TW"/>
        </w:rPr>
        <w:t>的各式應用，</w:t>
      </w:r>
      <w:r w:rsidR="00305A37" w:rsidRPr="003B35E8">
        <w:rPr>
          <w:rFonts w:ascii="Arial" w:eastAsia="標楷體" w:hAnsi="Arial" w:cs="Arial" w:hint="eastAsia"/>
          <w:lang w:eastAsia="zh-TW"/>
        </w:rPr>
        <w:t>如虛擬電廠</w:t>
      </w:r>
      <w:r w:rsidR="00305A37" w:rsidRPr="003B35E8">
        <w:rPr>
          <w:rFonts w:ascii="Arial" w:eastAsia="標楷體" w:hAnsi="Arial" w:cs="Arial" w:hint="eastAsia"/>
          <w:lang w:eastAsia="zh-TW"/>
        </w:rPr>
        <w:t>(Virtual Power Plant; VPP)</w:t>
      </w:r>
      <w:r w:rsidR="00305A37" w:rsidRPr="003B35E8">
        <w:rPr>
          <w:rFonts w:ascii="Arial" w:eastAsia="標楷體" w:hAnsi="Arial" w:cs="Arial" w:hint="eastAsia"/>
          <w:lang w:eastAsia="zh-TW"/>
        </w:rPr>
        <w:t>、自發自用</w:t>
      </w:r>
      <w:r w:rsidR="00305A37" w:rsidRPr="003B35E8">
        <w:rPr>
          <w:rFonts w:ascii="Arial" w:eastAsia="標楷體" w:hAnsi="Arial" w:cs="Arial" w:hint="eastAsia"/>
          <w:lang w:eastAsia="zh-TW"/>
        </w:rPr>
        <w:t>(</w:t>
      </w:r>
      <w:r w:rsidR="00305A37" w:rsidRPr="003B35E8">
        <w:rPr>
          <w:rFonts w:ascii="Arial" w:eastAsia="標楷體" w:hAnsi="Arial" w:cs="Arial"/>
          <w:lang w:eastAsia="zh-TW"/>
        </w:rPr>
        <w:t>self-consumption)</w:t>
      </w:r>
      <w:r w:rsidR="00305A37" w:rsidRPr="003B35E8">
        <w:rPr>
          <w:rFonts w:ascii="Arial" w:eastAsia="標楷體" w:hAnsi="Arial" w:cs="Arial" w:hint="eastAsia"/>
          <w:lang w:eastAsia="zh-TW"/>
        </w:rPr>
        <w:t>、與電網穩定</w:t>
      </w:r>
      <w:r w:rsidR="00305A37" w:rsidRPr="003B35E8">
        <w:rPr>
          <w:rFonts w:ascii="Arial" w:eastAsia="標楷體" w:hAnsi="Arial" w:cs="Arial" w:hint="eastAsia"/>
          <w:lang w:eastAsia="zh-TW"/>
        </w:rPr>
        <w:t>(</w:t>
      </w:r>
      <w:r w:rsidR="00305A37" w:rsidRPr="003B35E8">
        <w:rPr>
          <w:rFonts w:ascii="Arial" w:eastAsia="標楷體" w:hAnsi="Arial" w:cs="Arial"/>
          <w:lang w:eastAsia="zh-TW"/>
        </w:rPr>
        <w:t>grid stabilization)</w:t>
      </w:r>
      <w:r w:rsidR="00305A37" w:rsidRPr="003B35E8">
        <w:rPr>
          <w:rFonts w:ascii="Arial" w:eastAsia="標楷體" w:hAnsi="Arial" w:cs="Arial" w:hint="eastAsia"/>
          <w:lang w:eastAsia="zh-TW"/>
        </w:rPr>
        <w:t>等</w:t>
      </w:r>
      <w:r w:rsidR="00160E0A" w:rsidRPr="003B35E8">
        <w:rPr>
          <w:rFonts w:ascii="Arial" w:eastAsia="標楷體" w:hAnsi="Arial" w:cs="Arial" w:hint="eastAsia"/>
          <w:lang w:eastAsia="zh-TW"/>
        </w:rPr>
        <w:t>，以加速天然能源的廣泛使用，</w:t>
      </w:r>
      <w:r w:rsidR="004740CC" w:rsidRPr="003B35E8">
        <w:rPr>
          <w:rFonts w:ascii="Arial" w:eastAsia="標楷體" w:hAnsi="Arial" w:cs="Arial" w:hint="eastAsia"/>
          <w:lang w:eastAsia="zh-TW"/>
        </w:rPr>
        <w:t>實現低碳未來</w:t>
      </w:r>
      <w:r w:rsidR="00305A37" w:rsidRPr="003B35E8">
        <w:rPr>
          <w:rFonts w:ascii="Arial" w:eastAsia="標楷體" w:hAnsi="Arial" w:cs="Arial" w:hint="eastAsia"/>
          <w:lang w:eastAsia="zh-TW"/>
        </w:rPr>
        <w:t>。</w:t>
      </w:r>
    </w:p>
    <w:p w14:paraId="4A7FD2F5" w14:textId="77777777" w:rsidR="00FA0AE0" w:rsidRPr="003B35E8" w:rsidRDefault="00FA0AE0" w:rsidP="00212CEC">
      <w:pPr>
        <w:adjustRightInd w:val="0"/>
        <w:snapToGrid w:val="0"/>
        <w:spacing w:line="320" w:lineRule="exact"/>
        <w:jc w:val="both"/>
        <w:rPr>
          <w:rFonts w:ascii="標楷體" w:eastAsia="標楷體" w:hAnsi="標楷體" w:cs="標楷體"/>
          <w:lang w:eastAsia="zh-TW"/>
        </w:rPr>
      </w:pPr>
    </w:p>
    <w:p w14:paraId="097504AE" w14:textId="598DAAE3" w:rsidR="003964AB" w:rsidRPr="003B35E8" w:rsidRDefault="00AD7243" w:rsidP="003E2B01">
      <w:pPr>
        <w:adjustRightInd w:val="0"/>
        <w:snapToGrid w:val="0"/>
        <w:spacing w:line="320" w:lineRule="exact"/>
        <w:jc w:val="both"/>
        <w:rPr>
          <w:rFonts w:ascii="Arial" w:eastAsia="標楷體" w:hAnsi="Arial" w:cs="Arial"/>
          <w:lang w:eastAsia="zh-TW"/>
        </w:rPr>
      </w:pPr>
      <w:r w:rsidRPr="003B35E8">
        <w:rPr>
          <w:rFonts w:ascii="Arial" w:eastAsia="標楷體" w:hAnsi="Arial" w:cs="Arial"/>
          <w:lang w:eastAsia="zh-TW"/>
        </w:rPr>
        <w:t>MHIET</w:t>
      </w:r>
      <w:r w:rsidR="00206E46" w:rsidRPr="003B35E8">
        <w:rPr>
          <w:rFonts w:ascii="Arial" w:eastAsia="標楷體" w:hAnsi="Arial" w:cs="Arial" w:hint="eastAsia"/>
          <w:lang w:eastAsia="zh-TW"/>
        </w:rPr>
        <w:t>三電源</w:t>
      </w:r>
      <w:r w:rsidR="0080285E" w:rsidRPr="003B35E8">
        <w:rPr>
          <w:rFonts w:ascii="Arial" w:eastAsia="標楷體" w:hAnsi="Arial" w:cs="Arial" w:hint="eastAsia"/>
          <w:lang w:eastAsia="zh-TW"/>
        </w:rPr>
        <w:t>混合</w:t>
      </w:r>
      <w:r w:rsidR="004740CC" w:rsidRPr="003B35E8">
        <w:rPr>
          <w:rFonts w:ascii="Arial" w:eastAsia="標楷體" w:hAnsi="Arial" w:cs="Arial" w:hint="eastAsia"/>
          <w:lang w:eastAsia="zh-TW"/>
        </w:rPr>
        <w:t>示範發電站</w:t>
      </w:r>
      <w:r w:rsidR="00EA7C45" w:rsidRPr="003B35E8">
        <w:rPr>
          <w:rFonts w:ascii="Arial" w:eastAsia="標楷體" w:hAnsi="Arial" w:cs="Arial"/>
          <w:lang w:eastAsia="zh-TW"/>
        </w:rPr>
        <w:t>採用</w:t>
      </w:r>
      <w:r w:rsidR="00810400" w:rsidRPr="003B35E8">
        <w:rPr>
          <w:rFonts w:ascii="Arial" w:eastAsia="標楷體" w:hAnsi="Arial" w:cs="Arial"/>
          <w:lang w:eastAsia="zh-TW"/>
        </w:rPr>
        <w:t>的</w:t>
      </w:r>
      <w:r w:rsidR="00EA7C45" w:rsidRPr="003B35E8">
        <w:rPr>
          <w:rFonts w:ascii="Arial" w:eastAsia="標楷體" w:hAnsi="Arial" w:cs="Arial"/>
          <w:lang w:eastAsia="zh-TW"/>
        </w:rPr>
        <w:t>台達</w:t>
      </w:r>
      <w:r w:rsidR="00422BD6" w:rsidRPr="003B35E8">
        <w:rPr>
          <w:rFonts w:ascii="Arial" w:eastAsia="標楷體" w:hAnsi="Arial" w:cs="Arial"/>
          <w:lang w:eastAsia="zh-TW"/>
        </w:rPr>
        <w:t>裝置容量</w:t>
      </w:r>
      <w:r w:rsidR="00422BD6" w:rsidRPr="003B35E8">
        <w:rPr>
          <w:rFonts w:ascii="Arial" w:eastAsia="標楷體" w:hAnsi="Arial" w:cs="Arial"/>
          <w:lang w:eastAsia="zh-TW"/>
        </w:rPr>
        <w:t>331</w:t>
      </w:r>
      <w:r w:rsidR="004D7D98" w:rsidRPr="003B35E8">
        <w:rPr>
          <w:rFonts w:ascii="Arial" w:eastAsia="標楷體" w:hAnsi="Arial" w:cs="Arial" w:hint="eastAsia"/>
          <w:lang w:eastAsia="zh-TW"/>
        </w:rPr>
        <w:t>度電</w:t>
      </w:r>
      <w:r w:rsidR="004D7D98" w:rsidRPr="003B35E8">
        <w:rPr>
          <w:rFonts w:ascii="Arial" w:eastAsia="標楷體" w:hAnsi="Arial" w:cs="Arial" w:hint="eastAsia"/>
          <w:lang w:eastAsia="zh-TW"/>
        </w:rPr>
        <w:t>(</w:t>
      </w:r>
      <w:r w:rsidR="004D7D98" w:rsidRPr="003B35E8">
        <w:rPr>
          <w:rFonts w:ascii="Arial" w:eastAsia="標楷體" w:hAnsi="Arial" w:cs="Arial"/>
          <w:lang w:eastAsia="zh-TW"/>
        </w:rPr>
        <w:t>kWh</w:t>
      </w:r>
      <w:r w:rsidR="004D7D98" w:rsidRPr="003B35E8">
        <w:rPr>
          <w:rFonts w:ascii="Arial" w:eastAsia="標楷體" w:hAnsi="Arial" w:cs="Arial" w:hint="eastAsia"/>
          <w:lang w:eastAsia="zh-TW"/>
        </w:rPr>
        <w:t>)</w:t>
      </w:r>
      <w:r w:rsidR="00422BD6" w:rsidRPr="003B35E8">
        <w:rPr>
          <w:rFonts w:ascii="Arial" w:eastAsia="標楷體" w:hAnsi="Arial" w:cs="Arial"/>
          <w:lang w:eastAsia="zh-TW"/>
        </w:rPr>
        <w:t>的</w:t>
      </w:r>
      <w:r w:rsidR="00422BD6" w:rsidRPr="003B35E8">
        <w:rPr>
          <w:rFonts w:ascii="Arial" w:eastAsia="標楷體" w:hAnsi="Arial" w:cs="Arial" w:hint="eastAsia"/>
          <w:lang w:eastAsia="zh-TW"/>
        </w:rPr>
        <w:t>貨櫃型</w:t>
      </w:r>
      <w:r w:rsidR="00422BD6" w:rsidRPr="003B35E8">
        <w:rPr>
          <w:rFonts w:ascii="Arial" w:eastAsia="標楷體" w:hAnsi="Arial" w:cs="Arial"/>
          <w:lang w:eastAsia="zh-TW"/>
        </w:rPr>
        <w:t>電池儲能</w:t>
      </w:r>
      <w:r w:rsidR="00422BD6" w:rsidRPr="003B35E8">
        <w:rPr>
          <w:rFonts w:ascii="Arial" w:eastAsia="標楷體" w:hAnsi="Arial" w:cs="Arial" w:hint="eastAsia"/>
          <w:lang w:eastAsia="zh-TW"/>
        </w:rPr>
        <w:t>方案</w:t>
      </w:r>
      <w:r w:rsidR="00422BD6" w:rsidRPr="003B35E8">
        <w:rPr>
          <w:rFonts w:ascii="Arial" w:eastAsia="標楷體" w:hAnsi="Arial" w:cs="Arial"/>
          <w:lang w:eastAsia="zh-TW"/>
        </w:rPr>
        <w:t>、</w:t>
      </w:r>
      <w:r w:rsidR="00EA7C45" w:rsidRPr="003B35E8">
        <w:rPr>
          <w:rFonts w:ascii="Arial" w:eastAsia="標楷體" w:hAnsi="Arial" w:cs="Arial"/>
          <w:lang w:eastAsia="zh-TW"/>
        </w:rPr>
        <w:t>四台</w:t>
      </w:r>
      <w:r w:rsidR="004D7D98" w:rsidRPr="003B35E8">
        <w:rPr>
          <w:rFonts w:ascii="Arial" w:eastAsia="標楷體" w:hAnsi="Arial" w:cs="Arial"/>
          <w:lang w:eastAsia="zh-TW"/>
        </w:rPr>
        <w:t>125</w:t>
      </w:r>
      <w:proofErr w:type="gramStart"/>
      <w:r w:rsidR="001E3DC0" w:rsidRPr="003B35E8">
        <w:rPr>
          <w:rFonts w:ascii="標楷體" w:eastAsia="標楷體" w:hAnsi="標楷體" w:cs="微軟正黑體" w:hint="eastAsia"/>
          <w:shd w:val="clear" w:color="auto" w:fill="FFFFFF"/>
          <w:lang w:eastAsia="zh-TW"/>
        </w:rPr>
        <w:t>瓩</w:t>
      </w:r>
      <w:proofErr w:type="gramEnd"/>
      <w:r w:rsidR="004D7D98" w:rsidRPr="003B35E8">
        <w:rPr>
          <w:rFonts w:ascii="微軟正黑體" w:eastAsia="微軟正黑體" w:hAnsi="微軟正黑體" w:cs="微軟正黑體" w:hint="eastAsia"/>
          <w:shd w:val="clear" w:color="auto" w:fill="FFFFFF"/>
          <w:lang w:eastAsia="zh-TW"/>
        </w:rPr>
        <w:t>(</w:t>
      </w:r>
      <w:r w:rsidR="004D7D98" w:rsidRPr="003B35E8">
        <w:rPr>
          <w:rFonts w:ascii="Arial" w:eastAsia="標楷體" w:hAnsi="Arial" w:cs="Arial"/>
          <w:lang w:eastAsia="zh-TW"/>
        </w:rPr>
        <w:t>kW)</w:t>
      </w:r>
      <w:r w:rsidR="00EA7C45" w:rsidRPr="003B35E8">
        <w:rPr>
          <w:rFonts w:ascii="Arial" w:eastAsia="標楷體" w:hAnsi="Arial" w:cs="Arial"/>
          <w:lang w:eastAsia="zh-TW"/>
        </w:rPr>
        <w:t>電能調節系統</w:t>
      </w:r>
      <w:r w:rsidR="00EA7C45" w:rsidRPr="003B35E8">
        <w:rPr>
          <w:rFonts w:ascii="Arial" w:eastAsia="標楷體" w:hAnsi="Arial" w:cs="Arial"/>
          <w:lang w:eastAsia="zh-TW"/>
        </w:rPr>
        <w:t>(Power Conditioning System</w:t>
      </w:r>
      <w:r w:rsidR="001E3DC0" w:rsidRPr="003B35E8">
        <w:rPr>
          <w:rFonts w:ascii="Arial" w:eastAsia="標楷體" w:hAnsi="Arial" w:cs="Arial"/>
          <w:lang w:eastAsia="zh-TW"/>
        </w:rPr>
        <w:t xml:space="preserve">; </w:t>
      </w:r>
      <w:r w:rsidR="00EA7C45" w:rsidRPr="003B35E8">
        <w:rPr>
          <w:rFonts w:ascii="Arial" w:eastAsia="標楷體" w:hAnsi="Arial" w:cs="Arial"/>
          <w:lang w:eastAsia="zh-TW"/>
        </w:rPr>
        <w:t>PCS)</w:t>
      </w:r>
      <w:r w:rsidR="00EA7C45" w:rsidRPr="003B35E8">
        <w:rPr>
          <w:rFonts w:ascii="Arial" w:eastAsia="標楷體" w:hAnsi="Arial" w:cs="Arial"/>
          <w:lang w:eastAsia="zh-TW"/>
        </w:rPr>
        <w:t>、以及四台轉換效率高達</w:t>
      </w:r>
      <w:r w:rsidR="00EA7C45" w:rsidRPr="003B35E8">
        <w:rPr>
          <w:rFonts w:ascii="Arial" w:eastAsia="標楷體" w:hAnsi="Arial" w:cs="Arial"/>
          <w:lang w:eastAsia="zh-TW"/>
        </w:rPr>
        <w:t>98.6%</w:t>
      </w:r>
      <w:r w:rsidR="00EA7C45" w:rsidRPr="003B35E8">
        <w:rPr>
          <w:rFonts w:ascii="Arial" w:eastAsia="標楷體" w:hAnsi="Arial" w:cs="Arial"/>
          <w:lang w:eastAsia="zh-TW"/>
        </w:rPr>
        <w:t>的</w:t>
      </w:r>
      <w:r w:rsidR="00EA7C45" w:rsidRPr="003B35E8">
        <w:rPr>
          <w:rFonts w:ascii="Arial" w:eastAsia="標楷體" w:hAnsi="Arial" w:cs="Arial"/>
          <w:lang w:eastAsia="zh-TW"/>
        </w:rPr>
        <w:t>50</w:t>
      </w:r>
      <w:proofErr w:type="gramStart"/>
      <w:r w:rsidR="001E3DC0" w:rsidRPr="003B35E8">
        <w:rPr>
          <w:rFonts w:ascii="Arial" w:eastAsia="標楷體" w:hAnsi="Arial" w:cs="Arial" w:hint="eastAsia"/>
          <w:lang w:eastAsia="zh-TW"/>
        </w:rPr>
        <w:t>瓩</w:t>
      </w:r>
      <w:proofErr w:type="gramEnd"/>
      <w:r w:rsidR="001E3DC0" w:rsidRPr="003B35E8">
        <w:rPr>
          <w:rFonts w:ascii="Arial" w:eastAsia="標楷體" w:hAnsi="Arial" w:cs="Arial" w:hint="eastAsia"/>
          <w:lang w:eastAsia="zh-TW"/>
        </w:rPr>
        <w:t>(</w:t>
      </w:r>
      <w:r w:rsidR="00EA7C45" w:rsidRPr="003B35E8">
        <w:rPr>
          <w:rFonts w:ascii="Arial" w:eastAsia="標楷體" w:hAnsi="Arial" w:cs="Arial"/>
          <w:lang w:eastAsia="zh-TW"/>
        </w:rPr>
        <w:t>kW</w:t>
      </w:r>
      <w:r w:rsidR="001E3DC0" w:rsidRPr="003B35E8">
        <w:rPr>
          <w:rFonts w:ascii="Arial" w:eastAsia="標楷體" w:hAnsi="Arial" w:cs="Arial" w:hint="eastAsia"/>
          <w:lang w:eastAsia="zh-TW"/>
        </w:rPr>
        <w:t>)</w:t>
      </w:r>
      <w:proofErr w:type="gramStart"/>
      <w:r w:rsidR="00EA7C45" w:rsidRPr="003B35E8">
        <w:rPr>
          <w:rFonts w:ascii="Arial" w:eastAsia="標楷體" w:hAnsi="Arial" w:cs="Arial"/>
          <w:lang w:eastAsia="zh-TW"/>
        </w:rPr>
        <w:t>光伏逆變器</w:t>
      </w:r>
      <w:proofErr w:type="gramEnd"/>
      <w:r w:rsidR="003964AB" w:rsidRPr="003B35E8">
        <w:rPr>
          <w:rFonts w:ascii="Arial" w:eastAsia="標楷體" w:hAnsi="Arial" w:cs="Arial" w:hint="eastAsia"/>
          <w:lang w:eastAsia="zh-TW"/>
        </w:rPr>
        <w:t>，特色</w:t>
      </w:r>
      <w:r w:rsidR="00422BD6" w:rsidRPr="003B35E8">
        <w:rPr>
          <w:rFonts w:ascii="Arial" w:eastAsia="標楷體" w:hAnsi="Arial" w:cs="Arial" w:hint="eastAsia"/>
          <w:lang w:eastAsia="zh-TW"/>
        </w:rPr>
        <w:t>說明</w:t>
      </w:r>
      <w:r w:rsidR="003964AB" w:rsidRPr="003B35E8">
        <w:rPr>
          <w:rFonts w:ascii="Arial" w:eastAsia="標楷體" w:hAnsi="Arial" w:cs="Arial" w:hint="eastAsia"/>
          <w:lang w:eastAsia="zh-TW"/>
        </w:rPr>
        <w:t>如下：</w:t>
      </w:r>
    </w:p>
    <w:p w14:paraId="041013A7" w14:textId="77777777" w:rsidR="003964AB" w:rsidRPr="003B35E8" w:rsidRDefault="003964AB" w:rsidP="003E2B01">
      <w:pPr>
        <w:adjustRightInd w:val="0"/>
        <w:snapToGrid w:val="0"/>
        <w:spacing w:line="320" w:lineRule="exact"/>
        <w:jc w:val="both"/>
        <w:rPr>
          <w:rFonts w:ascii="Arial" w:eastAsia="標楷體" w:hAnsi="Arial" w:cs="Arial"/>
          <w:lang w:eastAsia="zh-TW"/>
        </w:rPr>
      </w:pPr>
    </w:p>
    <w:p w14:paraId="0ACF3735" w14:textId="60B4957D" w:rsidR="003964AB" w:rsidRPr="003B35E8" w:rsidRDefault="004D7D98" w:rsidP="003964AB">
      <w:pPr>
        <w:pStyle w:val="a9"/>
        <w:numPr>
          <w:ilvl w:val="0"/>
          <w:numId w:val="7"/>
        </w:numPr>
        <w:adjustRightInd w:val="0"/>
        <w:snapToGrid w:val="0"/>
        <w:spacing w:line="320" w:lineRule="exact"/>
        <w:ind w:leftChars="0"/>
        <w:jc w:val="both"/>
        <w:rPr>
          <w:rFonts w:ascii="Arial" w:eastAsia="標楷體" w:hAnsi="Arial" w:cs="Arial"/>
          <w:lang w:eastAsia="zh-TW"/>
        </w:rPr>
      </w:pPr>
      <w:proofErr w:type="gramStart"/>
      <w:r w:rsidRPr="003B35E8">
        <w:rPr>
          <w:rFonts w:ascii="標楷體" w:eastAsia="標楷體" w:hAnsi="標楷體" w:cs="標楷體" w:hint="eastAsia"/>
          <w:b/>
          <w:lang w:eastAsia="zh-TW"/>
        </w:rPr>
        <w:t>鋰</w:t>
      </w:r>
      <w:proofErr w:type="gramEnd"/>
      <w:r w:rsidRPr="003B35E8">
        <w:rPr>
          <w:rFonts w:ascii="標楷體" w:eastAsia="標楷體" w:hAnsi="標楷體" w:cs="標楷體" w:hint="eastAsia"/>
          <w:b/>
          <w:lang w:eastAsia="zh-TW"/>
        </w:rPr>
        <w:t>電池</w:t>
      </w:r>
      <w:r w:rsidR="00810400" w:rsidRPr="003B35E8">
        <w:rPr>
          <w:rFonts w:ascii="標楷體" w:eastAsia="標楷體" w:hAnsi="標楷體" w:cs="標楷體" w:hint="eastAsia"/>
          <w:b/>
          <w:lang w:eastAsia="zh-TW"/>
        </w:rPr>
        <w:t>儲能系統</w:t>
      </w:r>
      <w:r w:rsidR="00B42E18" w:rsidRPr="003B35E8">
        <w:rPr>
          <w:rFonts w:ascii="Arial" w:eastAsia="標楷體" w:hAnsi="Arial" w:cs="Arial" w:hint="eastAsia"/>
          <w:lang w:eastAsia="zh-TW"/>
        </w:rPr>
        <w:t>具</w:t>
      </w:r>
      <w:r w:rsidR="00AD7243" w:rsidRPr="003B35E8">
        <w:rPr>
          <w:rFonts w:ascii="Arial" w:eastAsia="標楷體" w:hAnsi="Arial" w:cs="Arial" w:hint="eastAsia"/>
          <w:lang w:eastAsia="zh-TW"/>
        </w:rPr>
        <w:t>備</w:t>
      </w:r>
      <w:r w:rsidRPr="003B35E8">
        <w:rPr>
          <w:rFonts w:ascii="Arial" w:eastAsia="標楷體" w:hAnsi="Arial" w:cs="Arial" w:hint="eastAsia"/>
          <w:lang w:eastAsia="zh-TW"/>
        </w:rPr>
        <w:t>直流</w:t>
      </w:r>
      <w:r w:rsidR="00AD7243" w:rsidRPr="003B35E8">
        <w:rPr>
          <w:rFonts w:ascii="Arial" w:eastAsia="標楷體" w:hAnsi="Arial" w:cs="Arial" w:hint="eastAsia"/>
          <w:lang w:eastAsia="zh-TW"/>
        </w:rPr>
        <w:t>雙向充放電的功能，設計上同時因應在高電壓、大電流的操作條件下確保</w:t>
      </w:r>
      <w:r w:rsidR="00B42E18" w:rsidRPr="003B35E8">
        <w:rPr>
          <w:rFonts w:ascii="Arial" w:eastAsia="標楷體" w:hAnsi="Arial" w:cs="Arial" w:hint="eastAsia"/>
          <w:lang w:eastAsia="zh-TW"/>
        </w:rPr>
        <w:t>功能性，便利性與安全性。</w:t>
      </w:r>
      <w:r w:rsidR="00810400" w:rsidRPr="003B35E8">
        <w:rPr>
          <w:rFonts w:ascii="標楷體" w:eastAsia="標楷體" w:hAnsi="標楷體" w:cs="標楷體" w:hint="eastAsia"/>
          <w:lang w:eastAsia="zh-TW"/>
        </w:rPr>
        <w:t>主要</w:t>
      </w:r>
      <w:proofErr w:type="gramStart"/>
      <w:r w:rsidR="00810400" w:rsidRPr="003B35E8">
        <w:rPr>
          <w:rFonts w:ascii="標楷體" w:eastAsia="標楷體" w:hAnsi="標楷體" w:cs="標楷體" w:hint="eastAsia"/>
          <w:lang w:eastAsia="zh-TW"/>
        </w:rPr>
        <w:t>核心電芯產品</w:t>
      </w:r>
      <w:proofErr w:type="gramEnd"/>
      <w:r w:rsidR="00810400" w:rsidRPr="003B35E8">
        <w:rPr>
          <w:rFonts w:ascii="標楷體" w:eastAsia="標楷體" w:hAnsi="標楷體" w:cs="標楷體" w:hint="eastAsia"/>
          <w:lang w:eastAsia="zh-TW"/>
        </w:rPr>
        <w:t>來自</w:t>
      </w:r>
      <w:r w:rsidR="003E2B01" w:rsidRPr="003B35E8">
        <w:rPr>
          <w:rFonts w:ascii="Arial" w:eastAsia="標楷體" w:hAnsi="Arial" w:cs="Arial" w:hint="eastAsia"/>
          <w:lang w:eastAsia="zh-TW"/>
        </w:rPr>
        <w:t>移轉</w:t>
      </w:r>
      <w:r w:rsidR="00810400" w:rsidRPr="003B35E8">
        <w:rPr>
          <w:rFonts w:ascii="Arial" w:eastAsia="標楷體" w:hAnsi="Arial" w:cs="Arial" w:hint="eastAsia"/>
          <w:lang w:eastAsia="zh-TW"/>
        </w:rPr>
        <w:t>於</w:t>
      </w:r>
      <w:r w:rsidR="003E2B01" w:rsidRPr="003B35E8">
        <w:rPr>
          <w:rFonts w:ascii="Arial" w:eastAsia="標楷體" w:hAnsi="Arial" w:cs="Arial" w:hint="eastAsia"/>
          <w:lang w:eastAsia="zh-TW"/>
        </w:rPr>
        <w:t>日本三菱</w:t>
      </w:r>
      <w:r w:rsidR="00810400" w:rsidRPr="003B35E8">
        <w:rPr>
          <w:rFonts w:ascii="Arial" w:eastAsia="標楷體" w:hAnsi="Arial" w:cs="Arial" w:hint="eastAsia"/>
          <w:lang w:eastAsia="zh-TW"/>
        </w:rPr>
        <w:t>重工所</w:t>
      </w:r>
      <w:r w:rsidR="003E2B01" w:rsidRPr="003B35E8">
        <w:rPr>
          <w:rFonts w:ascii="Arial" w:eastAsia="標楷體" w:hAnsi="Arial" w:cs="Arial" w:hint="eastAsia"/>
          <w:lang w:eastAsia="zh-TW"/>
        </w:rPr>
        <w:t>開發的鋰</w:t>
      </w:r>
      <w:proofErr w:type="gramStart"/>
      <w:r w:rsidR="003E2B01" w:rsidRPr="003B35E8">
        <w:rPr>
          <w:rFonts w:ascii="Arial" w:eastAsia="標楷體" w:hAnsi="Arial" w:cs="Arial" w:hint="eastAsia"/>
          <w:lang w:eastAsia="zh-TW"/>
        </w:rPr>
        <w:t>離子電芯技術</w:t>
      </w:r>
      <w:proofErr w:type="gramEnd"/>
      <w:r w:rsidR="003E2B01" w:rsidRPr="003B35E8">
        <w:rPr>
          <w:rFonts w:ascii="Arial" w:eastAsia="標楷體" w:hAnsi="Arial" w:cs="Arial" w:hint="eastAsia"/>
          <w:lang w:eastAsia="zh-TW"/>
        </w:rPr>
        <w:t>與產線</w:t>
      </w:r>
      <w:r w:rsidR="00810400" w:rsidRPr="003B35E8">
        <w:rPr>
          <w:rFonts w:ascii="Arial" w:eastAsia="標楷體" w:hAnsi="Arial" w:cs="Arial" w:hint="eastAsia"/>
          <w:lang w:eastAsia="zh-TW"/>
        </w:rPr>
        <w:t>，完全</w:t>
      </w:r>
      <w:r w:rsidR="003E2B01" w:rsidRPr="003B35E8">
        <w:rPr>
          <w:rFonts w:ascii="Arial" w:eastAsia="標楷體" w:hAnsi="Arial" w:cs="Arial" w:hint="eastAsia"/>
          <w:lang w:eastAsia="zh-TW"/>
        </w:rPr>
        <w:t>在台</w:t>
      </w:r>
      <w:r w:rsidR="00810400" w:rsidRPr="003B35E8">
        <w:rPr>
          <w:rFonts w:ascii="Arial" w:eastAsia="標楷體" w:hAnsi="Arial" w:cs="Arial" w:hint="eastAsia"/>
          <w:lang w:eastAsia="zh-TW"/>
        </w:rPr>
        <w:t>組裝</w:t>
      </w:r>
      <w:r w:rsidR="003E2B01" w:rsidRPr="003B35E8">
        <w:rPr>
          <w:rFonts w:ascii="Arial" w:eastAsia="標楷體" w:hAnsi="Arial" w:cs="Arial" w:hint="eastAsia"/>
          <w:lang w:eastAsia="zh-TW"/>
        </w:rPr>
        <w:t>生產，</w:t>
      </w:r>
      <w:r w:rsidR="00BC2AD3" w:rsidRPr="003B35E8">
        <w:rPr>
          <w:rFonts w:ascii="Arial" w:eastAsia="標楷體" w:hAnsi="Arial" w:cs="Arial" w:hint="eastAsia"/>
          <w:lang w:eastAsia="zh-TW"/>
        </w:rPr>
        <w:t>4</w:t>
      </w:r>
      <w:r w:rsidR="00E31136" w:rsidRPr="003B35E8">
        <w:rPr>
          <w:rFonts w:ascii="Arial" w:eastAsia="標楷體" w:hAnsi="Arial" w:cs="Arial" w:hint="eastAsia"/>
          <w:lang w:eastAsia="zh-TW"/>
        </w:rPr>
        <w:t>C-rate</w:t>
      </w:r>
      <w:r w:rsidR="00EA2D03" w:rsidRPr="003B35E8">
        <w:rPr>
          <w:rFonts w:ascii="Arial" w:eastAsia="標楷體" w:hAnsi="Arial" w:cs="Arial" w:hint="eastAsia"/>
          <w:lang w:eastAsia="zh-TW"/>
        </w:rPr>
        <w:t>高功率</w:t>
      </w:r>
      <w:r w:rsidR="00E31136" w:rsidRPr="003B35E8">
        <w:rPr>
          <w:rFonts w:ascii="Arial" w:eastAsia="標楷體" w:hAnsi="Arial" w:cs="Arial" w:hint="eastAsia"/>
          <w:lang w:eastAsia="zh-TW"/>
        </w:rPr>
        <w:t>的充放電特性不僅有利於電網調節，更適合直接做為電動交通載具的動力來源。</w:t>
      </w:r>
    </w:p>
    <w:p w14:paraId="5F1DDF89" w14:textId="33ADB9AE" w:rsidR="003964AB" w:rsidRPr="003B35E8" w:rsidRDefault="003964AB" w:rsidP="003964AB">
      <w:pPr>
        <w:pStyle w:val="a9"/>
        <w:adjustRightInd w:val="0"/>
        <w:snapToGrid w:val="0"/>
        <w:spacing w:line="320" w:lineRule="exact"/>
        <w:ind w:leftChars="0"/>
        <w:jc w:val="both"/>
        <w:rPr>
          <w:rFonts w:ascii="Arial" w:eastAsia="標楷體" w:hAnsi="Arial" w:cs="Arial"/>
          <w:lang w:eastAsia="zh-TW"/>
        </w:rPr>
      </w:pPr>
    </w:p>
    <w:p w14:paraId="4411AA95" w14:textId="6914739F" w:rsidR="003964AB" w:rsidRPr="003B35E8" w:rsidRDefault="003E2B01" w:rsidP="00761A47">
      <w:pPr>
        <w:pStyle w:val="a9"/>
        <w:numPr>
          <w:ilvl w:val="0"/>
          <w:numId w:val="7"/>
        </w:numPr>
        <w:adjustRightInd w:val="0"/>
        <w:snapToGrid w:val="0"/>
        <w:spacing w:line="320" w:lineRule="exact"/>
        <w:ind w:leftChars="0"/>
        <w:jc w:val="both"/>
        <w:rPr>
          <w:rFonts w:ascii="Arial" w:eastAsia="標楷體" w:hAnsi="Arial" w:cs="Arial"/>
          <w:lang w:eastAsia="zh-TW"/>
        </w:rPr>
      </w:pPr>
      <w:r w:rsidRPr="003B35E8">
        <w:rPr>
          <w:rFonts w:ascii="Arial" w:eastAsia="標楷體" w:hAnsi="Arial" w:cs="Arial" w:hint="eastAsia"/>
          <w:b/>
          <w:lang w:eastAsia="zh-TW"/>
        </w:rPr>
        <w:lastRenderedPageBreak/>
        <w:t>電能調節系統</w:t>
      </w:r>
      <w:r w:rsidRPr="003B35E8">
        <w:rPr>
          <w:rFonts w:ascii="Arial" w:eastAsia="標楷體" w:hAnsi="Arial" w:cs="Arial" w:hint="eastAsia"/>
          <w:lang w:eastAsia="zh-TW"/>
        </w:rPr>
        <w:t>由單台</w:t>
      </w:r>
      <w:r w:rsidRPr="003B35E8">
        <w:rPr>
          <w:rFonts w:ascii="Arial" w:eastAsia="標楷體" w:hAnsi="Arial" w:cs="Arial" w:hint="eastAsia"/>
          <w:lang w:eastAsia="zh-TW"/>
        </w:rPr>
        <w:t>125</w:t>
      </w:r>
      <w:proofErr w:type="gramStart"/>
      <w:r w:rsidR="001E3DC0" w:rsidRPr="003B35E8">
        <w:rPr>
          <w:rFonts w:ascii="標楷體" w:eastAsia="標楷體" w:hAnsi="標楷體" w:cs="微軟正黑體" w:hint="eastAsia"/>
          <w:shd w:val="clear" w:color="auto" w:fill="FFFFFF"/>
          <w:lang w:eastAsia="zh-TW"/>
        </w:rPr>
        <w:t>瓩</w:t>
      </w:r>
      <w:proofErr w:type="gramEnd"/>
      <w:r w:rsidR="001E3DC0" w:rsidRPr="003B35E8">
        <w:rPr>
          <w:rFonts w:ascii="微軟正黑體" w:eastAsia="微軟正黑體" w:hAnsi="微軟正黑體" w:cs="微軟正黑體" w:hint="eastAsia"/>
          <w:shd w:val="clear" w:color="auto" w:fill="FFFFFF"/>
          <w:lang w:eastAsia="zh-TW"/>
        </w:rPr>
        <w:t>(</w:t>
      </w:r>
      <w:r w:rsidR="001E3DC0" w:rsidRPr="003B35E8">
        <w:rPr>
          <w:rFonts w:ascii="Arial" w:eastAsia="標楷體" w:hAnsi="Arial" w:cs="Arial"/>
          <w:lang w:eastAsia="zh-TW"/>
        </w:rPr>
        <w:t>kW)</w:t>
      </w:r>
      <w:r w:rsidR="005F4130" w:rsidRPr="003B35E8">
        <w:rPr>
          <w:rFonts w:ascii="Arial" w:eastAsia="標楷體" w:hAnsi="Arial" w:cs="Arial" w:hint="eastAsia"/>
          <w:lang w:eastAsia="zh-TW"/>
        </w:rPr>
        <w:t>，四</w:t>
      </w:r>
      <w:r w:rsidRPr="003B35E8">
        <w:rPr>
          <w:rFonts w:ascii="Arial" w:eastAsia="標楷體" w:hAnsi="Arial" w:cs="Arial" w:hint="eastAsia"/>
          <w:lang w:eastAsia="zh-TW"/>
        </w:rPr>
        <w:t>台並聯</w:t>
      </w:r>
      <w:r w:rsidR="00AD7243" w:rsidRPr="003B35E8">
        <w:rPr>
          <w:rFonts w:ascii="Arial" w:eastAsia="標楷體" w:hAnsi="Arial" w:cs="Arial" w:hint="eastAsia"/>
          <w:lang w:eastAsia="zh-TW"/>
        </w:rPr>
        <w:t>可</w:t>
      </w:r>
      <w:r w:rsidRPr="003B35E8">
        <w:rPr>
          <w:rFonts w:ascii="Arial" w:eastAsia="標楷體" w:hAnsi="Arial" w:cs="Arial" w:hint="eastAsia"/>
          <w:lang w:eastAsia="zh-TW"/>
        </w:rPr>
        <w:t>提供</w:t>
      </w:r>
      <w:r w:rsidR="005F4130" w:rsidRPr="003B35E8">
        <w:rPr>
          <w:rFonts w:ascii="Arial" w:eastAsia="標楷體" w:hAnsi="Arial" w:cs="Arial"/>
          <w:lang w:eastAsia="zh-TW"/>
        </w:rPr>
        <w:t>50</w:t>
      </w:r>
      <w:r w:rsidRPr="003B35E8">
        <w:rPr>
          <w:rFonts w:ascii="Arial" w:eastAsia="標楷體" w:hAnsi="Arial" w:cs="Arial" w:hint="eastAsia"/>
          <w:lang w:eastAsia="zh-TW"/>
        </w:rPr>
        <w:t>0</w:t>
      </w:r>
      <w:proofErr w:type="gramStart"/>
      <w:r w:rsidR="001E3DC0" w:rsidRPr="003B35E8">
        <w:rPr>
          <w:rFonts w:ascii="標楷體" w:eastAsia="標楷體" w:hAnsi="標楷體" w:cs="微軟正黑體" w:hint="eastAsia"/>
          <w:shd w:val="clear" w:color="auto" w:fill="FFFFFF"/>
          <w:lang w:eastAsia="zh-TW"/>
        </w:rPr>
        <w:t>瓩</w:t>
      </w:r>
      <w:proofErr w:type="gramEnd"/>
      <w:r w:rsidR="001E3DC0" w:rsidRPr="003B35E8">
        <w:rPr>
          <w:rFonts w:ascii="微軟正黑體" w:eastAsia="微軟正黑體" w:hAnsi="微軟正黑體" w:cs="微軟正黑體" w:hint="eastAsia"/>
          <w:shd w:val="clear" w:color="auto" w:fill="FFFFFF"/>
          <w:lang w:eastAsia="zh-TW"/>
        </w:rPr>
        <w:t>(</w:t>
      </w:r>
      <w:r w:rsidR="001E3DC0" w:rsidRPr="003B35E8">
        <w:rPr>
          <w:rFonts w:ascii="Arial" w:eastAsia="標楷體" w:hAnsi="Arial" w:cs="Arial"/>
          <w:lang w:eastAsia="zh-TW"/>
        </w:rPr>
        <w:t>kW)</w:t>
      </w:r>
      <w:r w:rsidRPr="003B35E8">
        <w:rPr>
          <w:rFonts w:ascii="Arial" w:eastAsia="標楷體" w:hAnsi="Arial" w:cs="Arial" w:hint="eastAsia"/>
          <w:lang w:eastAsia="zh-TW"/>
        </w:rPr>
        <w:t>功率輸出組成，銜接電池儲能貨櫃的直流電系統與電網的交流電系統進行雙向的交直流轉換，因此可對電池與電網雙向充放電</w:t>
      </w:r>
      <w:r w:rsidR="00896641" w:rsidRPr="003B35E8">
        <w:rPr>
          <w:rFonts w:ascii="Arial" w:eastAsia="標楷體" w:hAnsi="Arial" w:cs="Arial" w:hint="eastAsia"/>
          <w:lang w:eastAsia="zh-TW"/>
        </w:rPr>
        <w:t>。</w:t>
      </w:r>
    </w:p>
    <w:p w14:paraId="34FB17D2" w14:textId="5D8DFC58" w:rsidR="003964AB" w:rsidRPr="003B35E8" w:rsidRDefault="003964AB" w:rsidP="003964AB">
      <w:pPr>
        <w:adjustRightInd w:val="0"/>
        <w:snapToGrid w:val="0"/>
        <w:spacing w:line="320" w:lineRule="exact"/>
        <w:jc w:val="both"/>
        <w:rPr>
          <w:rFonts w:ascii="Arial" w:eastAsia="標楷體" w:hAnsi="Arial" w:cs="Arial"/>
          <w:lang w:eastAsia="zh-TW"/>
        </w:rPr>
      </w:pPr>
    </w:p>
    <w:p w14:paraId="2F23AA0E" w14:textId="3EF69908" w:rsidR="001B7C08" w:rsidRPr="003B35E8" w:rsidRDefault="00E64E8F" w:rsidP="001E3DC0">
      <w:pPr>
        <w:pStyle w:val="a9"/>
        <w:numPr>
          <w:ilvl w:val="0"/>
          <w:numId w:val="7"/>
        </w:numPr>
        <w:adjustRightInd w:val="0"/>
        <w:snapToGrid w:val="0"/>
        <w:spacing w:line="320" w:lineRule="exact"/>
        <w:ind w:leftChars="0"/>
        <w:jc w:val="both"/>
        <w:rPr>
          <w:rFonts w:ascii="Arial" w:eastAsia="標楷體" w:hAnsi="Arial" w:cs="Arial"/>
          <w:lang w:eastAsia="zh-TW"/>
        </w:rPr>
      </w:pPr>
      <w:r w:rsidRPr="003B35E8">
        <w:rPr>
          <w:rFonts w:ascii="Arial" w:eastAsia="標楷體" w:hAnsi="Arial" w:cs="Arial" w:hint="eastAsia"/>
          <w:b/>
          <w:lang w:eastAsia="zh-TW"/>
        </w:rPr>
        <w:t>貨櫃型</w:t>
      </w:r>
      <w:r w:rsidR="00527825" w:rsidRPr="003B35E8">
        <w:rPr>
          <w:rFonts w:ascii="Arial" w:eastAsia="標楷體" w:hAnsi="Arial" w:cs="Arial" w:hint="eastAsia"/>
          <w:b/>
          <w:lang w:eastAsia="zh-TW"/>
        </w:rPr>
        <w:t>儲能解決方案</w:t>
      </w:r>
      <w:r w:rsidR="004D7D98" w:rsidRPr="003B35E8">
        <w:rPr>
          <w:rFonts w:ascii="Arial" w:eastAsia="標楷體" w:hAnsi="Arial" w:cs="Arial" w:hint="eastAsia"/>
          <w:lang w:eastAsia="zh-TW"/>
        </w:rPr>
        <w:t>採用標準冷凍貨櫃為外層防護基礎，內部以</w:t>
      </w:r>
      <w:proofErr w:type="gramStart"/>
      <w:r w:rsidR="004D7D98" w:rsidRPr="003B35E8">
        <w:rPr>
          <w:rFonts w:ascii="Arial" w:eastAsia="標楷體" w:hAnsi="Arial" w:cs="Arial" w:hint="eastAsia"/>
          <w:lang w:eastAsia="zh-TW"/>
        </w:rPr>
        <w:t>機櫃為基礎</w:t>
      </w:r>
      <w:proofErr w:type="gramEnd"/>
      <w:r w:rsidR="004D7D98" w:rsidRPr="003B35E8">
        <w:rPr>
          <w:rFonts w:ascii="Arial" w:eastAsia="標楷體" w:hAnsi="Arial" w:cs="Arial" w:hint="eastAsia"/>
          <w:lang w:eastAsia="zh-TW"/>
        </w:rPr>
        <w:t>設計單元，將多個電池模組串連起來以滿足高電壓需求。機櫃配置與模組設計配合冷凍貨櫃的絕熱性與既有的空調主機</w:t>
      </w:r>
      <w:r w:rsidR="001E3DC0" w:rsidRPr="003B35E8">
        <w:rPr>
          <w:rFonts w:ascii="Arial" w:eastAsia="標楷體" w:hAnsi="Arial" w:cs="Arial" w:hint="eastAsia"/>
          <w:lang w:eastAsia="zh-TW"/>
        </w:rPr>
        <w:t>循環模式，維持內部溫度穩定，延長電池</w:t>
      </w:r>
      <w:r w:rsidR="00EA2D03" w:rsidRPr="003B35E8">
        <w:rPr>
          <w:rFonts w:ascii="Arial" w:eastAsia="標楷體" w:hAnsi="Arial" w:cs="Arial" w:hint="eastAsia"/>
          <w:lang w:eastAsia="zh-TW"/>
        </w:rPr>
        <w:t>使用</w:t>
      </w:r>
      <w:r w:rsidR="001E3DC0" w:rsidRPr="003B35E8">
        <w:rPr>
          <w:rFonts w:ascii="Arial" w:eastAsia="標楷體" w:hAnsi="Arial" w:cs="Arial" w:hint="eastAsia"/>
          <w:lang w:eastAsia="zh-TW"/>
        </w:rPr>
        <w:t>壽命，而</w:t>
      </w:r>
      <w:proofErr w:type="gramStart"/>
      <w:r w:rsidR="001E3DC0" w:rsidRPr="003B35E8">
        <w:rPr>
          <w:rFonts w:ascii="Arial" w:eastAsia="標楷體" w:hAnsi="Arial" w:cs="Arial" w:hint="eastAsia"/>
          <w:lang w:eastAsia="zh-TW"/>
        </w:rPr>
        <w:t>不</w:t>
      </w:r>
      <w:proofErr w:type="gramEnd"/>
      <w:r w:rsidR="001E3DC0" w:rsidRPr="003B35E8">
        <w:rPr>
          <w:rFonts w:ascii="Arial" w:eastAsia="標楷體" w:hAnsi="Arial" w:cs="Arial" w:hint="eastAsia"/>
          <w:lang w:eastAsia="zh-TW"/>
        </w:rPr>
        <w:t>耗用過多空調電力，</w:t>
      </w:r>
      <w:r w:rsidR="00AF516D" w:rsidRPr="003B35E8">
        <w:rPr>
          <w:rFonts w:ascii="Arial" w:eastAsia="標楷體" w:hAnsi="Arial" w:cs="Arial" w:hint="eastAsia"/>
          <w:lang w:eastAsia="zh-TW"/>
        </w:rPr>
        <w:t>不僅滿足高度機動性的</w:t>
      </w:r>
      <w:r w:rsidR="00527825" w:rsidRPr="003B35E8">
        <w:rPr>
          <w:rFonts w:ascii="Arial" w:eastAsia="標楷體" w:hAnsi="Arial" w:cs="Arial" w:hint="eastAsia"/>
          <w:lang w:eastAsia="zh-TW"/>
        </w:rPr>
        <w:t>建置</w:t>
      </w:r>
      <w:r w:rsidR="00AF516D" w:rsidRPr="003B35E8">
        <w:rPr>
          <w:rFonts w:ascii="Arial" w:eastAsia="標楷體" w:hAnsi="Arial" w:cs="Arial" w:hint="eastAsia"/>
          <w:lang w:eastAsia="zh-TW"/>
        </w:rPr>
        <w:t>需求，更具備完整的</w:t>
      </w:r>
      <w:r w:rsidR="00C8031E" w:rsidRPr="003B35E8">
        <w:rPr>
          <w:rFonts w:ascii="Arial" w:eastAsia="標楷體" w:hAnsi="Arial" w:cs="Arial" w:hint="eastAsia"/>
          <w:lang w:eastAsia="zh-TW"/>
        </w:rPr>
        <w:t>電池與電能管理，櫃內環境監控，電能轉換，消防滅火等各項子</w:t>
      </w:r>
      <w:r w:rsidRPr="003B35E8">
        <w:rPr>
          <w:rFonts w:ascii="Arial" w:eastAsia="標楷體" w:hAnsi="Arial" w:cs="Arial" w:hint="eastAsia"/>
          <w:lang w:eastAsia="zh-TW"/>
        </w:rPr>
        <w:t>系統，全部整合在</w:t>
      </w:r>
      <w:r w:rsidR="00761A47" w:rsidRPr="003B35E8">
        <w:rPr>
          <w:rFonts w:ascii="Arial" w:eastAsia="標楷體" w:hAnsi="Arial" w:cs="Arial" w:hint="eastAsia"/>
          <w:lang w:eastAsia="zh-TW"/>
        </w:rPr>
        <w:t>20</w:t>
      </w:r>
      <w:r w:rsidR="00761A47" w:rsidRPr="003B35E8">
        <w:rPr>
          <w:rFonts w:ascii="Arial" w:eastAsia="標楷體" w:hAnsi="Arial" w:cs="Arial" w:hint="eastAsia"/>
          <w:lang w:eastAsia="zh-TW"/>
        </w:rPr>
        <w:t>尺或</w:t>
      </w:r>
      <w:r w:rsidR="00761A47" w:rsidRPr="003B35E8">
        <w:rPr>
          <w:rFonts w:ascii="Arial" w:eastAsia="標楷體" w:hAnsi="Arial" w:cs="Arial" w:hint="eastAsia"/>
          <w:lang w:eastAsia="zh-TW"/>
        </w:rPr>
        <w:t>40</w:t>
      </w:r>
      <w:r w:rsidRPr="003B35E8">
        <w:rPr>
          <w:rFonts w:ascii="Arial" w:eastAsia="標楷體" w:hAnsi="Arial" w:cs="Arial" w:hint="eastAsia"/>
          <w:lang w:eastAsia="zh-TW"/>
        </w:rPr>
        <w:t>尺的貨櫃之內</w:t>
      </w:r>
      <w:r w:rsidR="00AF516D" w:rsidRPr="003B35E8">
        <w:rPr>
          <w:rFonts w:ascii="Arial" w:eastAsia="標楷體" w:hAnsi="Arial" w:cs="Arial" w:hint="eastAsia"/>
          <w:lang w:eastAsia="zh-TW"/>
        </w:rPr>
        <w:t>，充分發揮了模組化設計的優勢</w:t>
      </w:r>
      <w:r w:rsidRPr="003B35E8">
        <w:rPr>
          <w:rFonts w:ascii="Arial" w:eastAsia="標楷體" w:hAnsi="Arial" w:cs="Arial" w:hint="eastAsia"/>
          <w:lang w:eastAsia="zh-TW"/>
        </w:rPr>
        <w:t>。可實現快速且</w:t>
      </w:r>
      <w:r w:rsidR="00761A47" w:rsidRPr="003B35E8">
        <w:rPr>
          <w:rFonts w:ascii="Arial" w:eastAsia="標楷體" w:hAnsi="Arial" w:cs="Arial" w:hint="eastAsia"/>
          <w:lang w:eastAsia="zh-TW"/>
        </w:rPr>
        <w:t>靈活</w:t>
      </w:r>
      <w:r w:rsidRPr="003B35E8">
        <w:rPr>
          <w:rFonts w:ascii="Arial" w:eastAsia="標楷體" w:hAnsi="Arial" w:cs="Arial" w:hint="eastAsia"/>
          <w:lang w:eastAsia="zh-TW"/>
        </w:rPr>
        <w:t>的</w:t>
      </w:r>
      <w:r w:rsidR="00761A47" w:rsidRPr="003B35E8">
        <w:rPr>
          <w:rFonts w:ascii="Arial" w:eastAsia="標楷體" w:hAnsi="Arial" w:cs="Arial" w:hint="eastAsia"/>
          <w:lang w:eastAsia="zh-TW"/>
        </w:rPr>
        <w:t>部署，</w:t>
      </w:r>
      <w:r w:rsidR="00527825" w:rsidRPr="003B35E8">
        <w:rPr>
          <w:rFonts w:ascii="Arial" w:eastAsia="標楷體" w:hAnsi="Arial" w:cs="Arial" w:hint="eastAsia"/>
          <w:lang w:eastAsia="zh-TW"/>
        </w:rPr>
        <w:t>不但</w:t>
      </w:r>
      <w:r w:rsidR="00761A47" w:rsidRPr="003B35E8">
        <w:rPr>
          <w:rFonts w:ascii="Arial" w:eastAsia="標楷體" w:hAnsi="Arial" w:cs="Arial" w:hint="eastAsia"/>
          <w:lang w:eastAsia="zh-TW"/>
        </w:rPr>
        <w:t>大幅降低建設成本，而且能夠有效縮短建設週期，</w:t>
      </w:r>
      <w:r w:rsidR="00896641" w:rsidRPr="003B35E8">
        <w:rPr>
          <w:rFonts w:ascii="Arial" w:eastAsia="標楷體" w:hAnsi="Arial" w:cs="Arial" w:hint="eastAsia"/>
          <w:lang w:eastAsia="zh-TW"/>
        </w:rPr>
        <w:t>並提供安全可靠的解決方案。</w:t>
      </w:r>
    </w:p>
    <w:p w14:paraId="063FAEB6" w14:textId="77777777" w:rsidR="0082652E" w:rsidRPr="003E11BE" w:rsidRDefault="0082652E" w:rsidP="003E11BE">
      <w:pPr>
        <w:widowControl w:val="0"/>
        <w:adjustRightInd w:val="0"/>
        <w:snapToGrid w:val="0"/>
        <w:spacing w:line="300" w:lineRule="auto"/>
        <w:jc w:val="center"/>
        <w:rPr>
          <w:rFonts w:ascii="Arial" w:eastAsia="標楷體" w:hAnsi="Arial" w:cs="Arial"/>
          <w:b/>
          <w:bCs/>
          <w:color w:val="000000"/>
          <w:lang w:eastAsia="zh-TW"/>
        </w:rPr>
      </w:pPr>
      <w:r w:rsidRPr="003B35E8">
        <w:rPr>
          <w:rFonts w:ascii="Arial" w:eastAsia="標楷體" w:hAnsi="Arial" w:cs="Arial"/>
          <w:b/>
          <w:bCs/>
          <w:color w:val="000000"/>
          <w:lang w:eastAsia="zh-TW"/>
        </w:rPr>
        <w:t>＃＃＃</w:t>
      </w:r>
    </w:p>
    <w:p w14:paraId="236B3F08" w14:textId="07E4CDA7" w:rsidR="008A69EF" w:rsidRPr="007D1ED5" w:rsidRDefault="008A69EF" w:rsidP="003E11BE">
      <w:pPr>
        <w:adjustRightInd w:val="0"/>
        <w:snapToGrid w:val="0"/>
        <w:spacing w:line="300" w:lineRule="auto"/>
        <w:ind w:rightChars="11" w:right="26"/>
        <w:rPr>
          <w:rFonts w:ascii="Arial" w:eastAsia="標楷體" w:hAnsi="Arial" w:cs="Arial"/>
          <w:b/>
          <w:color w:val="000000"/>
          <w:sz w:val="22"/>
          <w:szCs w:val="22"/>
          <w:lang w:eastAsia="zh-TW"/>
        </w:rPr>
      </w:pPr>
      <w:r w:rsidRPr="007D1ED5">
        <w:rPr>
          <w:rFonts w:ascii="Arial" w:eastAsia="標楷體" w:hAnsi="Arial" w:cs="Arial"/>
          <w:b/>
          <w:color w:val="000000"/>
          <w:sz w:val="22"/>
          <w:szCs w:val="22"/>
          <w:lang w:eastAsia="zh-TW"/>
        </w:rPr>
        <w:t>關於台達</w:t>
      </w:r>
    </w:p>
    <w:p w14:paraId="645DEB66" w14:textId="77777777" w:rsidR="001E18DB" w:rsidRDefault="001E18DB" w:rsidP="001E18DB">
      <w:pPr>
        <w:tabs>
          <w:tab w:val="left" w:pos="4320"/>
          <w:tab w:val="left" w:pos="5220"/>
          <w:tab w:val="left" w:pos="5580"/>
        </w:tabs>
        <w:spacing w:after="200" w:line="320" w:lineRule="exact"/>
        <w:ind w:right="-28"/>
        <w:jc w:val="both"/>
        <w:rPr>
          <w:rFonts w:ascii="Arial" w:eastAsia="標楷體" w:hAnsi="Arial" w:cs="Arial"/>
          <w:bCs/>
          <w:color w:val="000000"/>
          <w:sz w:val="22"/>
          <w:lang w:eastAsia="zh-TW"/>
        </w:rPr>
      </w:pPr>
      <w:r w:rsidRPr="00EC3065">
        <w:rPr>
          <w:rFonts w:ascii="Arial" w:eastAsia="標楷體" w:hAnsi="Arial" w:cs="Arial" w:hint="eastAsia"/>
          <w:bCs/>
          <w:color w:val="000000"/>
          <w:sz w:val="22"/>
          <w:lang w:eastAsia="zh-TW"/>
        </w:rPr>
        <w:t>台達創立於</w:t>
      </w:r>
      <w:r w:rsidRPr="00EC3065">
        <w:rPr>
          <w:rFonts w:ascii="Arial" w:eastAsia="標楷體" w:hAnsi="Arial" w:cs="Arial"/>
          <w:bCs/>
          <w:color w:val="000000"/>
          <w:sz w:val="22"/>
          <w:lang w:eastAsia="zh-TW"/>
        </w:rPr>
        <w:t xml:space="preserve"> 1971 </w:t>
      </w:r>
      <w:r w:rsidRPr="00EC3065">
        <w:rPr>
          <w:rFonts w:ascii="Arial" w:eastAsia="標楷體" w:hAnsi="Arial" w:cs="Arial" w:hint="eastAsia"/>
          <w:bCs/>
          <w:color w:val="000000"/>
          <w:sz w:val="22"/>
          <w:lang w:eastAsia="zh-TW"/>
        </w:rPr>
        <w:t>年，為全球提供電源管理與散熱解決方案，並在多項產品領域居重要地位。面對日益嚴重的氣候變遷議題，台達秉持「環保</w:t>
      </w:r>
      <w:r w:rsidRPr="00EC3065">
        <w:rPr>
          <w:rFonts w:ascii="Arial" w:eastAsia="標楷體" w:hAnsi="Arial" w:cs="Arial"/>
          <w:bCs/>
          <w:color w:val="000000"/>
          <w:sz w:val="22"/>
          <w:lang w:eastAsia="zh-TW"/>
        </w:rPr>
        <w:t xml:space="preserve"> </w:t>
      </w:r>
      <w:r w:rsidRPr="00EC3065">
        <w:rPr>
          <w:rFonts w:ascii="Arial" w:eastAsia="標楷體" w:hAnsi="Arial" w:cs="Arial" w:hint="eastAsia"/>
          <w:bCs/>
          <w:color w:val="000000"/>
          <w:sz w:val="22"/>
          <w:lang w:eastAsia="zh-TW"/>
        </w:rPr>
        <w:t>節能</w:t>
      </w:r>
      <w:r w:rsidRPr="00EC3065">
        <w:rPr>
          <w:rFonts w:ascii="Arial" w:eastAsia="標楷體" w:hAnsi="Arial" w:cs="Arial"/>
          <w:bCs/>
          <w:color w:val="000000"/>
          <w:sz w:val="22"/>
          <w:lang w:eastAsia="zh-TW"/>
        </w:rPr>
        <w:t xml:space="preserve"> </w:t>
      </w:r>
      <w:r w:rsidRPr="00EC3065">
        <w:rPr>
          <w:rFonts w:ascii="Arial" w:eastAsia="標楷體" w:hAnsi="Arial" w:cs="Arial" w:hint="eastAsia"/>
          <w:bCs/>
          <w:color w:val="000000"/>
          <w:sz w:val="22"/>
          <w:lang w:eastAsia="zh-TW"/>
        </w:rPr>
        <w:t>愛地球」的經營使命，運用電力電子核心技術，整合全球資源與創新研發，深耕三大業務範疇，包含「電源及零組件」、「自動化」與「基礎設施」。同時，台達積極發展品牌，持續提供高效率且可靠的節能整體解決方案。台達</w:t>
      </w:r>
      <w:r>
        <w:rPr>
          <w:rFonts w:ascii="Arial" w:eastAsia="標楷體" w:hAnsi="Arial" w:cs="Arial" w:hint="eastAsia"/>
          <w:bCs/>
          <w:color w:val="000000"/>
          <w:sz w:val="22"/>
          <w:lang w:eastAsia="zh-TW"/>
        </w:rPr>
        <w:t>總部位於台灣，營運據點遍佈全球，在</w:t>
      </w:r>
      <w:r w:rsidRPr="00EC3065">
        <w:rPr>
          <w:rFonts w:ascii="Arial" w:eastAsia="標楷體" w:hAnsi="Arial" w:cs="Arial" w:hint="eastAsia"/>
          <w:bCs/>
          <w:color w:val="000000"/>
          <w:sz w:val="22"/>
          <w:lang w:eastAsia="zh-TW"/>
        </w:rPr>
        <w:t>中國、美國、日本、新加坡、墨西哥、巴西以及歐洲等地設有研發中心和生產基地。</w:t>
      </w:r>
    </w:p>
    <w:p w14:paraId="021C8B90" w14:textId="77777777" w:rsidR="001E18DB" w:rsidRDefault="001E18DB" w:rsidP="001E18DB">
      <w:pPr>
        <w:tabs>
          <w:tab w:val="left" w:pos="4320"/>
          <w:tab w:val="left" w:pos="5220"/>
          <w:tab w:val="left" w:pos="5580"/>
        </w:tabs>
        <w:spacing w:after="200" w:line="320" w:lineRule="exact"/>
        <w:ind w:right="-28"/>
        <w:jc w:val="both"/>
        <w:rPr>
          <w:rFonts w:ascii="Arial" w:eastAsia="標楷體" w:hAnsi="Arial" w:cs="Arial"/>
          <w:bCs/>
          <w:color w:val="000000"/>
          <w:sz w:val="22"/>
          <w:lang w:eastAsia="zh-TW"/>
        </w:rPr>
      </w:pPr>
      <w:r w:rsidRPr="000A61DB">
        <w:rPr>
          <w:rFonts w:ascii="Arial" w:eastAsia="標楷體" w:hAnsi="Arial" w:cs="Arial" w:hint="eastAsia"/>
          <w:bCs/>
          <w:color w:val="000000"/>
          <w:sz w:val="22"/>
          <w:lang w:eastAsia="zh-TW"/>
        </w:rPr>
        <w:t>近年來，台達陸續榮獲多項國際榮耀與肯定。自</w:t>
      </w:r>
      <w:r w:rsidRPr="000A61DB">
        <w:rPr>
          <w:rFonts w:ascii="Arial" w:eastAsia="標楷體" w:hAnsi="Arial" w:cs="Arial"/>
          <w:bCs/>
          <w:color w:val="000000"/>
          <w:sz w:val="22"/>
          <w:lang w:eastAsia="zh-TW"/>
        </w:rPr>
        <w:t>2011</w:t>
      </w:r>
      <w:r w:rsidRPr="000A61DB">
        <w:rPr>
          <w:rFonts w:ascii="Arial" w:eastAsia="標楷體" w:hAnsi="Arial" w:cs="Arial" w:hint="eastAsia"/>
          <w:bCs/>
          <w:color w:val="000000"/>
          <w:sz w:val="22"/>
          <w:lang w:eastAsia="zh-TW"/>
        </w:rPr>
        <w:t>年起，連續</w:t>
      </w:r>
      <w:r>
        <w:rPr>
          <w:rFonts w:ascii="Arial" w:eastAsia="標楷體" w:hAnsi="Arial" w:cs="Arial" w:hint="eastAsia"/>
          <w:bCs/>
          <w:color w:val="000000"/>
          <w:sz w:val="22"/>
          <w:lang w:eastAsia="zh-TW"/>
        </w:rPr>
        <w:t>八</w:t>
      </w:r>
      <w:r w:rsidRPr="000A61DB">
        <w:rPr>
          <w:rFonts w:ascii="Arial" w:eastAsia="標楷體" w:hAnsi="Arial" w:cs="Arial" w:hint="eastAsia"/>
          <w:bCs/>
          <w:color w:val="000000"/>
          <w:sz w:val="22"/>
          <w:lang w:eastAsia="zh-TW"/>
        </w:rPr>
        <w:t>年入選</w:t>
      </w:r>
      <w:proofErr w:type="gramStart"/>
      <w:r w:rsidRPr="000A61DB">
        <w:rPr>
          <w:rFonts w:ascii="Arial" w:eastAsia="標楷體" w:hAnsi="Arial" w:cs="Arial" w:hint="eastAsia"/>
          <w:bCs/>
          <w:color w:val="000000"/>
          <w:sz w:val="22"/>
          <w:lang w:eastAsia="zh-TW"/>
        </w:rPr>
        <w:t>道瓊永續</w:t>
      </w:r>
      <w:proofErr w:type="gramEnd"/>
      <w:r w:rsidRPr="000A61DB">
        <w:rPr>
          <w:rFonts w:ascii="Arial" w:eastAsia="標楷體" w:hAnsi="Arial" w:cs="Arial" w:hint="eastAsia"/>
          <w:bCs/>
          <w:color w:val="000000"/>
          <w:sz w:val="22"/>
          <w:lang w:eastAsia="zh-TW"/>
        </w:rPr>
        <w:t>指數</w:t>
      </w:r>
      <w:r w:rsidRPr="000A61DB">
        <w:rPr>
          <w:rFonts w:ascii="Arial" w:eastAsia="標楷體" w:hAnsi="Arial" w:cs="Arial"/>
          <w:bCs/>
          <w:color w:val="000000"/>
          <w:sz w:val="22"/>
          <w:lang w:eastAsia="zh-TW"/>
        </w:rPr>
        <w:t xml:space="preserve">(Dow Jones Sustainability Indices, </w:t>
      </w:r>
      <w:r w:rsidRPr="000A61DB">
        <w:rPr>
          <w:rFonts w:ascii="Arial" w:eastAsia="標楷體" w:hAnsi="Arial" w:cs="Arial" w:hint="eastAsia"/>
          <w:bCs/>
          <w:color w:val="000000"/>
          <w:sz w:val="22"/>
          <w:lang w:eastAsia="zh-TW"/>
        </w:rPr>
        <w:t>簡稱</w:t>
      </w:r>
      <w:r w:rsidRPr="000A61DB">
        <w:rPr>
          <w:rFonts w:ascii="Arial" w:eastAsia="標楷體" w:hAnsi="Arial" w:cs="Arial"/>
          <w:bCs/>
          <w:color w:val="000000"/>
          <w:sz w:val="22"/>
          <w:lang w:eastAsia="zh-TW"/>
        </w:rPr>
        <w:t xml:space="preserve">DJSI) </w:t>
      </w:r>
      <w:r w:rsidRPr="000A61DB">
        <w:rPr>
          <w:rFonts w:ascii="Arial" w:eastAsia="標楷體" w:hAnsi="Arial" w:cs="Arial" w:hint="eastAsia"/>
          <w:bCs/>
          <w:color w:val="000000"/>
          <w:sz w:val="22"/>
          <w:lang w:eastAsia="zh-TW"/>
        </w:rPr>
        <w:t>之「世界指數」</w:t>
      </w:r>
      <w:r w:rsidRPr="000A61DB">
        <w:rPr>
          <w:rFonts w:ascii="Arial" w:eastAsia="標楷體" w:hAnsi="Arial" w:cs="Arial"/>
          <w:bCs/>
          <w:color w:val="000000"/>
          <w:sz w:val="22"/>
          <w:lang w:eastAsia="zh-TW"/>
        </w:rPr>
        <w:t>(DJSI World Index)</w:t>
      </w:r>
      <w:r w:rsidRPr="000A61DB">
        <w:rPr>
          <w:rFonts w:ascii="Arial" w:eastAsia="標楷體" w:hAnsi="Arial" w:cs="Arial" w:hint="eastAsia"/>
          <w:bCs/>
          <w:color w:val="000000"/>
          <w:sz w:val="22"/>
          <w:lang w:eastAsia="zh-TW"/>
        </w:rPr>
        <w:t>，亦於</w:t>
      </w:r>
      <w:r w:rsidRPr="000A61DB">
        <w:rPr>
          <w:rFonts w:ascii="Arial" w:eastAsia="標楷體" w:hAnsi="Arial" w:cs="Arial"/>
          <w:bCs/>
          <w:color w:val="000000"/>
          <w:sz w:val="22"/>
          <w:lang w:eastAsia="zh-TW"/>
        </w:rPr>
        <w:t>2016</w:t>
      </w:r>
      <w:r w:rsidRPr="000A61DB">
        <w:rPr>
          <w:rFonts w:ascii="Arial" w:eastAsia="標楷體" w:hAnsi="Arial" w:cs="Arial" w:hint="eastAsia"/>
          <w:bCs/>
          <w:color w:val="000000"/>
          <w:sz w:val="22"/>
          <w:lang w:eastAsia="zh-TW"/>
        </w:rPr>
        <w:t>及</w:t>
      </w:r>
      <w:r w:rsidRPr="000A61DB">
        <w:rPr>
          <w:rFonts w:ascii="Arial" w:eastAsia="標楷體" w:hAnsi="Arial" w:cs="Arial"/>
          <w:bCs/>
          <w:color w:val="000000"/>
          <w:sz w:val="22"/>
          <w:lang w:eastAsia="zh-TW"/>
        </w:rPr>
        <w:t>2017</w:t>
      </w:r>
      <w:r w:rsidRPr="000A61DB">
        <w:rPr>
          <w:rFonts w:ascii="Arial" w:eastAsia="標楷體" w:hAnsi="Arial" w:cs="Arial" w:hint="eastAsia"/>
          <w:bCs/>
          <w:color w:val="000000"/>
          <w:sz w:val="22"/>
          <w:lang w:eastAsia="zh-TW"/>
        </w:rPr>
        <w:t>年</w:t>
      </w:r>
      <w:r w:rsidRPr="000A61DB">
        <w:rPr>
          <w:rFonts w:ascii="Arial" w:eastAsia="標楷體" w:hAnsi="Arial" w:cs="Arial"/>
          <w:bCs/>
          <w:color w:val="000000"/>
          <w:sz w:val="22"/>
          <w:lang w:eastAsia="zh-TW"/>
        </w:rPr>
        <w:t>CDP(</w:t>
      </w:r>
      <w:r w:rsidRPr="000A61DB">
        <w:rPr>
          <w:rFonts w:ascii="Arial" w:eastAsia="標楷體" w:hAnsi="Arial" w:cs="Arial" w:hint="eastAsia"/>
          <w:bCs/>
          <w:color w:val="000000"/>
          <w:sz w:val="22"/>
          <w:lang w:eastAsia="zh-TW"/>
        </w:rPr>
        <w:t>碳揭露專案</w:t>
      </w:r>
      <w:r w:rsidRPr="000A61DB">
        <w:rPr>
          <w:rFonts w:ascii="Arial" w:eastAsia="標楷體" w:hAnsi="Arial" w:cs="Arial"/>
          <w:bCs/>
          <w:color w:val="000000"/>
          <w:sz w:val="22"/>
          <w:lang w:eastAsia="zh-TW"/>
        </w:rPr>
        <w:t>)</w:t>
      </w:r>
      <w:r w:rsidRPr="000A61DB">
        <w:rPr>
          <w:rFonts w:ascii="Arial" w:eastAsia="標楷體" w:hAnsi="Arial" w:cs="Arial" w:hint="eastAsia"/>
          <w:bCs/>
          <w:color w:val="000000"/>
          <w:sz w:val="22"/>
          <w:lang w:eastAsia="zh-TW"/>
        </w:rPr>
        <w:t>年度評比，獲得氣候變遷「領導等級」的評級。</w:t>
      </w:r>
    </w:p>
    <w:p w14:paraId="1C22CF2F" w14:textId="77777777" w:rsidR="001B7C08" w:rsidRDefault="001E18DB" w:rsidP="00B23E06">
      <w:pPr>
        <w:tabs>
          <w:tab w:val="left" w:pos="4320"/>
          <w:tab w:val="left" w:pos="5220"/>
          <w:tab w:val="left" w:pos="5580"/>
        </w:tabs>
        <w:spacing w:after="200" w:line="320" w:lineRule="exact"/>
        <w:ind w:right="-28"/>
        <w:jc w:val="both"/>
        <w:rPr>
          <w:rFonts w:ascii="Arial" w:eastAsia="標楷體" w:hAnsi="Arial" w:cs="Arial"/>
          <w:color w:val="0000FF"/>
          <w:sz w:val="22"/>
          <w:lang w:val="en-AU"/>
        </w:rPr>
      </w:pPr>
      <w:proofErr w:type="spellStart"/>
      <w:r>
        <w:rPr>
          <w:rFonts w:ascii="Arial" w:eastAsia="標楷體" w:hAnsi="Arial" w:cs="Arial" w:hint="eastAsia"/>
          <w:bCs/>
          <w:color w:val="000000"/>
          <w:sz w:val="22"/>
        </w:rPr>
        <w:t>台達的詳細資料，請參見</w:t>
      </w:r>
      <w:proofErr w:type="spellEnd"/>
      <w:r>
        <w:rPr>
          <w:rFonts w:ascii="Arial" w:eastAsia="標楷體" w:hAnsi="Arial" w:cs="Arial" w:hint="eastAsia"/>
          <w:bCs/>
          <w:color w:val="000000"/>
          <w:sz w:val="22"/>
        </w:rPr>
        <w:t>：</w:t>
      </w:r>
      <w:hyperlink r:id="rId11" w:history="1">
        <w:r>
          <w:rPr>
            <w:rStyle w:val="a3"/>
            <w:rFonts w:ascii="Arial" w:eastAsia="標楷體" w:hAnsi="Arial" w:cs="Arial"/>
            <w:sz w:val="22"/>
            <w:u w:val="none"/>
            <w:lang w:val="en-AU"/>
          </w:rPr>
          <w:t>www.deltaww.com</w:t>
        </w:r>
      </w:hyperlink>
      <w:r>
        <w:rPr>
          <w:rFonts w:ascii="Arial" w:eastAsia="標楷體" w:hAnsi="Arial" w:cs="Arial"/>
          <w:color w:val="0000FF"/>
          <w:sz w:val="22"/>
          <w:lang w:val="en-AU"/>
        </w:rPr>
        <w:t xml:space="preserve"> </w:t>
      </w:r>
    </w:p>
    <w:tbl>
      <w:tblPr>
        <w:tblW w:w="8863" w:type="dxa"/>
        <w:tblLayout w:type="fixed"/>
        <w:tblLook w:val="04A0" w:firstRow="1" w:lastRow="0" w:firstColumn="1" w:lastColumn="0" w:noHBand="0" w:noVBand="1"/>
      </w:tblPr>
      <w:tblGrid>
        <w:gridCol w:w="3794"/>
        <w:gridCol w:w="5069"/>
      </w:tblGrid>
      <w:tr w:rsidR="003A330D" w:rsidRPr="006F7F97" w14:paraId="4CA0B5A4" w14:textId="77777777" w:rsidTr="00527825">
        <w:tc>
          <w:tcPr>
            <w:tcW w:w="3794" w:type="dxa"/>
            <w:shd w:val="clear" w:color="auto" w:fill="auto"/>
          </w:tcPr>
          <w:p w14:paraId="1B6A2E3C" w14:textId="2EC7DE09" w:rsidR="003A330D" w:rsidRPr="006F7F97" w:rsidRDefault="00F221A9" w:rsidP="000B3299">
            <w:pPr>
              <w:widowControl w:val="0"/>
              <w:tabs>
                <w:tab w:val="left" w:pos="4320"/>
                <w:tab w:val="left" w:pos="5220"/>
                <w:tab w:val="left" w:pos="5580"/>
              </w:tabs>
              <w:spacing w:beforeLines="50" w:before="180"/>
              <w:ind w:right="-28"/>
              <w:rPr>
                <w:rFonts w:ascii="Arial" w:eastAsia="標楷體" w:hAnsi="Arial" w:cs="Arial"/>
                <w:b/>
                <w:bCs/>
                <w:kern w:val="2"/>
                <w:sz w:val="22"/>
                <w:szCs w:val="22"/>
                <w:lang w:eastAsia="zh-TW"/>
              </w:rPr>
            </w:pPr>
            <w:bookmarkStart w:id="1" w:name="_GoBack"/>
            <w:bookmarkEnd w:id="1"/>
            <w:r w:rsidRPr="00F221A9">
              <w:rPr>
                <w:rFonts w:ascii="Arial" w:eastAsia="標楷體" w:hAnsi="Arial" w:cs="Arial" w:hint="eastAsia"/>
                <w:b/>
                <w:bCs/>
                <w:kern w:val="2"/>
                <w:sz w:val="22"/>
                <w:szCs w:val="22"/>
                <w:lang w:eastAsia="zh-TW"/>
              </w:rPr>
              <w:t>台達永續長暨發言人</w:t>
            </w:r>
            <w:r w:rsidR="003A330D" w:rsidRPr="006F7F97">
              <w:rPr>
                <w:rFonts w:ascii="Arial" w:eastAsia="標楷體" w:hAnsi="Arial" w:cs="Arial" w:hint="eastAsia"/>
                <w:b/>
                <w:bCs/>
                <w:kern w:val="2"/>
                <w:sz w:val="22"/>
                <w:szCs w:val="22"/>
                <w:lang w:eastAsia="zh-TW"/>
              </w:rPr>
              <w:t>：</w:t>
            </w:r>
          </w:p>
          <w:p w14:paraId="537C7C8D" w14:textId="77777777" w:rsidR="003A330D" w:rsidRPr="006F7F97" w:rsidRDefault="003A330D" w:rsidP="000B3299">
            <w:pPr>
              <w:widowControl w:val="0"/>
              <w:tabs>
                <w:tab w:val="left" w:pos="4320"/>
                <w:tab w:val="left" w:pos="5220"/>
                <w:tab w:val="left" w:pos="5580"/>
              </w:tabs>
              <w:ind w:right="-28"/>
              <w:rPr>
                <w:rFonts w:ascii="Arial" w:eastAsia="標楷體" w:hAnsi="Arial" w:cs="Arial"/>
                <w:sz w:val="22"/>
                <w:szCs w:val="22"/>
                <w:lang w:eastAsia="zh-TW"/>
              </w:rPr>
            </w:pPr>
            <w:r w:rsidRPr="006F7F97">
              <w:rPr>
                <w:rFonts w:ascii="Arial" w:eastAsia="標楷體" w:hAnsi="Arial" w:cs="Arial" w:hint="eastAsia"/>
                <w:sz w:val="22"/>
                <w:szCs w:val="22"/>
                <w:lang w:eastAsia="zh-TW"/>
              </w:rPr>
              <w:t>周志宏</w:t>
            </w:r>
            <w:r w:rsidRPr="006F7F97">
              <w:rPr>
                <w:rFonts w:ascii="Arial" w:eastAsia="標楷體" w:hAnsi="Arial" w:cs="Arial" w:hint="eastAsia"/>
                <w:sz w:val="22"/>
                <w:szCs w:val="22"/>
                <w:lang w:eastAsia="zh-TW"/>
              </w:rPr>
              <w:t xml:space="preserve"> </w:t>
            </w:r>
            <w:r w:rsidRPr="006F7F97">
              <w:rPr>
                <w:rFonts w:ascii="Arial" w:eastAsia="標楷體" w:hAnsi="Arial" w:cs="Arial" w:hint="eastAsia"/>
                <w:sz w:val="22"/>
                <w:szCs w:val="22"/>
                <w:lang w:eastAsia="zh-TW"/>
              </w:rPr>
              <w:t>資深協理</w:t>
            </w:r>
          </w:p>
          <w:p w14:paraId="69C3155F" w14:textId="77777777" w:rsidR="003A330D" w:rsidRPr="006F7F97" w:rsidRDefault="003A330D" w:rsidP="000B3299">
            <w:pPr>
              <w:widowControl w:val="0"/>
              <w:tabs>
                <w:tab w:val="left" w:pos="4320"/>
                <w:tab w:val="left" w:pos="5220"/>
                <w:tab w:val="left" w:pos="5580"/>
              </w:tabs>
              <w:ind w:right="-28"/>
              <w:rPr>
                <w:rFonts w:ascii="Arial" w:eastAsia="標楷體" w:hAnsi="Arial" w:cs="Arial"/>
                <w:sz w:val="22"/>
                <w:szCs w:val="22"/>
                <w:lang w:eastAsia="zh-TW"/>
              </w:rPr>
            </w:pPr>
            <w:r w:rsidRPr="006F7F97">
              <w:rPr>
                <w:rFonts w:ascii="Arial" w:eastAsia="標楷體" w:hAnsi="Arial" w:cs="Arial"/>
                <w:sz w:val="22"/>
                <w:szCs w:val="22"/>
                <w:lang w:eastAsia="zh-TW"/>
              </w:rPr>
              <w:t>Tel: 02-87972088 Ext. 5520</w:t>
            </w:r>
          </w:p>
          <w:p w14:paraId="7C17C9C8" w14:textId="77777777" w:rsidR="003A330D" w:rsidRPr="006F7F97" w:rsidRDefault="003A330D" w:rsidP="000B3299">
            <w:pPr>
              <w:widowControl w:val="0"/>
              <w:tabs>
                <w:tab w:val="left" w:pos="4320"/>
                <w:tab w:val="left" w:pos="5220"/>
                <w:tab w:val="left" w:pos="5580"/>
              </w:tabs>
              <w:ind w:right="-28"/>
              <w:rPr>
                <w:rFonts w:ascii="Arial" w:eastAsia="標楷體" w:hAnsi="Arial" w:cs="Arial"/>
                <w:b/>
                <w:bCs/>
                <w:kern w:val="2"/>
                <w:sz w:val="22"/>
                <w:szCs w:val="22"/>
                <w:lang w:eastAsia="zh-TW"/>
              </w:rPr>
            </w:pPr>
          </w:p>
        </w:tc>
        <w:tc>
          <w:tcPr>
            <w:tcW w:w="5069" w:type="dxa"/>
            <w:shd w:val="clear" w:color="auto" w:fill="auto"/>
          </w:tcPr>
          <w:p w14:paraId="37A4E98E" w14:textId="77777777" w:rsidR="003A330D" w:rsidRPr="006F7F97" w:rsidRDefault="003A330D" w:rsidP="000B3299">
            <w:pPr>
              <w:widowControl w:val="0"/>
              <w:tabs>
                <w:tab w:val="left" w:pos="4320"/>
                <w:tab w:val="left" w:pos="5220"/>
                <w:tab w:val="left" w:pos="5580"/>
              </w:tabs>
              <w:ind w:right="-28"/>
              <w:rPr>
                <w:rFonts w:ascii="Arial" w:eastAsia="標楷體" w:hAnsi="Arial" w:cs="Arial"/>
                <w:b/>
                <w:bCs/>
                <w:kern w:val="2"/>
                <w:sz w:val="22"/>
                <w:szCs w:val="22"/>
                <w:lang w:eastAsia="zh-TW"/>
              </w:rPr>
            </w:pPr>
          </w:p>
        </w:tc>
      </w:tr>
    </w:tbl>
    <w:p w14:paraId="4C65323D" w14:textId="77777777" w:rsidR="003A330D" w:rsidRPr="006F7F97" w:rsidRDefault="003A330D" w:rsidP="003A330D">
      <w:pPr>
        <w:adjustRightInd w:val="0"/>
        <w:snapToGrid w:val="0"/>
        <w:spacing w:line="360" w:lineRule="exact"/>
        <w:ind w:rightChars="11" w:right="26"/>
        <w:rPr>
          <w:rFonts w:ascii="Arial" w:eastAsia="標楷體" w:hAnsi="Arial" w:cs="Arial"/>
          <w:b/>
          <w:color w:val="000000"/>
          <w:sz w:val="22"/>
          <w:szCs w:val="22"/>
          <w:lang w:eastAsia="zh-TW"/>
        </w:rPr>
      </w:pPr>
      <w:r w:rsidRPr="006F7F97">
        <w:rPr>
          <w:rFonts w:ascii="Arial" w:eastAsia="標楷體" w:hAnsi="Arial" w:cs="Arial" w:hint="eastAsia"/>
          <w:b/>
          <w:color w:val="000000"/>
          <w:sz w:val="22"/>
          <w:szCs w:val="22"/>
          <w:lang w:eastAsia="zh-TW"/>
        </w:rPr>
        <w:t>新聞聯絡人：</w:t>
      </w:r>
    </w:p>
    <w:tbl>
      <w:tblPr>
        <w:tblW w:w="8520" w:type="dxa"/>
        <w:tblInd w:w="28" w:type="dxa"/>
        <w:tblLayout w:type="fixed"/>
        <w:tblCellMar>
          <w:left w:w="28" w:type="dxa"/>
          <w:right w:w="28" w:type="dxa"/>
        </w:tblCellMar>
        <w:tblLook w:val="0000" w:firstRow="0" w:lastRow="0" w:firstColumn="0" w:lastColumn="0" w:noHBand="0" w:noVBand="0"/>
      </w:tblPr>
      <w:tblGrid>
        <w:gridCol w:w="4380"/>
        <w:gridCol w:w="4140"/>
      </w:tblGrid>
      <w:tr w:rsidR="003A330D" w:rsidRPr="006F7F97" w14:paraId="3E24C893" w14:textId="77777777" w:rsidTr="000B3299">
        <w:tc>
          <w:tcPr>
            <w:tcW w:w="4380" w:type="dxa"/>
          </w:tcPr>
          <w:p w14:paraId="614529F2" w14:textId="77777777" w:rsidR="003A330D" w:rsidRPr="006F7F97" w:rsidRDefault="003A330D" w:rsidP="000B3299">
            <w:pPr>
              <w:adjustRightInd w:val="0"/>
              <w:snapToGrid w:val="0"/>
              <w:spacing w:line="360" w:lineRule="exact"/>
              <w:rPr>
                <w:rFonts w:ascii="Arial" w:eastAsia="標楷體" w:hAnsi="Arial" w:cs="Arial"/>
                <w:sz w:val="22"/>
                <w:szCs w:val="22"/>
                <w:lang w:eastAsia="zh-TW"/>
              </w:rPr>
            </w:pPr>
            <w:r w:rsidRPr="006F7F97">
              <w:rPr>
                <w:rFonts w:ascii="Arial" w:eastAsia="標楷體" w:hAnsi="Arial" w:cs="Arial" w:hint="eastAsia"/>
                <w:sz w:val="22"/>
                <w:szCs w:val="22"/>
                <w:lang w:eastAsia="zh-TW"/>
              </w:rPr>
              <w:t>張凱堯</w:t>
            </w:r>
            <w:r w:rsidRPr="006F7F97">
              <w:rPr>
                <w:rFonts w:ascii="Arial" w:eastAsia="標楷體" w:hAnsi="Arial" w:cs="Arial" w:hint="eastAsia"/>
                <w:sz w:val="22"/>
                <w:szCs w:val="22"/>
                <w:lang w:eastAsia="zh-TW"/>
              </w:rPr>
              <w:t xml:space="preserve"> </w:t>
            </w:r>
            <w:r w:rsidRPr="006F7F97">
              <w:rPr>
                <w:rFonts w:ascii="Arial" w:eastAsia="標楷體" w:hAnsi="Arial" w:cs="Arial" w:hint="eastAsia"/>
                <w:sz w:val="22"/>
                <w:szCs w:val="22"/>
                <w:lang w:eastAsia="zh-TW"/>
              </w:rPr>
              <w:t>企業信息部資深經理</w:t>
            </w:r>
          </w:p>
          <w:p w14:paraId="3567164F" w14:textId="77777777" w:rsidR="003A330D" w:rsidRPr="006F7F97" w:rsidRDefault="00DF7723" w:rsidP="000B3299">
            <w:pPr>
              <w:adjustRightInd w:val="0"/>
              <w:snapToGrid w:val="0"/>
              <w:spacing w:line="360" w:lineRule="exact"/>
              <w:rPr>
                <w:rFonts w:ascii="Arial" w:eastAsia="標楷體" w:hAnsi="Arial" w:cs="Arial"/>
                <w:sz w:val="22"/>
                <w:szCs w:val="22"/>
                <w:lang w:val="fr-FR" w:eastAsia="zh-TW"/>
              </w:rPr>
            </w:pPr>
            <w:r>
              <w:rPr>
                <w:rFonts w:ascii="Arial" w:eastAsia="標楷體" w:hAnsi="Arial" w:cs="Arial"/>
                <w:sz w:val="22"/>
                <w:szCs w:val="22"/>
                <w:lang w:val="fr-FR" w:eastAsia="zh-TW"/>
              </w:rPr>
              <w:t xml:space="preserve">Tel: 02-87972088 </w:t>
            </w:r>
            <w:r>
              <w:rPr>
                <w:rFonts w:ascii="Arial" w:eastAsia="標楷體" w:hAnsi="Arial" w:cs="Arial" w:hint="eastAsia"/>
                <w:sz w:val="22"/>
                <w:szCs w:val="22"/>
                <w:lang w:val="fr-FR" w:eastAsia="zh-TW"/>
              </w:rPr>
              <w:t>E</w:t>
            </w:r>
            <w:r w:rsidR="003A330D" w:rsidRPr="006F7F97">
              <w:rPr>
                <w:rFonts w:ascii="Arial" w:eastAsia="標楷體" w:hAnsi="Arial" w:cs="Arial"/>
                <w:sz w:val="22"/>
                <w:szCs w:val="22"/>
                <w:lang w:val="fr-FR" w:eastAsia="zh-TW"/>
              </w:rPr>
              <w:t>xt</w:t>
            </w:r>
            <w:r>
              <w:rPr>
                <w:rFonts w:ascii="Arial" w:eastAsia="標楷體" w:hAnsi="Arial" w:cs="Arial" w:hint="eastAsia"/>
                <w:sz w:val="22"/>
                <w:szCs w:val="22"/>
                <w:lang w:val="fr-FR" w:eastAsia="zh-TW"/>
              </w:rPr>
              <w:t>.</w:t>
            </w:r>
            <w:r w:rsidR="003A330D" w:rsidRPr="006F7F97">
              <w:rPr>
                <w:rFonts w:ascii="Arial" w:eastAsia="標楷體" w:hAnsi="Arial" w:cs="Arial"/>
                <w:sz w:val="22"/>
                <w:szCs w:val="22"/>
                <w:lang w:val="fr-FR" w:eastAsia="zh-TW"/>
              </w:rPr>
              <w:t xml:space="preserve"> 5</w:t>
            </w:r>
            <w:r w:rsidR="003A330D" w:rsidRPr="006F7F97">
              <w:rPr>
                <w:rFonts w:ascii="Arial" w:eastAsia="標楷體" w:hAnsi="Arial" w:cs="Arial" w:hint="eastAsia"/>
                <w:sz w:val="22"/>
                <w:szCs w:val="22"/>
                <w:lang w:val="fr-FR" w:eastAsia="zh-TW"/>
              </w:rPr>
              <w:t>511</w:t>
            </w:r>
          </w:p>
          <w:p w14:paraId="4ECFB608" w14:textId="77777777" w:rsidR="003A330D" w:rsidRPr="006F7F97" w:rsidRDefault="003A330D" w:rsidP="000B3299">
            <w:pPr>
              <w:adjustRightInd w:val="0"/>
              <w:snapToGrid w:val="0"/>
              <w:spacing w:line="360" w:lineRule="exact"/>
              <w:rPr>
                <w:rFonts w:ascii="Arial" w:eastAsia="標楷體" w:hAnsi="Arial" w:cs="Arial"/>
                <w:sz w:val="22"/>
                <w:szCs w:val="22"/>
                <w:lang w:val="fr-FR" w:eastAsia="zh-TW"/>
              </w:rPr>
            </w:pPr>
            <w:r w:rsidRPr="006F7F97">
              <w:rPr>
                <w:rFonts w:ascii="Arial" w:eastAsia="標楷體" w:hAnsi="Arial" w:cs="Arial"/>
                <w:sz w:val="22"/>
                <w:szCs w:val="22"/>
                <w:lang w:val="fr-FR" w:eastAsia="zh-TW"/>
              </w:rPr>
              <w:t xml:space="preserve">Mobile: </w:t>
            </w:r>
            <w:r w:rsidRPr="006F7F97">
              <w:rPr>
                <w:rFonts w:ascii="Arial" w:eastAsia="標楷體" w:hAnsi="Arial" w:cs="Arial" w:hint="eastAsia"/>
                <w:sz w:val="22"/>
                <w:szCs w:val="22"/>
                <w:lang w:val="fr-FR" w:eastAsia="zh-TW"/>
              </w:rPr>
              <w:t>0955-217-311</w:t>
            </w:r>
          </w:p>
          <w:p w14:paraId="118728E0" w14:textId="77777777" w:rsidR="003A330D" w:rsidRPr="006F7F97" w:rsidRDefault="003A330D" w:rsidP="000B3299">
            <w:pPr>
              <w:adjustRightInd w:val="0"/>
              <w:snapToGrid w:val="0"/>
              <w:spacing w:line="360" w:lineRule="exact"/>
              <w:rPr>
                <w:rFonts w:ascii="Arial" w:eastAsia="標楷體" w:hAnsi="Arial" w:cs="Arial"/>
                <w:color w:val="000000"/>
                <w:sz w:val="22"/>
                <w:szCs w:val="22"/>
                <w:lang w:val="fr-FR" w:eastAsia="zh-TW"/>
              </w:rPr>
            </w:pPr>
            <w:r w:rsidRPr="006F7F97">
              <w:rPr>
                <w:rFonts w:ascii="Arial" w:eastAsia="標楷體" w:hAnsi="Arial" w:cs="Arial"/>
                <w:sz w:val="22"/>
                <w:szCs w:val="22"/>
                <w:lang w:val="fr-FR" w:eastAsia="zh-TW"/>
              </w:rPr>
              <w:t xml:space="preserve">e-mail: </w:t>
            </w:r>
            <w:hyperlink r:id="rId12" w:history="1">
              <w:r w:rsidRPr="006F7F97">
                <w:rPr>
                  <w:rStyle w:val="a3"/>
                  <w:rFonts w:ascii="Arial" w:hAnsi="Arial" w:cs="Arial"/>
                  <w:sz w:val="22"/>
                  <w:szCs w:val="22"/>
                  <w:u w:val="none"/>
                  <w:lang w:val="fr-FR"/>
                </w:rPr>
                <w:t>thomas.chang@delta</w:t>
              </w:r>
              <w:r w:rsidRPr="006F7F97">
                <w:rPr>
                  <w:rStyle w:val="a3"/>
                  <w:rFonts w:ascii="Arial" w:hAnsi="Arial" w:cs="Arial" w:hint="eastAsia"/>
                  <w:sz w:val="22"/>
                  <w:szCs w:val="22"/>
                  <w:u w:val="none"/>
                  <w:lang w:val="fr-FR"/>
                </w:rPr>
                <w:t>ww</w:t>
              </w:r>
              <w:r w:rsidRPr="006F7F97">
                <w:rPr>
                  <w:rStyle w:val="a3"/>
                  <w:rFonts w:ascii="Arial" w:hAnsi="Arial" w:cs="Arial"/>
                  <w:sz w:val="22"/>
                  <w:szCs w:val="22"/>
                  <w:u w:val="none"/>
                  <w:lang w:val="fr-FR"/>
                </w:rPr>
                <w:t>.com</w:t>
              </w:r>
            </w:hyperlink>
          </w:p>
        </w:tc>
        <w:tc>
          <w:tcPr>
            <w:tcW w:w="4140" w:type="dxa"/>
          </w:tcPr>
          <w:p w14:paraId="0937D64C" w14:textId="77777777" w:rsidR="003A330D" w:rsidRPr="006F7F97" w:rsidRDefault="003A330D" w:rsidP="000B3299">
            <w:pPr>
              <w:adjustRightInd w:val="0"/>
              <w:snapToGrid w:val="0"/>
              <w:spacing w:line="360" w:lineRule="exact"/>
              <w:rPr>
                <w:rFonts w:ascii="Arial" w:eastAsia="標楷體" w:hAnsi="Arial" w:cs="Arial"/>
                <w:color w:val="000000"/>
                <w:sz w:val="22"/>
                <w:szCs w:val="22"/>
                <w:lang w:val="fr-FR" w:eastAsia="zh-TW"/>
              </w:rPr>
            </w:pPr>
          </w:p>
        </w:tc>
      </w:tr>
    </w:tbl>
    <w:p w14:paraId="242F7443" w14:textId="77777777" w:rsidR="003F23D8" w:rsidRPr="003A330D" w:rsidRDefault="003F23D8" w:rsidP="00DB4AE7">
      <w:pPr>
        <w:widowControl w:val="0"/>
        <w:tabs>
          <w:tab w:val="left" w:pos="4320"/>
          <w:tab w:val="left" w:pos="5220"/>
          <w:tab w:val="left" w:pos="5580"/>
        </w:tabs>
        <w:ind w:right="-28"/>
        <w:rPr>
          <w:rFonts w:ascii="Arial" w:eastAsia="標楷體" w:hAnsi="Arial" w:cs="Arial"/>
          <w:b/>
          <w:bCs/>
          <w:kern w:val="2"/>
          <w:sz w:val="22"/>
          <w:szCs w:val="22"/>
          <w:lang w:val="fr-FR" w:eastAsia="zh-TW"/>
        </w:rPr>
      </w:pPr>
    </w:p>
    <w:sectPr w:rsidR="003F23D8" w:rsidRPr="003A330D" w:rsidSect="00DB4AE7">
      <w:headerReference w:type="default" r:id="rId13"/>
      <w:footerReference w:type="even" r:id="rId14"/>
      <w:footerReference w:type="default" r:id="rId15"/>
      <w:pgSz w:w="11906" w:h="16838"/>
      <w:pgMar w:top="1361" w:right="1588" w:bottom="1361" w:left="158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F8D3A" w14:textId="77777777" w:rsidR="006B3FFD" w:rsidRDefault="006B3FFD">
      <w:r>
        <w:separator/>
      </w:r>
    </w:p>
  </w:endnote>
  <w:endnote w:type="continuationSeparator" w:id="0">
    <w:p w14:paraId="3F2110AC" w14:textId="77777777" w:rsidR="006B3FFD" w:rsidRDefault="006B3FFD">
      <w:r>
        <w:continuationSeparator/>
      </w:r>
    </w:p>
  </w:endnote>
  <w:endnote w:type="continuationNotice" w:id="1">
    <w:p w14:paraId="1FCED8FF" w14:textId="77777777" w:rsidR="006B3FFD" w:rsidRDefault="006B3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00000000" w:usb1="00000000" w:usb2="00000000" w:usb3="00000000" w:csb0="00010001"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ACDD" w14:textId="77777777" w:rsidR="006B3FFD" w:rsidRDefault="006B3FFD" w:rsidP="005773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8C3557B" w14:textId="77777777" w:rsidR="006B3FFD" w:rsidRDefault="006B3FFD" w:rsidP="0057736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812877"/>
      <w:docPartObj>
        <w:docPartGallery w:val="Page Numbers (Bottom of Page)"/>
        <w:docPartUnique/>
      </w:docPartObj>
    </w:sdtPr>
    <w:sdtContent>
      <w:p w14:paraId="0BBD4105" w14:textId="563F5084" w:rsidR="006B3FFD" w:rsidRDefault="006B3FFD">
        <w:pPr>
          <w:pStyle w:val="a6"/>
          <w:jc w:val="center"/>
        </w:pPr>
        <w:r>
          <w:fldChar w:fldCharType="begin"/>
        </w:r>
        <w:r>
          <w:instrText>PAGE   \* MERGEFORMAT</w:instrText>
        </w:r>
        <w:r>
          <w:fldChar w:fldCharType="separate"/>
        </w:r>
        <w:r w:rsidRPr="006B3FFD">
          <w:rPr>
            <w:noProof/>
            <w:lang w:val="zh-TW" w:eastAsia="zh-TW"/>
          </w:rPr>
          <w:t>1</w:t>
        </w:r>
        <w:r>
          <w:fldChar w:fldCharType="end"/>
        </w:r>
      </w:p>
    </w:sdtContent>
  </w:sdt>
  <w:p w14:paraId="462B5D4B" w14:textId="1AC32C07" w:rsidR="006B3FFD" w:rsidRPr="00DB4AE7" w:rsidRDefault="006B3FFD" w:rsidP="001E3DC0">
    <w:pPr>
      <w:pStyle w:val="1"/>
      <w:rPr>
        <w:rFonts w:ascii="Arial" w:eastAsia="標楷體" w:hAnsi="Arial" w:cs="Arial"/>
        <w:color w:val="0D0D0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5ED7E" w14:textId="77777777" w:rsidR="006B3FFD" w:rsidRDefault="006B3FFD">
      <w:r>
        <w:separator/>
      </w:r>
    </w:p>
  </w:footnote>
  <w:footnote w:type="continuationSeparator" w:id="0">
    <w:p w14:paraId="5CFF692D" w14:textId="77777777" w:rsidR="006B3FFD" w:rsidRDefault="006B3FFD">
      <w:r>
        <w:continuationSeparator/>
      </w:r>
    </w:p>
  </w:footnote>
  <w:footnote w:type="continuationNotice" w:id="1">
    <w:p w14:paraId="4A3A5949" w14:textId="77777777" w:rsidR="006B3FFD" w:rsidRDefault="006B3F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82E8" w14:textId="4A482067" w:rsidR="006B3FFD" w:rsidRDefault="006B3FFD">
    <w:pPr>
      <w:pStyle w:val="a4"/>
      <w:rPr>
        <w:noProof/>
        <w:lang w:eastAsia="zh-TW"/>
      </w:rPr>
    </w:pPr>
    <w:r>
      <w:rPr>
        <w:noProof/>
        <w:lang w:eastAsia="zh-TW"/>
      </w:rPr>
      <w:drawing>
        <wp:anchor distT="0" distB="0" distL="114300" distR="114300" simplePos="0" relativeHeight="251658240" behindDoc="1" locked="0" layoutInCell="1" allowOverlap="1" wp14:anchorId="25BC6033" wp14:editId="061AB96C">
          <wp:simplePos x="0" y="0"/>
          <wp:positionH relativeFrom="column">
            <wp:posOffset>-777240</wp:posOffset>
          </wp:positionH>
          <wp:positionV relativeFrom="paragraph">
            <wp:posOffset>-540385</wp:posOffset>
          </wp:positionV>
          <wp:extent cx="7559040" cy="10690860"/>
          <wp:effectExtent l="0" t="0" r="0" b="0"/>
          <wp:wrapNone/>
          <wp:docPr id="8" name="圖片 8" descr="300_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300_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1F56B" w14:textId="77777777" w:rsidR="006B3FFD" w:rsidRDefault="006B3FFD">
    <w:pPr>
      <w:pStyle w:val="a4"/>
      <w:rPr>
        <w:noProof/>
        <w:lang w:eastAsia="zh-TW"/>
      </w:rPr>
    </w:pPr>
  </w:p>
  <w:p w14:paraId="4600DC84" w14:textId="77777777" w:rsidR="006B3FFD" w:rsidRDefault="006B3FFD">
    <w:pPr>
      <w:pStyle w:val="a4"/>
      <w:rPr>
        <w:noProof/>
        <w:lang w:eastAsia="zh-TW"/>
      </w:rPr>
    </w:pPr>
  </w:p>
  <w:p w14:paraId="2A189B35" w14:textId="77777777" w:rsidR="006B3FFD" w:rsidRDefault="006B3FFD">
    <w:pPr>
      <w:pStyle w:val="a4"/>
    </w:pPr>
  </w:p>
  <w:p w14:paraId="0D06FF46" w14:textId="77777777" w:rsidR="006B3FFD" w:rsidRDefault="006B3F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848CD"/>
    <w:multiLevelType w:val="hybridMultilevel"/>
    <w:tmpl w:val="B6406BF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032156"/>
    <w:multiLevelType w:val="hybridMultilevel"/>
    <w:tmpl w:val="2F705D54"/>
    <w:lvl w:ilvl="0" w:tplc="BAA0264C">
      <w:numFmt w:val="bullet"/>
      <w:lvlText w:val=""/>
      <w:lvlJc w:val="left"/>
      <w:pPr>
        <w:ind w:left="360" w:hanging="360"/>
      </w:pPr>
      <w:rPr>
        <w:rFonts w:ascii="Wingdings" w:eastAsia="新細明體" w:hAnsi="Wingdings" w:cs="Arial"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3BE2AEF"/>
    <w:multiLevelType w:val="hybridMultilevel"/>
    <w:tmpl w:val="4FC46B30"/>
    <w:lvl w:ilvl="0" w:tplc="08F64A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1305A71"/>
    <w:multiLevelType w:val="hybridMultilevel"/>
    <w:tmpl w:val="F5DA483A"/>
    <w:lvl w:ilvl="0" w:tplc="2A8206C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CF134AD"/>
    <w:multiLevelType w:val="hybridMultilevel"/>
    <w:tmpl w:val="3EA6D006"/>
    <w:lvl w:ilvl="0" w:tplc="307C6A28">
      <w:start w:val="1"/>
      <w:numFmt w:val="bullet"/>
      <w:lvlText w:val="•"/>
      <w:lvlJc w:val="left"/>
      <w:pPr>
        <w:tabs>
          <w:tab w:val="num" w:pos="720"/>
        </w:tabs>
        <w:ind w:left="720" w:hanging="360"/>
      </w:pPr>
      <w:rPr>
        <w:rFonts w:ascii="Arial" w:hAnsi="Arial" w:hint="default"/>
      </w:rPr>
    </w:lvl>
    <w:lvl w:ilvl="1" w:tplc="0450EE3E" w:tentative="1">
      <w:start w:val="1"/>
      <w:numFmt w:val="bullet"/>
      <w:lvlText w:val="•"/>
      <w:lvlJc w:val="left"/>
      <w:pPr>
        <w:tabs>
          <w:tab w:val="num" w:pos="1440"/>
        </w:tabs>
        <w:ind w:left="1440" w:hanging="360"/>
      </w:pPr>
      <w:rPr>
        <w:rFonts w:ascii="Arial" w:hAnsi="Arial" w:hint="default"/>
      </w:rPr>
    </w:lvl>
    <w:lvl w:ilvl="2" w:tplc="3EEC6704" w:tentative="1">
      <w:start w:val="1"/>
      <w:numFmt w:val="bullet"/>
      <w:lvlText w:val="•"/>
      <w:lvlJc w:val="left"/>
      <w:pPr>
        <w:tabs>
          <w:tab w:val="num" w:pos="2160"/>
        </w:tabs>
        <w:ind w:left="2160" w:hanging="360"/>
      </w:pPr>
      <w:rPr>
        <w:rFonts w:ascii="Arial" w:hAnsi="Arial" w:hint="default"/>
      </w:rPr>
    </w:lvl>
    <w:lvl w:ilvl="3" w:tplc="7C36823C" w:tentative="1">
      <w:start w:val="1"/>
      <w:numFmt w:val="bullet"/>
      <w:lvlText w:val="•"/>
      <w:lvlJc w:val="left"/>
      <w:pPr>
        <w:tabs>
          <w:tab w:val="num" w:pos="2880"/>
        </w:tabs>
        <w:ind w:left="2880" w:hanging="360"/>
      </w:pPr>
      <w:rPr>
        <w:rFonts w:ascii="Arial" w:hAnsi="Arial" w:hint="default"/>
      </w:rPr>
    </w:lvl>
    <w:lvl w:ilvl="4" w:tplc="98FEC202" w:tentative="1">
      <w:start w:val="1"/>
      <w:numFmt w:val="bullet"/>
      <w:lvlText w:val="•"/>
      <w:lvlJc w:val="left"/>
      <w:pPr>
        <w:tabs>
          <w:tab w:val="num" w:pos="3600"/>
        </w:tabs>
        <w:ind w:left="3600" w:hanging="360"/>
      </w:pPr>
      <w:rPr>
        <w:rFonts w:ascii="Arial" w:hAnsi="Arial" w:hint="default"/>
      </w:rPr>
    </w:lvl>
    <w:lvl w:ilvl="5" w:tplc="6666F09C" w:tentative="1">
      <w:start w:val="1"/>
      <w:numFmt w:val="bullet"/>
      <w:lvlText w:val="•"/>
      <w:lvlJc w:val="left"/>
      <w:pPr>
        <w:tabs>
          <w:tab w:val="num" w:pos="4320"/>
        </w:tabs>
        <w:ind w:left="4320" w:hanging="360"/>
      </w:pPr>
      <w:rPr>
        <w:rFonts w:ascii="Arial" w:hAnsi="Arial" w:hint="default"/>
      </w:rPr>
    </w:lvl>
    <w:lvl w:ilvl="6" w:tplc="4380EC70" w:tentative="1">
      <w:start w:val="1"/>
      <w:numFmt w:val="bullet"/>
      <w:lvlText w:val="•"/>
      <w:lvlJc w:val="left"/>
      <w:pPr>
        <w:tabs>
          <w:tab w:val="num" w:pos="5040"/>
        </w:tabs>
        <w:ind w:left="5040" w:hanging="360"/>
      </w:pPr>
      <w:rPr>
        <w:rFonts w:ascii="Arial" w:hAnsi="Arial" w:hint="default"/>
      </w:rPr>
    </w:lvl>
    <w:lvl w:ilvl="7" w:tplc="2432F210" w:tentative="1">
      <w:start w:val="1"/>
      <w:numFmt w:val="bullet"/>
      <w:lvlText w:val="•"/>
      <w:lvlJc w:val="left"/>
      <w:pPr>
        <w:tabs>
          <w:tab w:val="num" w:pos="5760"/>
        </w:tabs>
        <w:ind w:left="5760" w:hanging="360"/>
      </w:pPr>
      <w:rPr>
        <w:rFonts w:ascii="Arial" w:hAnsi="Arial" w:hint="default"/>
      </w:rPr>
    </w:lvl>
    <w:lvl w:ilvl="8" w:tplc="05EEF7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6310F96"/>
    <w:multiLevelType w:val="hybridMultilevel"/>
    <w:tmpl w:val="B5A4E224"/>
    <w:lvl w:ilvl="0" w:tplc="FA066AD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79161AFE"/>
    <w:multiLevelType w:val="hybridMultilevel"/>
    <w:tmpl w:val="80C6C19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1"/>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zh-TW" w:vendorID="64" w:dllVersion="131077" w:nlCheck="1" w:checkStyle="1"/>
  <w:activeWritingStyle w:appName="MSWord" w:lang="en-AU" w:vendorID="64" w:dllVersion="131078" w:nlCheck="1" w:checkStyle="1"/>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5D"/>
    <w:rsid w:val="00003B2F"/>
    <w:rsid w:val="00006A13"/>
    <w:rsid w:val="00006A59"/>
    <w:rsid w:val="00007855"/>
    <w:rsid w:val="000108B8"/>
    <w:rsid w:val="0001319D"/>
    <w:rsid w:val="00015026"/>
    <w:rsid w:val="00015B15"/>
    <w:rsid w:val="0001736F"/>
    <w:rsid w:val="00017F65"/>
    <w:rsid w:val="000205BF"/>
    <w:rsid w:val="00023AAC"/>
    <w:rsid w:val="00024D92"/>
    <w:rsid w:val="0002522F"/>
    <w:rsid w:val="0002588E"/>
    <w:rsid w:val="000279A5"/>
    <w:rsid w:val="0003006B"/>
    <w:rsid w:val="00030742"/>
    <w:rsid w:val="00033E5F"/>
    <w:rsid w:val="00035314"/>
    <w:rsid w:val="00036A79"/>
    <w:rsid w:val="0004024A"/>
    <w:rsid w:val="0004292A"/>
    <w:rsid w:val="00043172"/>
    <w:rsid w:val="000442FC"/>
    <w:rsid w:val="00045284"/>
    <w:rsid w:val="000465F0"/>
    <w:rsid w:val="000466C3"/>
    <w:rsid w:val="00047A9C"/>
    <w:rsid w:val="00047B3F"/>
    <w:rsid w:val="00050F15"/>
    <w:rsid w:val="00052CA1"/>
    <w:rsid w:val="00056032"/>
    <w:rsid w:val="000566BB"/>
    <w:rsid w:val="00057153"/>
    <w:rsid w:val="00057483"/>
    <w:rsid w:val="0006006D"/>
    <w:rsid w:val="00062FF2"/>
    <w:rsid w:val="00063374"/>
    <w:rsid w:val="000634F5"/>
    <w:rsid w:val="0006399F"/>
    <w:rsid w:val="000673DC"/>
    <w:rsid w:val="00067DDA"/>
    <w:rsid w:val="00071220"/>
    <w:rsid w:val="000715EC"/>
    <w:rsid w:val="00071C8B"/>
    <w:rsid w:val="00072CA1"/>
    <w:rsid w:val="00074AD5"/>
    <w:rsid w:val="00074C03"/>
    <w:rsid w:val="00074EA8"/>
    <w:rsid w:val="00077DD6"/>
    <w:rsid w:val="000805A5"/>
    <w:rsid w:val="0008192F"/>
    <w:rsid w:val="00084E9E"/>
    <w:rsid w:val="00087850"/>
    <w:rsid w:val="00091AA7"/>
    <w:rsid w:val="000931CC"/>
    <w:rsid w:val="00093639"/>
    <w:rsid w:val="0009538B"/>
    <w:rsid w:val="0009662E"/>
    <w:rsid w:val="00097280"/>
    <w:rsid w:val="0009777D"/>
    <w:rsid w:val="000A09DD"/>
    <w:rsid w:val="000A0E71"/>
    <w:rsid w:val="000A2596"/>
    <w:rsid w:val="000A3B56"/>
    <w:rsid w:val="000A3CCC"/>
    <w:rsid w:val="000A590B"/>
    <w:rsid w:val="000A6DC9"/>
    <w:rsid w:val="000A736B"/>
    <w:rsid w:val="000B3299"/>
    <w:rsid w:val="000B3C08"/>
    <w:rsid w:val="000B4B02"/>
    <w:rsid w:val="000B4E7A"/>
    <w:rsid w:val="000B685D"/>
    <w:rsid w:val="000B7F83"/>
    <w:rsid w:val="000C0616"/>
    <w:rsid w:val="000C1862"/>
    <w:rsid w:val="000C1A75"/>
    <w:rsid w:val="000C3EB6"/>
    <w:rsid w:val="000C443B"/>
    <w:rsid w:val="000C51CD"/>
    <w:rsid w:val="000C6F6D"/>
    <w:rsid w:val="000D101C"/>
    <w:rsid w:val="000D151C"/>
    <w:rsid w:val="000D15E0"/>
    <w:rsid w:val="000D1947"/>
    <w:rsid w:val="000D261F"/>
    <w:rsid w:val="000D2D11"/>
    <w:rsid w:val="000D4E59"/>
    <w:rsid w:val="000D53FE"/>
    <w:rsid w:val="000D69AD"/>
    <w:rsid w:val="000E1E05"/>
    <w:rsid w:val="000E2CAF"/>
    <w:rsid w:val="000E2FEE"/>
    <w:rsid w:val="000E336D"/>
    <w:rsid w:val="000E4883"/>
    <w:rsid w:val="000E5828"/>
    <w:rsid w:val="000E586A"/>
    <w:rsid w:val="000E62A7"/>
    <w:rsid w:val="000E6A2F"/>
    <w:rsid w:val="000E7201"/>
    <w:rsid w:val="000F1C36"/>
    <w:rsid w:val="000F1D33"/>
    <w:rsid w:val="000F3160"/>
    <w:rsid w:val="000F33AC"/>
    <w:rsid w:val="000F36AC"/>
    <w:rsid w:val="000F740B"/>
    <w:rsid w:val="000F7F20"/>
    <w:rsid w:val="001004C1"/>
    <w:rsid w:val="00100E65"/>
    <w:rsid w:val="00101E71"/>
    <w:rsid w:val="001029CD"/>
    <w:rsid w:val="00107474"/>
    <w:rsid w:val="00110C5E"/>
    <w:rsid w:val="00113615"/>
    <w:rsid w:val="001176D0"/>
    <w:rsid w:val="00120BFA"/>
    <w:rsid w:val="0012161F"/>
    <w:rsid w:val="00121AC8"/>
    <w:rsid w:val="001223BA"/>
    <w:rsid w:val="00123084"/>
    <w:rsid w:val="0012522F"/>
    <w:rsid w:val="00126167"/>
    <w:rsid w:val="0013096B"/>
    <w:rsid w:val="00130CC7"/>
    <w:rsid w:val="00131A43"/>
    <w:rsid w:val="00131BF0"/>
    <w:rsid w:val="0013357E"/>
    <w:rsid w:val="00133ECF"/>
    <w:rsid w:val="00134428"/>
    <w:rsid w:val="001345D8"/>
    <w:rsid w:val="00134CEC"/>
    <w:rsid w:val="00134D5A"/>
    <w:rsid w:val="00143267"/>
    <w:rsid w:val="0014357D"/>
    <w:rsid w:val="00145D64"/>
    <w:rsid w:val="00152352"/>
    <w:rsid w:val="001539F8"/>
    <w:rsid w:val="00155263"/>
    <w:rsid w:val="00157B09"/>
    <w:rsid w:val="00157F28"/>
    <w:rsid w:val="0016016D"/>
    <w:rsid w:val="001608C2"/>
    <w:rsid w:val="00160E0A"/>
    <w:rsid w:val="00161FFD"/>
    <w:rsid w:val="001633E2"/>
    <w:rsid w:val="001637DA"/>
    <w:rsid w:val="00166314"/>
    <w:rsid w:val="00166607"/>
    <w:rsid w:val="00167002"/>
    <w:rsid w:val="00167480"/>
    <w:rsid w:val="00167D6B"/>
    <w:rsid w:val="00170160"/>
    <w:rsid w:val="00173309"/>
    <w:rsid w:val="0017490B"/>
    <w:rsid w:val="00175911"/>
    <w:rsid w:val="00175B8B"/>
    <w:rsid w:val="00177AAF"/>
    <w:rsid w:val="00181CC7"/>
    <w:rsid w:val="00187907"/>
    <w:rsid w:val="00187ABF"/>
    <w:rsid w:val="00190D85"/>
    <w:rsid w:val="001932C7"/>
    <w:rsid w:val="00194A4C"/>
    <w:rsid w:val="00194B37"/>
    <w:rsid w:val="00195036"/>
    <w:rsid w:val="001950EC"/>
    <w:rsid w:val="00195F39"/>
    <w:rsid w:val="00196482"/>
    <w:rsid w:val="00196EA3"/>
    <w:rsid w:val="001A0CCA"/>
    <w:rsid w:val="001A1615"/>
    <w:rsid w:val="001A165A"/>
    <w:rsid w:val="001A232F"/>
    <w:rsid w:val="001A2FDA"/>
    <w:rsid w:val="001A3F15"/>
    <w:rsid w:val="001A3F84"/>
    <w:rsid w:val="001A6583"/>
    <w:rsid w:val="001A7A01"/>
    <w:rsid w:val="001A7F3B"/>
    <w:rsid w:val="001B1B93"/>
    <w:rsid w:val="001B248E"/>
    <w:rsid w:val="001B3405"/>
    <w:rsid w:val="001B5AE5"/>
    <w:rsid w:val="001B6614"/>
    <w:rsid w:val="001B6762"/>
    <w:rsid w:val="001B6D44"/>
    <w:rsid w:val="001B7349"/>
    <w:rsid w:val="001B7C08"/>
    <w:rsid w:val="001C17A0"/>
    <w:rsid w:val="001C346C"/>
    <w:rsid w:val="001C3B79"/>
    <w:rsid w:val="001C52F6"/>
    <w:rsid w:val="001C7033"/>
    <w:rsid w:val="001C777D"/>
    <w:rsid w:val="001C7D0B"/>
    <w:rsid w:val="001D021B"/>
    <w:rsid w:val="001D693F"/>
    <w:rsid w:val="001D7414"/>
    <w:rsid w:val="001E18DB"/>
    <w:rsid w:val="001E3DC0"/>
    <w:rsid w:val="001E401A"/>
    <w:rsid w:val="001E4D0C"/>
    <w:rsid w:val="001E4E53"/>
    <w:rsid w:val="001E7619"/>
    <w:rsid w:val="001F08D6"/>
    <w:rsid w:val="001F1787"/>
    <w:rsid w:val="001F3E4B"/>
    <w:rsid w:val="001F4057"/>
    <w:rsid w:val="001F43EA"/>
    <w:rsid w:val="001F4DEF"/>
    <w:rsid w:val="001F6DFE"/>
    <w:rsid w:val="002001EB"/>
    <w:rsid w:val="00200D71"/>
    <w:rsid w:val="00201AFC"/>
    <w:rsid w:val="00203F3C"/>
    <w:rsid w:val="00204761"/>
    <w:rsid w:val="00205147"/>
    <w:rsid w:val="00206A78"/>
    <w:rsid w:val="00206E46"/>
    <w:rsid w:val="00207FA5"/>
    <w:rsid w:val="00211B21"/>
    <w:rsid w:val="00212CEC"/>
    <w:rsid w:val="002130CE"/>
    <w:rsid w:val="00214ADC"/>
    <w:rsid w:val="00214D71"/>
    <w:rsid w:val="00220803"/>
    <w:rsid w:val="0022170E"/>
    <w:rsid w:val="0022511A"/>
    <w:rsid w:val="002264A0"/>
    <w:rsid w:val="0022663C"/>
    <w:rsid w:val="002274D6"/>
    <w:rsid w:val="002278AB"/>
    <w:rsid w:val="00230F85"/>
    <w:rsid w:val="002310C8"/>
    <w:rsid w:val="00232E81"/>
    <w:rsid w:val="00236786"/>
    <w:rsid w:val="00236FAF"/>
    <w:rsid w:val="00237D67"/>
    <w:rsid w:val="0024069B"/>
    <w:rsid w:val="002427BC"/>
    <w:rsid w:val="002435E3"/>
    <w:rsid w:val="0024474F"/>
    <w:rsid w:val="00245B55"/>
    <w:rsid w:val="00245CFD"/>
    <w:rsid w:val="00250730"/>
    <w:rsid w:val="00254660"/>
    <w:rsid w:val="00254A88"/>
    <w:rsid w:val="00254C81"/>
    <w:rsid w:val="00255FD1"/>
    <w:rsid w:val="00257954"/>
    <w:rsid w:val="002602FB"/>
    <w:rsid w:val="002607FB"/>
    <w:rsid w:val="0026726F"/>
    <w:rsid w:val="002701B6"/>
    <w:rsid w:val="00270DF2"/>
    <w:rsid w:val="00271E6F"/>
    <w:rsid w:val="00272054"/>
    <w:rsid w:val="002763CD"/>
    <w:rsid w:val="00280920"/>
    <w:rsid w:val="00280ED1"/>
    <w:rsid w:val="00284533"/>
    <w:rsid w:val="00284F1A"/>
    <w:rsid w:val="0028647F"/>
    <w:rsid w:val="00286DC7"/>
    <w:rsid w:val="00290C5D"/>
    <w:rsid w:val="002929F0"/>
    <w:rsid w:val="00293146"/>
    <w:rsid w:val="002952CB"/>
    <w:rsid w:val="002A1FBA"/>
    <w:rsid w:val="002A2E5C"/>
    <w:rsid w:val="002A2FFD"/>
    <w:rsid w:val="002A31C2"/>
    <w:rsid w:val="002A33DF"/>
    <w:rsid w:val="002A3797"/>
    <w:rsid w:val="002A42F8"/>
    <w:rsid w:val="002A4FA5"/>
    <w:rsid w:val="002A6038"/>
    <w:rsid w:val="002A661B"/>
    <w:rsid w:val="002A6839"/>
    <w:rsid w:val="002A7A0A"/>
    <w:rsid w:val="002B252E"/>
    <w:rsid w:val="002B2DD9"/>
    <w:rsid w:val="002B35C1"/>
    <w:rsid w:val="002B3B8B"/>
    <w:rsid w:val="002B498B"/>
    <w:rsid w:val="002B60CA"/>
    <w:rsid w:val="002B73FA"/>
    <w:rsid w:val="002C01AA"/>
    <w:rsid w:val="002C0A0F"/>
    <w:rsid w:val="002C169E"/>
    <w:rsid w:val="002C1DC6"/>
    <w:rsid w:val="002C2248"/>
    <w:rsid w:val="002C316F"/>
    <w:rsid w:val="002C45C1"/>
    <w:rsid w:val="002C501F"/>
    <w:rsid w:val="002C7698"/>
    <w:rsid w:val="002C76CC"/>
    <w:rsid w:val="002D16CC"/>
    <w:rsid w:val="002D35D6"/>
    <w:rsid w:val="002D4C86"/>
    <w:rsid w:val="002D656C"/>
    <w:rsid w:val="002D66D9"/>
    <w:rsid w:val="002D6947"/>
    <w:rsid w:val="002E0AE1"/>
    <w:rsid w:val="002E45CB"/>
    <w:rsid w:val="002E491E"/>
    <w:rsid w:val="002E5634"/>
    <w:rsid w:val="002E5F65"/>
    <w:rsid w:val="002F0C10"/>
    <w:rsid w:val="002F2B99"/>
    <w:rsid w:val="002F2F36"/>
    <w:rsid w:val="002F4075"/>
    <w:rsid w:val="002F4602"/>
    <w:rsid w:val="002F5680"/>
    <w:rsid w:val="002F5FBB"/>
    <w:rsid w:val="002F7706"/>
    <w:rsid w:val="00302938"/>
    <w:rsid w:val="00305774"/>
    <w:rsid w:val="00305A37"/>
    <w:rsid w:val="00305B5B"/>
    <w:rsid w:val="00306C37"/>
    <w:rsid w:val="00307946"/>
    <w:rsid w:val="00307B48"/>
    <w:rsid w:val="00310692"/>
    <w:rsid w:val="003116C4"/>
    <w:rsid w:val="003117A7"/>
    <w:rsid w:val="00311F6F"/>
    <w:rsid w:val="00312B8A"/>
    <w:rsid w:val="00313BE8"/>
    <w:rsid w:val="00314EE3"/>
    <w:rsid w:val="0031789D"/>
    <w:rsid w:val="00320A9B"/>
    <w:rsid w:val="003219BB"/>
    <w:rsid w:val="00323F22"/>
    <w:rsid w:val="0032618F"/>
    <w:rsid w:val="00326199"/>
    <w:rsid w:val="00330C19"/>
    <w:rsid w:val="00331346"/>
    <w:rsid w:val="0033166E"/>
    <w:rsid w:val="00332034"/>
    <w:rsid w:val="0033237C"/>
    <w:rsid w:val="0033381D"/>
    <w:rsid w:val="003342C8"/>
    <w:rsid w:val="00336A04"/>
    <w:rsid w:val="003372E4"/>
    <w:rsid w:val="00337D3C"/>
    <w:rsid w:val="00340135"/>
    <w:rsid w:val="0034056A"/>
    <w:rsid w:val="00341D48"/>
    <w:rsid w:val="00342DC1"/>
    <w:rsid w:val="00343855"/>
    <w:rsid w:val="00343E0A"/>
    <w:rsid w:val="0034533D"/>
    <w:rsid w:val="00347E22"/>
    <w:rsid w:val="003501C1"/>
    <w:rsid w:val="00350947"/>
    <w:rsid w:val="00350A2F"/>
    <w:rsid w:val="00352EB6"/>
    <w:rsid w:val="003539F9"/>
    <w:rsid w:val="00354B06"/>
    <w:rsid w:val="003550E3"/>
    <w:rsid w:val="00355E39"/>
    <w:rsid w:val="00360C79"/>
    <w:rsid w:val="00363303"/>
    <w:rsid w:val="00364830"/>
    <w:rsid w:val="00364CCA"/>
    <w:rsid w:val="00365180"/>
    <w:rsid w:val="003678CC"/>
    <w:rsid w:val="00367AA7"/>
    <w:rsid w:val="0037060D"/>
    <w:rsid w:val="00370D95"/>
    <w:rsid w:val="00372376"/>
    <w:rsid w:val="0037322A"/>
    <w:rsid w:val="00374F7E"/>
    <w:rsid w:val="00376A22"/>
    <w:rsid w:val="003774D1"/>
    <w:rsid w:val="003805B0"/>
    <w:rsid w:val="003825AF"/>
    <w:rsid w:val="00382D09"/>
    <w:rsid w:val="0038332C"/>
    <w:rsid w:val="0038344F"/>
    <w:rsid w:val="00384127"/>
    <w:rsid w:val="00384981"/>
    <w:rsid w:val="0038510A"/>
    <w:rsid w:val="0038789F"/>
    <w:rsid w:val="00387EF5"/>
    <w:rsid w:val="0039030E"/>
    <w:rsid w:val="003920E9"/>
    <w:rsid w:val="0039336E"/>
    <w:rsid w:val="00393F7D"/>
    <w:rsid w:val="00395045"/>
    <w:rsid w:val="0039528D"/>
    <w:rsid w:val="003964AB"/>
    <w:rsid w:val="003A01F1"/>
    <w:rsid w:val="003A13AE"/>
    <w:rsid w:val="003A330D"/>
    <w:rsid w:val="003A50D3"/>
    <w:rsid w:val="003B1302"/>
    <w:rsid w:val="003B35E8"/>
    <w:rsid w:val="003B39EE"/>
    <w:rsid w:val="003C15C4"/>
    <w:rsid w:val="003C1FBC"/>
    <w:rsid w:val="003C331D"/>
    <w:rsid w:val="003C4848"/>
    <w:rsid w:val="003C6251"/>
    <w:rsid w:val="003C6A78"/>
    <w:rsid w:val="003C7104"/>
    <w:rsid w:val="003D08EE"/>
    <w:rsid w:val="003D2274"/>
    <w:rsid w:val="003D35C6"/>
    <w:rsid w:val="003D51B7"/>
    <w:rsid w:val="003D5202"/>
    <w:rsid w:val="003D5333"/>
    <w:rsid w:val="003D551E"/>
    <w:rsid w:val="003D635C"/>
    <w:rsid w:val="003D6A5C"/>
    <w:rsid w:val="003D7C14"/>
    <w:rsid w:val="003D7EE0"/>
    <w:rsid w:val="003E0443"/>
    <w:rsid w:val="003E0EAF"/>
    <w:rsid w:val="003E11BE"/>
    <w:rsid w:val="003E210D"/>
    <w:rsid w:val="003E2B01"/>
    <w:rsid w:val="003E2B98"/>
    <w:rsid w:val="003E306C"/>
    <w:rsid w:val="003E406B"/>
    <w:rsid w:val="003E5225"/>
    <w:rsid w:val="003E54AD"/>
    <w:rsid w:val="003F004B"/>
    <w:rsid w:val="003F1C71"/>
    <w:rsid w:val="003F23D8"/>
    <w:rsid w:val="003F267D"/>
    <w:rsid w:val="003F26B0"/>
    <w:rsid w:val="003F47FA"/>
    <w:rsid w:val="003F603B"/>
    <w:rsid w:val="003F6210"/>
    <w:rsid w:val="00402060"/>
    <w:rsid w:val="0040288B"/>
    <w:rsid w:val="0040527D"/>
    <w:rsid w:val="004063A2"/>
    <w:rsid w:val="004071B2"/>
    <w:rsid w:val="004074DF"/>
    <w:rsid w:val="00411656"/>
    <w:rsid w:val="0041259D"/>
    <w:rsid w:val="00412B04"/>
    <w:rsid w:val="004131C7"/>
    <w:rsid w:val="00413840"/>
    <w:rsid w:val="00413BBD"/>
    <w:rsid w:val="00414AD0"/>
    <w:rsid w:val="00415756"/>
    <w:rsid w:val="00416B8B"/>
    <w:rsid w:val="0041786E"/>
    <w:rsid w:val="004219C9"/>
    <w:rsid w:val="00422BD6"/>
    <w:rsid w:val="00424A75"/>
    <w:rsid w:val="0042535B"/>
    <w:rsid w:val="004323C3"/>
    <w:rsid w:val="00433A19"/>
    <w:rsid w:val="004368B9"/>
    <w:rsid w:val="004402D7"/>
    <w:rsid w:val="00441691"/>
    <w:rsid w:val="004423C4"/>
    <w:rsid w:val="0044347F"/>
    <w:rsid w:val="004434CC"/>
    <w:rsid w:val="004465B8"/>
    <w:rsid w:val="00446F93"/>
    <w:rsid w:val="00451781"/>
    <w:rsid w:val="004517D2"/>
    <w:rsid w:val="00452F62"/>
    <w:rsid w:val="00453BDB"/>
    <w:rsid w:val="00454760"/>
    <w:rsid w:val="004551C6"/>
    <w:rsid w:val="004563ED"/>
    <w:rsid w:val="00456B25"/>
    <w:rsid w:val="004614A8"/>
    <w:rsid w:val="0046192D"/>
    <w:rsid w:val="004626C2"/>
    <w:rsid w:val="00462D8A"/>
    <w:rsid w:val="00463A8C"/>
    <w:rsid w:val="0046590C"/>
    <w:rsid w:val="00465938"/>
    <w:rsid w:val="00467009"/>
    <w:rsid w:val="00467BBA"/>
    <w:rsid w:val="00471D58"/>
    <w:rsid w:val="004740CC"/>
    <w:rsid w:val="00474D59"/>
    <w:rsid w:val="004768C9"/>
    <w:rsid w:val="00477AF9"/>
    <w:rsid w:val="00480AE5"/>
    <w:rsid w:val="00480E36"/>
    <w:rsid w:val="004831C4"/>
    <w:rsid w:val="00483634"/>
    <w:rsid w:val="00484E9A"/>
    <w:rsid w:val="00486201"/>
    <w:rsid w:val="00486A0B"/>
    <w:rsid w:val="00487A61"/>
    <w:rsid w:val="00496130"/>
    <w:rsid w:val="004A0217"/>
    <w:rsid w:val="004A05DF"/>
    <w:rsid w:val="004A0D33"/>
    <w:rsid w:val="004A2FF5"/>
    <w:rsid w:val="004A3091"/>
    <w:rsid w:val="004A4307"/>
    <w:rsid w:val="004A4C17"/>
    <w:rsid w:val="004A6AB4"/>
    <w:rsid w:val="004A75B2"/>
    <w:rsid w:val="004A7B51"/>
    <w:rsid w:val="004A7E5C"/>
    <w:rsid w:val="004B00FB"/>
    <w:rsid w:val="004B1F2A"/>
    <w:rsid w:val="004B24CF"/>
    <w:rsid w:val="004B2EB5"/>
    <w:rsid w:val="004B3DE8"/>
    <w:rsid w:val="004B4799"/>
    <w:rsid w:val="004B4824"/>
    <w:rsid w:val="004B6473"/>
    <w:rsid w:val="004C0C7A"/>
    <w:rsid w:val="004C1EBE"/>
    <w:rsid w:val="004C31DA"/>
    <w:rsid w:val="004C62AA"/>
    <w:rsid w:val="004C6C97"/>
    <w:rsid w:val="004C6D9E"/>
    <w:rsid w:val="004C7E7D"/>
    <w:rsid w:val="004C7F47"/>
    <w:rsid w:val="004D0051"/>
    <w:rsid w:val="004D0092"/>
    <w:rsid w:val="004D3001"/>
    <w:rsid w:val="004D5BA3"/>
    <w:rsid w:val="004D7D98"/>
    <w:rsid w:val="004E0623"/>
    <w:rsid w:val="004E2B94"/>
    <w:rsid w:val="004E3447"/>
    <w:rsid w:val="004E4CCC"/>
    <w:rsid w:val="004E5104"/>
    <w:rsid w:val="004E5EB8"/>
    <w:rsid w:val="004E6541"/>
    <w:rsid w:val="004E73A8"/>
    <w:rsid w:val="004F1249"/>
    <w:rsid w:val="004F5321"/>
    <w:rsid w:val="004F5B0C"/>
    <w:rsid w:val="004F6256"/>
    <w:rsid w:val="004F6572"/>
    <w:rsid w:val="004F7227"/>
    <w:rsid w:val="004F7259"/>
    <w:rsid w:val="004F7341"/>
    <w:rsid w:val="004F783D"/>
    <w:rsid w:val="004F7FE5"/>
    <w:rsid w:val="00501C16"/>
    <w:rsid w:val="005033CC"/>
    <w:rsid w:val="005036FD"/>
    <w:rsid w:val="00503CC2"/>
    <w:rsid w:val="00504C84"/>
    <w:rsid w:val="00506DFA"/>
    <w:rsid w:val="00507214"/>
    <w:rsid w:val="00511CDF"/>
    <w:rsid w:val="0051315D"/>
    <w:rsid w:val="0051333F"/>
    <w:rsid w:val="00513E8B"/>
    <w:rsid w:val="00514633"/>
    <w:rsid w:val="00516610"/>
    <w:rsid w:val="005218E1"/>
    <w:rsid w:val="00521D7E"/>
    <w:rsid w:val="005232E0"/>
    <w:rsid w:val="00523513"/>
    <w:rsid w:val="005254FC"/>
    <w:rsid w:val="00527592"/>
    <w:rsid w:val="00527825"/>
    <w:rsid w:val="005300A1"/>
    <w:rsid w:val="005301A1"/>
    <w:rsid w:val="005311C1"/>
    <w:rsid w:val="00534431"/>
    <w:rsid w:val="00536116"/>
    <w:rsid w:val="005433D5"/>
    <w:rsid w:val="00543517"/>
    <w:rsid w:val="00543FE0"/>
    <w:rsid w:val="00544301"/>
    <w:rsid w:val="0054505A"/>
    <w:rsid w:val="00545F68"/>
    <w:rsid w:val="0054780D"/>
    <w:rsid w:val="0054798A"/>
    <w:rsid w:val="00550293"/>
    <w:rsid w:val="00552301"/>
    <w:rsid w:val="00555A1E"/>
    <w:rsid w:val="00556737"/>
    <w:rsid w:val="0055732B"/>
    <w:rsid w:val="005601E3"/>
    <w:rsid w:val="00560B50"/>
    <w:rsid w:val="00561E00"/>
    <w:rsid w:val="00563F78"/>
    <w:rsid w:val="0056595C"/>
    <w:rsid w:val="00565A66"/>
    <w:rsid w:val="00566D1A"/>
    <w:rsid w:val="0056767C"/>
    <w:rsid w:val="005701EF"/>
    <w:rsid w:val="0057243C"/>
    <w:rsid w:val="00573069"/>
    <w:rsid w:val="00573978"/>
    <w:rsid w:val="00574078"/>
    <w:rsid w:val="00575A36"/>
    <w:rsid w:val="0057670B"/>
    <w:rsid w:val="005768D0"/>
    <w:rsid w:val="00576E80"/>
    <w:rsid w:val="0057736A"/>
    <w:rsid w:val="00577793"/>
    <w:rsid w:val="00581578"/>
    <w:rsid w:val="005817D3"/>
    <w:rsid w:val="00584684"/>
    <w:rsid w:val="0058701D"/>
    <w:rsid w:val="00590935"/>
    <w:rsid w:val="005938D4"/>
    <w:rsid w:val="005939E5"/>
    <w:rsid w:val="00593A2F"/>
    <w:rsid w:val="0059412C"/>
    <w:rsid w:val="00595864"/>
    <w:rsid w:val="00595F6F"/>
    <w:rsid w:val="005A123E"/>
    <w:rsid w:val="005A1B2B"/>
    <w:rsid w:val="005A300E"/>
    <w:rsid w:val="005A3566"/>
    <w:rsid w:val="005A3B8E"/>
    <w:rsid w:val="005A4D36"/>
    <w:rsid w:val="005A7F2E"/>
    <w:rsid w:val="005B045A"/>
    <w:rsid w:val="005B3274"/>
    <w:rsid w:val="005B387F"/>
    <w:rsid w:val="005B5259"/>
    <w:rsid w:val="005B658C"/>
    <w:rsid w:val="005B7BBA"/>
    <w:rsid w:val="005B7DE0"/>
    <w:rsid w:val="005C18B6"/>
    <w:rsid w:val="005C3E9C"/>
    <w:rsid w:val="005C4BD5"/>
    <w:rsid w:val="005C6D9A"/>
    <w:rsid w:val="005C7769"/>
    <w:rsid w:val="005D31A0"/>
    <w:rsid w:val="005D3457"/>
    <w:rsid w:val="005D5308"/>
    <w:rsid w:val="005D58BF"/>
    <w:rsid w:val="005D6650"/>
    <w:rsid w:val="005D7FCF"/>
    <w:rsid w:val="005E0507"/>
    <w:rsid w:val="005E057E"/>
    <w:rsid w:val="005E1224"/>
    <w:rsid w:val="005E14BE"/>
    <w:rsid w:val="005E1ECC"/>
    <w:rsid w:val="005E1EE2"/>
    <w:rsid w:val="005E3290"/>
    <w:rsid w:val="005E3389"/>
    <w:rsid w:val="005E503B"/>
    <w:rsid w:val="005E5166"/>
    <w:rsid w:val="005E670F"/>
    <w:rsid w:val="005E6C4D"/>
    <w:rsid w:val="005F244C"/>
    <w:rsid w:val="005F2A3B"/>
    <w:rsid w:val="005F3BD1"/>
    <w:rsid w:val="005F4130"/>
    <w:rsid w:val="005F4C33"/>
    <w:rsid w:val="005F51A9"/>
    <w:rsid w:val="005F5638"/>
    <w:rsid w:val="005F616F"/>
    <w:rsid w:val="00600B63"/>
    <w:rsid w:val="00601349"/>
    <w:rsid w:val="006016E8"/>
    <w:rsid w:val="006018EC"/>
    <w:rsid w:val="006048E2"/>
    <w:rsid w:val="00606BA1"/>
    <w:rsid w:val="00610399"/>
    <w:rsid w:val="00610996"/>
    <w:rsid w:val="00612487"/>
    <w:rsid w:val="00612B2B"/>
    <w:rsid w:val="00615A4B"/>
    <w:rsid w:val="00617AF9"/>
    <w:rsid w:val="006215B9"/>
    <w:rsid w:val="00621CD7"/>
    <w:rsid w:val="006226D2"/>
    <w:rsid w:val="0062316B"/>
    <w:rsid w:val="00623292"/>
    <w:rsid w:val="00623C5B"/>
    <w:rsid w:val="00625111"/>
    <w:rsid w:val="006322A5"/>
    <w:rsid w:val="00634931"/>
    <w:rsid w:val="0063518E"/>
    <w:rsid w:val="00636D81"/>
    <w:rsid w:val="00643036"/>
    <w:rsid w:val="00645542"/>
    <w:rsid w:val="00646896"/>
    <w:rsid w:val="006518A0"/>
    <w:rsid w:val="00651BFD"/>
    <w:rsid w:val="00652E22"/>
    <w:rsid w:val="0065387A"/>
    <w:rsid w:val="00655606"/>
    <w:rsid w:val="006562A0"/>
    <w:rsid w:val="0065640A"/>
    <w:rsid w:val="00656F2E"/>
    <w:rsid w:val="006613F6"/>
    <w:rsid w:val="006616AA"/>
    <w:rsid w:val="00662343"/>
    <w:rsid w:val="00663090"/>
    <w:rsid w:val="00663225"/>
    <w:rsid w:val="00663442"/>
    <w:rsid w:val="0066368B"/>
    <w:rsid w:val="006643B2"/>
    <w:rsid w:val="00664897"/>
    <w:rsid w:val="00664AB5"/>
    <w:rsid w:val="00664BD8"/>
    <w:rsid w:val="00664D68"/>
    <w:rsid w:val="006656FF"/>
    <w:rsid w:val="0066587F"/>
    <w:rsid w:val="00666447"/>
    <w:rsid w:val="00671419"/>
    <w:rsid w:val="00671B19"/>
    <w:rsid w:val="00671C07"/>
    <w:rsid w:val="00672BBF"/>
    <w:rsid w:val="00672D16"/>
    <w:rsid w:val="00672DCF"/>
    <w:rsid w:val="0067441A"/>
    <w:rsid w:val="00674498"/>
    <w:rsid w:val="00674FA2"/>
    <w:rsid w:val="006775FE"/>
    <w:rsid w:val="00677D66"/>
    <w:rsid w:val="00681526"/>
    <w:rsid w:val="00686A2E"/>
    <w:rsid w:val="00687874"/>
    <w:rsid w:val="00687D8D"/>
    <w:rsid w:val="00691638"/>
    <w:rsid w:val="00691668"/>
    <w:rsid w:val="00692677"/>
    <w:rsid w:val="00692F85"/>
    <w:rsid w:val="00696F79"/>
    <w:rsid w:val="006974F2"/>
    <w:rsid w:val="006A1DF1"/>
    <w:rsid w:val="006A2DD5"/>
    <w:rsid w:val="006A3065"/>
    <w:rsid w:val="006A391F"/>
    <w:rsid w:val="006A3F90"/>
    <w:rsid w:val="006A5140"/>
    <w:rsid w:val="006A52D2"/>
    <w:rsid w:val="006A6579"/>
    <w:rsid w:val="006A6BDE"/>
    <w:rsid w:val="006A76F7"/>
    <w:rsid w:val="006B0DC5"/>
    <w:rsid w:val="006B35C5"/>
    <w:rsid w:val="006B3FFD"/>
    <w:rsid w:val="006B4BBD"/>
    <w:rsid w:val="006B4DCB"/>
    <w:rsid w:val="006B6E19"/>
    <w:rsid w:val="006B7481"/>
    <w:rsid w:val="006C06F1"/>
    <w:rsid w:val="006C1B36"/>
    <w:rsid w:val="006C2A43"/>
    <w:rsid w:val="006C375E"/>
    <w:rsid w:val="006C502A"/>
    <w:rsid w:val="006C74AF"/>
    <w:rsid w:val="006D094A"/>
    <w:rsid w:val="006D4F5C"/>
    <w:rsid w:val="006D586F"/>
    <w:rsid w:val="006D6FFA"/>
    <w:rsid w:val="006D7B79"/>
    <w:rsid w:val="006E2A28"/>
    <w:rsid w:val="006E316D"/>
    <w:rsid w:val="006E43AC"/>
    <w:rsid w:val="006E6054"/>
    <w:rsid w:val="006F2A3D"/>
    <w:rsid w:val="006F412C"/>
    <w:rsid w:val="006F76CE"/>
    <w:rsid w:val="006F7AD4"/>
    <w:rsid w:val="00700290"/>
    <w:rsid w:val="00701F04"/>
    <w:rsid w:val="00703BA2"/>
    <w:rsid w:val="00703EBD"/>
    <w:rsid w:val="007041AF"/>
    <w:rsid w:val="00704208"/>
    <w:rsid w:val="007054F0"/>
    <w:rsid w:val="0070591B"/>
    <w:rsid w:val="00706E79"/>
    <w:rsid w:val="00711A36"/>
    <w:rsid w:val="007120D5"/>
    <w:rsid w:val="00712188"/>
    <w:rsid w:val="0071243B"/>
    <w:rsid w:val="00714BC3"/>
    <w:rsid w:val="00714DC1"/>
    <w:rsid w:val="00715A1A"/>
    <w:rsid w:val="00720B4F"/>
    <w:rsid w:val="00721CCB"/>
    <w:rsid w:val="00722AE5"/>
    <w:rsid w:val="00722F8D"/>
    <w:rsid w:val="00723007"/>
    <w:rsid w:val="0072437B"/>
    <w:rsid w:val="007245E8"/>
    <w:rsid w:val="00724A6B"/>
    <w:rsid w:val="00724C89"/>
    <w:rsid w:val="0072647B"/>
    <w:rsid w:val="007265D2"/>
    <w:rsid w:val="00726ECC"/>
    <w:rsid w:val="0073292C"/>
    <w:rsid w:val="00732E54"/>
    <w:rsid w:val="00732F0A"/>
    <w:rsid w:val="007336BB"/>
    <w:rsid w:val="00733775"/>
    <w:rsid w:val="00734B31"/>
    <w:rsid w:val="00735BCD"/>
    <w:rsid w:val="00736680"/>
    <w:rsid w:val="00736F7C"/>
    <w:rsid w:val="0073769D"/>
    <w:rsid w:val="0073796F"/>
    <w:rsid w:val="00737DBB"/>
    <w:rsid w:val="007437E6"/>
    <w:rsid w:val="0074650F"/>
    <w:rsid w:val="00746E09"/>
    <w:rsid w:val="00747376"/>
    <w:rsid w:val="00750AB5"/>
    <w:rsid w:val="00751D7F"/>
    <w:rsid w:val="00753819"/>
    <w:rsid w:val="007538E9"/>
    <w:rsid w:val="00753A09"/>
    <w:rsid w:val="00753DAD"/>
    <w:rsid w:val="00755600"/>
    <w:rsid w:val="00756F7B"/>
    <w:rsid w:val="00757213"/>
    <w:rsid w:val="00757F68"/>
    <w:rsid w:val="0076017A"/>
    <w:rsid w:val="00761453"/>
    <w:rsid w:val="00761A47"/>
    <w:rsid w:val="00763741"/>
    <w:rsid w:val="00763F15"/>
    <w:rsid w:val="0076451B"/>
    <w:rsid w:val="00765C46"/>
    <w:rsid w:val="00767CB5"/>
    <w:rsid w:val="00767F4F"/>
    <w:rsid w:val="00772F08"/>
    <w:rsid w:val="007748E4"/>
    <w:rsid w:val="00775260"/>
    <w:rsid w:val="007803DA"/>
    <w:rsid w:val="00780427"/>
    <w:rsid w:val="00781635"/>
    <w:rsid w:val="007819F2"/>
    <w:rsid w:val="00782095"/>
    <w:rsid w:val="007836B9"/>
    <w:rsid w:val="00783F8B"/>
    <w:rsid w:val="007844B1"/>
    <w:rsid w:val="00784B0D"/>
    <w:rsid w:val="00785EFC"/>
    <w:rsid w:val="00787643"/>
    <w:rsid w:val="00787F01"/>
    <w:rsid w:val="007907DF"/>
    <w:rsid w:val="007909CD"/>
    <w:rsid w:val="0079147E"/>
    <w:rsid w:val="007941B0"/>
    <w:rsid w:val="00794FC6"/>
    <w:rsid w:val="00795B72"/>
    <w:rsid w:val="007966E6"/>
    <w:rsid w:val="00796BA2"/>
    <w:rsid w:val="00796DD6"/>
    <w:rsid w:val="00796F89"/>
    <w:rsid w:val="007A06F4"/>
    <w:rsid w:val="007A089B"/>
    <w:rsid w:val="007A4559"/>
    <w:rsid w:val="007A4A44"/>
    <w:rsid w:val="007A709C"/>
    <w:rsid w:val="007A7C9F"/>
    <w:rsid w:val="007B3C63"/>
    <w:rsid w:val="007B4616"/>
    <w:rsid w:val="007B47CA"/>
    <w:rsid w:val="007B546E"/>
    <w:rsid w:val="007B5A45"/>
    <w:rsid w:val="007C2BD3"/>
    <w:rsid w:val="007C4DC0"/>
    <w:rsid w:val="007C500E"/>
    <w:rsid w:val="007C6013"/>
    <w:rsid w:val="007C6A17"/>
    <w:rsid w:val="007D11A8"/>
    <w:rsid w:val="007D14EC"/>
    <w:rsid w:val="007D1569"/>
    <w:rsid w:val="007D1ED5"/>
    <w:rsid w:val="007D3007"/>
    <w:rsid w:val="007D5FEF"/>
    <w:rsid w:val="007D739F"/>
    <w:rsid w:val="007D7B8F"/>
    <w:rsid w:val="007E10EF"/>
    <w:rsid w:val="007E17E3"/>
    <w:rsid w:val="007E1BE4"/>
    <w:rsid w:val="007E3039"/>
    <w:rsid w:val="007E3047"/>
    <w:rsid w:val="007E357B"/>
    <w:rsid w:val="007E43F4"/>
    <w:rsid w:val="007E4EDE"/>
    <w:rsid w:val="007E656F"/>
    <w:rsid w:val="007E7093"/>
    <w:rsid w:val="007E753D"/>
    <w:rsid w:val="007E7B0F"/>
    <w:rsid w:val="007E7D01"/>
    <w:rsid w:val="007F02BE"/>
    <w:rsid w:val="007F09EC"/>
    <w:rsid w:val="007F0C3C"/>
    <w:rsid w:val="007F1D8E"/>
    <w:rsid w:val="007F2131"/>
    <w:rsid w:val="007F3DCE"/>
    <w:rsid w:val="007F3F6D"/>
    <w:rsid w:val="007F550D"/>
    <w:rsid w:val="007F5F0A"/>
    <w:rsid w:val="007F616D"/>
    <w:rsid w:val="00800DC9"/>
    <w:rsid w:val="00802628"/>
    <w:rsid w:val="0080285E"/>
    <w:rsid w:val="00802DE2"/>
    <w:rsid w:val="00802DE9"/>
    <w:rsid w:val="0080594C"/>
    <w:rsid w:val="0080684A"/>
    <w:rsid w:val="00806AE2"/>
    <w:rsid w:val="00810400"/>
    <w:rsid w:val="00812D15"/>
    <w:rsid w:val="00812E63"/>
    <w:rsid w:val="00812EDA"/>
    <w:rsid w:val="00814EC3"/>
    <w:rsid w:val="0081588C"/>
    <w:rsid w:val="00815BA9"/>
    <w:rsid w:val="00815C71"/>
    <w:rsid w:val="0082125C"/>
    <w:rsid w:val="00821CC7"/>
    <w:rsid w:val="00821D15"/>
    <w:rsid w:val="0082361B"/>
    <w:rsid w:val="00825A44"/>
    <w:rsid w:val="0082604C"/>
    <w:rsid w:val="0082652E"/>
    <w:rsid w:val="00827B6C"/>
    <w:rsid w:val="00827DEE"/>
    <w:rsid w:val="00827E1A"/>
    <w:rsid w:val="008308E3"/>
    <w:rsid w:val="00831B48"/>
    <w:rsid w:val="00833FA2"/>
    <w:rsid w:val="00834334"/>
    <w:rsid w:val="00835BD5"/>
    <w:rsid w:val="00840092"/>
    <w:rsid w:val="0084072B"/>
    <w:rsid w:val="00841711"/>
    <w:rsid w:val="00844E3F"/>
    <w:rsid w:val="00844F99"/>
    <w:rsid w:val="0084660C"/>
    <w:rsid w:val="008478BF"/>
    <w:rsid w:val="00850069"/>
    <w:rsid w:val="00850828"/>
    <w:rsid w:val="0085331E"/>
    <w:rsid w:val="00853560"/>
    <w:rsid w:val="008550EE"/>
    <w:rsid w:val="008552CB"/>
    <w:rsid w:val="00856580"/>
    <w:rsid w:val="0086033C"/>
    <w:rsid w:val="00860EB5"/>
    <w:rsid w:val="00861C8F"/>
    <w:rsid w:val="00861CAA"/>
    <w:rsid w:val="00861E82"/>
    <w:rsid w:val="00863E44"/>
    <w:rsid w:val="00865CEC"/>
    <w:rsid w:val="0087099C"/>
    <w:rsid w:val="00870DED"/>
    <w:rsid w:val="00876B6C"/>
    <w:rsid w:val="00876F79"/>
    <w:rsid w:val="00880357"/>
    <w:rsid w:val="00882449"/>
    <w:rsid w:val="00882FD1"/>
    <w:rsid w:val="0088356B"/>
    <w:rsid w:val="00884A64"/>
    <w:rsid w:val="00884E71"/>
    <w:rsid w:val="008856EF"/>
    <w:rsid w:val="00885A8E"/>
    <w:rsid w:val="00885D9E"/>
    <w:rsid w:val="00886029"/>
    <w:rsid w:val="00886AF6"/>
    <w:rsid w:val="008874CA"/>
    <w:rsid w:val="0088786F"/>
    <w:rsid w:val="008901DB"/>
    <w:rsid w:val="008916B6"/>
    <w:rsid w:val="00891A02"/>
    <w:rsid w:val="00891AF1"/>
    <w:rsid w:val="008958AB"/>
    <w:rsid w:val="00895C8A"/>
    <w:rsid w:val="00896641"/>
    <w:rsid w:val="00897E51"/>
    <w:rsid w:val="008A05F7"/>
    <w:rsid w:val="008A1F83"/>
    <w:rsid w:val="008A2159"/>
    <w:rsid w:val="008A492E"/>
    <w:rsid w:val="008A562C"/>
    <w:rsid w:val="008A6301"/>
    <w:rsid w:val="008A69EF"/>
    <w:rsid w:val="008A6AD6"/>
    <w:rsid w:val="008A754F"/>
    <w:rsid w:val="008A7C47"/>
    <w:rsid w:val="008A7D7F"/>
    <w:rsid w:val="008B0BDB"/>
    <w:rsid w:val="008B1A33"/>
    <w:rsid w:val="008B2714"/>
    <w:rsid w:val="008B477A"/>
    <w:rsid w:val="008B7F85"/>
    <w:rsid w:val="008C008E"/>
    <w:rsid w:val="008C1256"/>
    <w:rsid w:val="008C19A1"/>
    <w:rsid w:val="008C1A0A"/>
    <w:rsid w:val="008C1A14"/>
    <w:rsid w:val="008C1ED1"/>
    <w:rsid w:val="008C2EA5"/>
    <w:rsid w:val="008C6F76"/>
    <w:rsid w:val="008C7713"/>
    <w:rsid w:val="008D01B1"/>
    <w:rsid w:val="008D0789"/>
    <w:rsid w:val="008D2390"/>
    <w:rsid w:val="008D403B"/>
    <w:rsid w:val="008D41D1"/>
    <w:rsid w:val="008D4369"/>
    <w:rsid w:val="008D4E12"/>
    <w:rsid w:val="008D6C26"/>
    <w:rsid w:val="008E0EE9"/>
    <w:rsid w:val="008E2192"/>
    <w:rsid w:val="008E2743"/>
    <w:rsid w:val="008E27B4"/>
    <w:rsid w:val="008E3927"/>
    <w:rsid w:val="008E4D51"/>
    <w:rsid w:val="008E6FC2"/>
    <w:rsid w:val="008F0B69"/>
    <w:rsid w:val="008F5639"/>
    <w:rsid w:val="008F5AE4"/>
    <w:rsid w:val="008F65A1"/>
    <w:rsid w:val="008F6E0C"/>
    <w:rsid w:val="009003DF"/>
    <w:rsid w:val="0090110F"/>
    <w:rsid w:val="0090238E"/>
    <w:rsid w:val="00902AD2"/>
    <w:rsid w:val="009034D3"/>
    <w:rsid w:val="00904106"/>
    <w:rsid w:val="00904654"/>
    <w:rsid w:val="00905BED"/>
    <w:rsid w:val="00906BB1"/>
    <w:rsid w:val="009111C9"/>
    <w:rsid w:val="00911454"/>
    <w:rsid w:val="00911F25"/>
    <w:rsid w:val="009140DD"/>
    <w:rsid w:val="0091537C"/>
    <w:rsid w:val="00915B4B"/>
    <w:rsid w:val="00915F02"/>
    <w:rsid w:val="0091603F"/>
    <w:rsid w:val="009209DC"/>
    <w:rsid w:val="0092133D"/>
    <w:rsid w:val="009215A1"/>
    <w:rsid w:val="009246C7"/>
    <w:rsid w:val="00924EBE"/>
    <w:rsid w:val="00930820"/>
    <w:rsid w:val="009325F1"/>
    <w:rsid w:val="009326B0"/>
    <w:rsid w:val="009355BE"/>
    <w:rsid w:val="0094036C"/>
    <w:rsid w:val="00940617"/>
    <w:rsid w:val="00940A0C"/>
    <w:rsid w:val="00942EEF"/>
    <w:rsid w:val="0094410A"/>
    <w:rsid w:val="0094445E"/>
    <w:rsid w:val="0094490A"/>
    <w:rsid w:val="00944DC6"/>
    <w:rsid w:val="009464C6"/>
    <w:rsid w:val="00946A8F"/>
    <w:rsid w:val="00947278"/>
    <w:rsid w:val="00953B8B"/>
    <w:rsid w:val="00954324"/>
    <w:rsid w:val="00954350"/>
    <w:rsid w:val="0095486A"/>
    <w:rsid w:val="0095555D"/>
    <w:rsid w:val="00955DB0"/>
    <w:rsid w:val="00956622"/>
    <w:rsid w:val="00956FC3"/>
    <w:rsid w:val="00957F74"/>
    <w:rsid w:val="00962D10"/>
    <w:rsid w:val="00970B99"/>
    <w:rsid w:val="00971061"/>
    <w:rsid w:val="0097356A"/>
    <w:rsid w:val="0097382B"/>
    <w:rsid w:val="009739AB"/>
    <w:rsid w:val="00973D19"/>
    <w:rsid w:val="00973EAC"/>
    <w:rsid w:val="00975F8D"/>
    <w:rsid w:val="009766B1"/>
    <w:rsid w:val="00977D3D"/>
    <w:rsid w:val="009817CA"/>
    <w:rsid w:val="00982A6F"/>
    <w:rsid w:val="00983CED"/>
    <w:rsid w:val="00984D39"/>
    <w:rsid w:val="00984D72"/>
    <w:rsid w:val="00985E57"/>
    <w:rsid w:val="00986DB2"/>
    <w:rsid w:val="00987C89"/>
    <w:rsid w:val="00991DF5"/>
    <w:rsid w:val="00991F20"/>
    <w:rsid w:val="00992478"/>
    <w:rsid w:val="00992B1C"/>
    <w:rsid w:val="009931B5"/>
    <w:rsid w:val="00993520"/>
    <w:rsid w:val="0099411D"/>
    <w:rsid w:val="00995116"/>
    <w:rsid w:val="00995C79"/>
    <w:rsid w:val="00997565"/>
    <w:rsid w:val="009A0E25"/>
    <w:rsid w:val="009A0FAE"/>
    <w:rsid w:val="009A2A62"/>
    <w:rsid w:val="009A3231"/>
    <w:rsid w:val="009A4C25"/>
    <w:rsid w:val="009B0242"/>
    <w:rsid w:val="009B07CB"/>
    <w:rsid w:val="009B1493"/>
    <w:rsid w:val="009B2103"/>
    <w:rsid w:val="009B2BF9"/>
    <w:rsid w:val="009B2D05"/>
    <w:rsid w:val="009B3C05"/>
    <w:rsid w:val="009B5022"/>
    <w:rsid w:val="009B5CD0"/>
    <w:rsid w:val="009C092C"/>
    <w:rsid w:val="009C11D6"/>
    <w:rsid w:val="009C2134"/>
    <w:rsid w:val="009C2B8F"/>
    <w:rsid w:val="009C3DD1"/>
    <w:rsid w:val="009C58EA"/>
    <w:rsid w:val="009C6FC9"/>
    <w:rsid w:val="009C7C11"/>
    <w:rsid w:val="009C7F5A"/>
    <w:rsid w:val="009D2751"/>
    <w:rsid w:val="009D2B53"/>
    <w:rsid w:val="009D32DA"/>
    <w:rsid w:val="009D35A4"/>
    <w:rsid w:val="009D4CBE"/>
    <w:rsid w:val="009D768B"/>
    <w:rsid w:val="009E1126"/>
    <w:rsid w:val="009E286F"/>
    <w:rsid w:val="009E4B5B"/>
    <w:rsid w:val="009F1321"/>
    <w:rsid w:val="009F1918"/>
    <w:rsid w:val="009F2041"/>
    <w:rsid w:val="009F3590"/>
    <w:rsid w:val="009F5249"/>
    <w:rsid w:val="009F6444"/>
    <w:rsid w:val="009F7123"/>
    <w:rsid w:val="009F726D"/>
    <w:rsid w:val="009F79E6"/>
    <w:rsid w:val="00A00CF2"/>
    <w:rsid w:val="00A0148B"/>
    <w:rsid w:val="00A018DA"/>
    <w:rsid w:val="00A01E1F"/>
    <w:rsid w:val="00A0470F"/>
    <w:rsid w:val="00A04A85"/>
    <w:rsid w:val="00A04E62"/>
    <w:rsid w:val="00A0664F"/>
    <w:rsid w:val="00A10EC5"/>
    <w:rsid w:val="00A11A81"/>
    <w:rsid w:val="00A11C86"/>
    <w:rsid w:val="00A129E2"/>
    <w:rsid w:val="00A1425F"/>
    <w:rsid w:val="00A14A1B"/>
    <w:rsid w:val="00A16431"/>
    <w:rsid w:val="00A22052"/>
    <w:rsid w:val="00A229DA"/>
    <w:rsid w:val="00A234C2"/>
    <w:rsid w:val="00A23623"/>
    <w:rsid w:val="00A2483E"/>
    <w:rsid w:val="00A274A0"/>
    <w:rsid w:val="00A30F45"/>
    <w:rsid w:val="00A31749"/>
    <w:rsid w:val="00A31E0A"/>
    <w:rsid w:val="00A3228A"/>
    <w:rsid w:val="00A32817"/>
    <w:rsid w:val="00A33A26"/>
    <w:rsid w:val="00A34823"/>
    <w:rsid w:val="00A35FC3"/>
    <w:rsid w:val="00A40510"/>
    <w:rsid w:val="00A4176D"/>
    <w:rsid w:val="00A435A8"/>
    <w:rsid w:val="00A435ED"/>
    <w:rsid w:val="00A448FF"/>
    <w:rsid w:val="00A45206"/>
    <w:rsid w:val="00A45B3C"/>
    <w:rsid w:val="00A46901"/>
    <w:rsid w:val="00A473B0"/>
    <w:rsid w:val="00A50752"/>
    <w:rsid w:val="00A51912"/>
    <w:rsid w:val="00A52795"/>
    <w:rsid w:val="00A53257"/>
    <w:rsid w:val="00A53401"/>
    <w:rsid w:val="00A535F7"/>
    <w:rsid w:val="00A53DFA"/>
    <w:rsid w:val="00A5591B"/>
    <w:rsid w:val="00A55BAC"/>
    <w:rsid w:val="00A5601A"/>
    <w:rsid w:val="00A57091"/>
    <w:rsid w:val="00A57D2E"/>
    <w:rsid w:val="00A6091B"/>
    <w:rsid w:val="00A61BCA"/>
    <w:rsid w:val="00A63CCE"/>
    <w:rsid w:val="00A6775B"/>
    <w:rsid w:val="00A67A4C"/>
    <w:rsid w:val="00A67EDE"/>
    <w:rsid w:val="00A70357"/>
    <w:rsid w:val="00A704D2"/>
    <w:rsid w:val="00A7404B"/>
    <w:rsid w:val="00A74D50"/>
    <w:rsid w:val="00A76950"/>
    <w:rsid w:val="00A77064"/>
    <w:rsid w:val="00A774AD"/>
    <w:rsid w:val="00A81737"/>
    <w:rsid w:val="00A82788"/>
    <w:rsid w:val="00A8364D"/>
    <w:rsid w:val="00A83906"/>
    <w:rsid w:val="00A83AD1"/>
    <w:rsid w:val="00A8552B"/>
    <w:rsid w:val="00A8651A"/>
    <w:rsid w:val="00A876A5"/>
    <w:rsid w:val="00A87969"/>
    <w:rsid w:val="00A90549"/>
    <w:rsid w:val="00A90C73"/>
    <w:rsid w:val="00A93CDE"/>
    <w:rsid w:val="00A945FB"/>
    <w:rsid w:val="00A95190"/>
    <w:rsid w:val="00A95413"/>
    <w:rsid w:val="00AA24ED"/>
    <w:rsid w:val="00AA2BA9"/>
    <w:rsid w:val="00AA3D01"/>
    <w:rsid w:val="00AA58DC"/>
    <w:rsid w:val="00AA5ECF"/>
    <w:rsid w:val="00AA78F4"/>
    <w:rsid w:val="00AB0F00"/>
    <w:rsid w:val="00AB1A66"/>
    <w:rsid w:val="00AB1B7A"/>
    <w:rsid w:val="00AB1F1A"/>
    <w:rsid w:val="00AB2CC7"/>
    <w:rsid w:val="00AB2FB7"/>
    <w:rsid w:val="00AB6628"/>
    <w:rsid w:val="00AB6BFE"/>
    <w:rsid w:val="00AC1B65"/>
    <w:rsid w:val="00AC1CE5"/>
    <w:rsid w:val="00AC33EF"/>
    <w:rsid w:val="00AC3D09"/>
    <w:rsid w:val="00AC4860"/>
    <w:rsid w:val="00AC4ECA"/>
    <w:rsid w:val="00AC5949"/>
    <w:rsid w:val="00AC5CFB"/>
    <w:rsid w:val="00AC6408"/>
    <w:rsid w:val="00AC6EBE"/>
    <w:rsid w:val="00AD068F"/>
    <w:rsid w:val="00AD0C6F"/>
    <w:rsid w:val="00AD138B"/>
    <w:rsid w:val="00AD2206"/>
    <w:rsid w:val="00AD4AF6"/>
    <w:rsid w:val="00AD6E59"/>
    <w:rsid w:val="00AD7243"/>
    <w:rsid w:val="00AD7C66"/>
    <w:rsid w:val="00AD7E46"/>
    <w:rsid w:val="00AE01B9"/>
    <w:rsid w:val="00AE241A"/>
    <w:rsid w:val="00AE2D0B"/>
    <w:rsid w:val="00AE327C"/>
    <w:rsid w:val="00AE32BF"/>
    <w:rsid w:val="00AE3F77"/>
    <w:rsid w:val="00AE4855"/>
    <w:rsid w:val="00AE4D0D"/>
    <w:rsid w:val="00AE50A6"/>
    <w:rsid w:val="00AE6FC9"/>
    <w:rsid w:val="00AF1C55"/>
    <w:rsid w:val="00AF311D"/>
    <w:rsid w:val="00AF3421"/>
    <w:rsid w:val="00AF5097"/>
    <w:rsid w:val="00AF516D"/>
    <w:rsid w:val="00B00ABA"/>
    <w:rsid w:val="00B02EBE"/>
    <w:rsid w:val="00B051FC"/>
    <w:rsid w:val="00B0604C"/>
    <w:rsid w:val="00B066F6"/>
    <w:rsid w:val="00B067BC"/>
    <w:rsid w:val="00B06CAE"/>
    <w:rsid w:val="00B07D92"/>
    <w:rsid w:val="00B10100"/>
    <w:rsid w:val="00B10623"/>
    <w:rsid w:val="00B11A59"/>
    <w:rsid w:val="00B11B1D"/>
    <w:rsid w:val="00B11EA4"/>
    <w:rsid w:val="00B15FC3"/>
    <w:rsid w:val="00B1659A"/>
    <w:rsid w:val="00B17B81"/>
    <w:rsid w:val="00B233F8"/>
    <w:rsid w:val="00B23E06"/>
    <w:rsid w:val="00B314F6"/>
    <w:rsid w:val="00B31ED9"/>
    <w:rsid w:val="00B3366C"/>
    <w:rsid w:val="00B34FA1"/>
    <w:rsid w:val="00B40545"/>
    <w:rsid w:val="00B41775"/>
    <w:rsid w:val="00B418A1"/>
    <w:rsid w:val="00B42E18"/>
    <w:rsid w:val="00B42E85"/>
    <w:rsid w:val="00B4700B"/>
    <w:rsid w:val="00B479A6"/>
    <w:rsid w:val="00B47CF0"/>
    <w:rsid w:val="00B52F86"/>
    <w:rsid w:val="00B5339C"/>
    <w:rsid w:val="00B605F8"/>
    <w:rsid w:val="00B620E3"/>
    <w:rsid w:val="00B65480"/>
    <w:rsid w:val="00B65A9A"/>
    <w:rsid w:val="00B65DEE"/>
    <w:rsid w:val="00B67FED"/>
    <w:rsid w:val="00B711CA"/>
    <w:rsid w:val="00B72C57"/>
    <w:rsid w:val="00B73D04"/>
    <w:rsid w:val="00B74F1A"/>
    <w:rsid w:val="00B75664"/>
    <w:rsid w:val="00B75BE5"/>
    <w:rsid w:val="00B7661F"/>
    <w:rsid w:val="00B80013"/>
    <w:rsid w:val="00B80A46"/>
    <w:rsid w:val="00B817B0"/>
    <w:rsid w:val="00B82722"/>
    <w:rsid w:val="00B8330A"/>
    <w:rsid w:val="00B85CD6"/>
    <w:rsid w:val="00B9028F"/>
    <w:rsid w:val="00B90844"/>
    <w:rsid w:val="00B91087"/>
    <w:rsid w:val="00B9500E"/>
    <w:rsid w:val="00B95419"/>
    <w:rsid w:val="00BA114C"/>
    <w:rsid w:val="00BA161E"/>
    <w:rsid w:val="00BA2FB4"/>
    <w:rsid w:val="00BA374D"/>
    <w:rsid w:val="00BA5760"/>
    <w:rsid w:val="00BA6A05"/>
    <w:rsid w:val="00BB0A9F"/>
    <w:rsid w:val="00BB1FCA"/>
    <w:rsid w:val="00BB2827"/>
    <w:rsid w:val="00BB3BF2"/>
    <w:rsid w:val="00BB4AFF"/>
    <w:rsid w:val="00BB4CFD"/>
    <w:rsid w:val="00BB6976"/>
    <w:rsid w:val="00BB7A96"/>
    <w:rsid w:val="00BC0673"/>
    <w:rsid w:val="00BC1D91"/>
    <w:rsid w:val="00BC2AD3"/>
    <w:rsid w:val="00BC2EBD"/>
    <w:rsid w:val="00BC41FD"/>
    <w:rsid w:val="00BC5BB4"/>
    <w:rsid w:val="00BC6357"/>
    <w:rsid w:val="00BC7B3C"/>
    <w:rsid w:val="00BD0F57"/>
    <w:rsid w:val="00BD161B"/>
    <w:rsid w:val="00BD2A11"/>
    <w:rsid w:val="00BD4E32"/>
    <w:rsid w:val="00BD55CB"/>
    <w:rsid w:val="00BD5E6F"/>
    <w:rsid w:val="00BD63B1"/>
    <w:rsid w:val="00BD7341"/>
    <w:rsid w:val="00BE0580"/>
    <w:rsid w:val="00BE0D27"/>
    <w:rsid w:val="00BE1740"/>
    <w:rsid w:val="00BE1DFC"/>
    <w:rsid w:val="00BE29E4"/>
    <w:rsid w:val="00BE40FB"/>
    <w:rsid w:val="00BE46CF"/>
    <w:rsid w:val="00BE7018"/>
    <w:rsid w:val="00BE777C"/>
    <w:rsid w:val="00BF1C79"/>
    <w:rsid w:val="00BF4312"/>
    <w:rsid w:val="00BF47DC"/>
    <w:rsid w:val="00BF4B3E"/>
    <w:rsid w:val="00BF6CFB"/>
    <w:rsid w:val="00C008B2"/>
    <w:rsid w:val="00C03524"/>
    <w:rsid w:val="00C0421E"/>
    <w:rsid w:val="00C059F0"/>
    <w:rsid w:val="00C06BA6"/>
    <w:rsid w:val="00C06D67"/>
    <w:rsid w:val="00C10EEA"/>
    <w:rsid w:val="00C10F66"/>
    <w:rsid w:val="00C1210D"/>
    <w:rsid w:val="00C14FA0"/>
    <w:rsid w:val="00C16D67"/>
    <w:rsid w:val="00C16FBB"/>
    <w:rsid w:val="00C17946"/>
    <w:rsid w:val="00C20B25"/>
    <w:rsid w:val="00C21151"/>
    <w:rsid w:val="00C21357"/>
    <w:rsid w:val="00C22C28"/>
    <w:rsid w:val="00C25B92"/>
    <w:rsid w:val="00C2696F"/>
    <w:rsid w:val="00C26E6C"/>
    <w:rsid w:val="00C2738F"/>
    <w:rsid w:val="00C27969"/>
    <w:rsid w:val="00C27DF2"/>
    <w:rsid w:val="00C31F02"/>
    <w:rsid w:val="00C352B7"/>
    <w:rsid w:val="00C364C2"/>
    <w:rsid w:val="00C36BB5"/>
    <w:rsid w:val="00C36C30"/>
    <w:rsid w:val="00C409A8"/>
    <w:rsid w:val="00C415A2"/>
    <w:rsid w:val="00C42D5A"/>
    <w:rsid w:val="00C43CC6"/>
    <w:rsid w:val="00C442B2"/>
    <w:rsid w:val="00C45326"/>
    <w:rsid w:val="00C463D8"/>
    <w:rsid w:val="00C47248"/>
    <w:rsid w:val="00C50010"/>
    <w:rsid w:val="00C50219"/>
    <w:rsid w:val="00C503EC"/>
    <w:rsid w:val="00C50523"/>
    <w:rsid w:val="00C52466"/>
    <w:rsid w:val="00C52D1A"/>
    <w:rsid w:val="00C5305C"/>
    <w:rsid w:val="00C5313F"/>
    <w:rsid w:val="00C539D6"/>
    <w:rsid w:val="00C53C66"/>
    <w:rsid w:val="00C56EAE"/>
    <w:rsid w:val="00C57B5A"/>
    <w:rsid w:val="00C60770"/>
    <w:rsid w:val="00C6102D"/>
    <w:rsid w:val="00C612C8"/>
    <w:rsid w:val="00C62003"/>
    <w:rsid w:val="00C62EC9"/>
    <w:rsid w:val="00C63AFF"/>
    <w:rsid w:val="00C6536B"/>
    <w:rsid w:val="00C65756"/>
    <w:rsid w:val="00C6745C"/>
    <w:rsid w:val="00C678AB"/>
    <w:rsid w:val="00C70388"/>
    <w:rsid w:val="00C755E1"/>
    <w:rsid w:val="00C75A72"/>
    <w:rsid w:val="00C77DF0"/>
    <w:rsid w:val="00C8031E"/>
    <w:rsid w:val="00C8069D"/>
    <w:rsid w:val="00C813F3"/>
    <w:rsid w:val="00C85325"/>
    <w:rsid w:val="00C85651"/>
    <w:rsid w:val="00C86BE2"/>
    <w:rsid w:val="00C9060D"/>
    <w:rsid w:val="00C90BCE"/>
    <w:rsid w:val="00C92D1B"/>
    <w:rsid w:val="00C930AB"/>
    <w:rsid w:val="00C93A80"/>
    <w:rsid w:val="00C94C68"/>
    <w:rsid w:val="00C9608E"/>
    <w:rsid w:val="00CA033F"/>
    <w:rsid w:val="00CA2930"/>
    <w:rsid w:val="00CA34E0"/>
    <w:rsid w:val="00CA3E80"/>
    <w:rsid w:val="00CA5A44"/>
    <w:rsid w:val="00CB00A8"/>
    <w:rsid w:val="00CB0870"/>
    <w:rsid w:val="00CB0C53"/>
    <w:rsid w:val="00CB45B0"/>
    <w:rsid w:val="00CB6690"/>
    <w:rsid w:val="00CB6966"/>
    <w:rsid w:val="00CC2D25"/>
    <w:rsid w:val="00CC3976"/>
    <w:rsid w:val="00CC6298"/>
    <w:rsid w:val="00CC6468"/>
    <w:rsid w:val="00CC7F83"/>
    <w:rsid w:val="00CD065D"/>
    <w:rsid w:val="00CD201F"/>
    <w:rsid w:val="00CD2676"/>
    <w:rsid w:val="00CD36B4"/>
    <w:rsid w:val="00CD42E1"/>
    <w:rsid w:val="00CD7A90"/>
    <w:rsid w:val="00CE137B"/>
    <w:rsid w:val="00CE1BC2"/>
    <w:rsid w:val="00CE2571"/>
    <w:rsid w:val="00CE3227"/>
    <w:rsid w:val="00CE3741"/>
    <w:rsid w:val="00CE380F"/>
    <w:rsid w:val="00CE4EE2"/>
    <w:rsid w:val="00CE5763"/>
    <w:rsid w:val="00CF045F"/>
    <w:rsid w:val="00CF3F95"/>
    <w:rsid w:val="00CF42FE"/>
    <w:rsid w:val="00D01CF0"/>
    <w:rsid w:val="00D02639"/>
    <w:rsid w:val="00D02F53"/>
    <w:rsid w:val="00D03043"/>
    <w:rsid w:val="00D040D6"/>
    <w:rsid w:val="00D047EE"/>
    <w:rsid w:val="00D060A1"/>
    <w:rsid w:val="00D11A77"/>
    <w:rsid w:val="00D1370C"/>
    <w:rsid w:val="00D16054"/>
    <w:rsid w:val="00D1675A"/>
    <w:rsid w:val="00D1742B"/>
    <w:rsid w:val="00D209C6"/>
    <w:rsid w:val="00D23E97"/>
    <w:rsid w:val="00D248D1"/>
    <w:rsid w:val="00D2553B"/>
    <w:rsid w:val="00D257B6"/>
    <w:rsid w:val="00D32551"/>
    <w:rsid w:val="00D32DD2"/>
    <w:rsid w:val="00D3758E"/>
    <w:rsid w:val="00D43058"/>
    <w:rsid w:val="00D435E8"/>
    <w:rsid w:val="00D43E86"/>
    <w:rsid w:val="00D43FA1"/>
    <w:rsid w:val="00D45D81"/>
    <w:rsid w:val="00D51437"/>
    <w:rsid w:val="00D52185"/>
    <w:rsid w:val="00D53065"/>
    <w:rsid w:val="00D5580D"/>
    <w:rsid w:val="00D55BCA"/>
    <w:rsid w:val="00D565C9"/>
    <w:rsid w:val="00D571F0"/>
    <w:rsid w:val="00D60876"/>
    <w:rsid w:val="00D619F3"/>
    <w:rsid w:val="00D61A91"/>
    <w:rsid w:val="00D63529"/>
    <w:rsid w:val="00D65435"/>
    <w:rsid w:val="00D67A23"/>
    <w:rsid w:val="00D7205C"/>
    <w:rsid w:val="00D72EDE"/>
    <w:rsid w:val="00D73DD9"/>
    <w:rsid w:val="00D75CD2"/>
    <w:rsid w:val="00D764B6"/>
    <w:rsid w:val="00D76A90"/>
    <w:rsid w:val="00D814D7"/>
    <w:rsid w:val="00D817DB"/>
    <w:rsid w:val="00D818CB"/>
    <w:rsid w:val="00D823D2"/>
    <w:rsid w:val="00D85243"/>
    <w:rsid w:val="00D872DF"/>
    <w:rsid w:val="00D901A4"/>
    <w:rsid w:val="00D90FC1"/>
    <w:rsid w:val="00D910F4"/>
    <w:rsid w:val="00D92EC4"/>
    <w:rsid w:val="00D94CE1"/>
    <w:rsid w:val="00D95712"/>
    <w:rsid w:val="00DA078B"/>
    <w:rsid w:val="00DA0890"/>
    <w:rsid w:val="00DA111F"/>
    <w:rsid w:val="00DA1CD7"/>
    <w:rsid w:val="00DA309A"/>
    <w:rsid w:val="00DA3BC0"/>
    <w:rsid w:val="00DA4FD2"/>
    <w:rsid w:val="00DA68BC"/>
    <w:rsid w:val="00DB06E6"/>
    <w:rsid w:val="00DB0976"/>
    <w:rsid w:val="00DB13CE"/>
    <w:rsid w:val="00DB1748"/>
    <w:rsid w:val="00DB1824"/>
    <w:rsid w:val="00DB2C61"/>
    <w:rsid w:val="00DB2DDC"/>
    <w:rsid w:val="00DB418D"/>
    <w:rsid w:val="00DB4AD3"/>
    <w:rsid w:val="00DB4AE7"/>
    <w:rsid w:val="00DB4E5E"/>
    <w:rsid w:val="00DB7CBB"/>
    <w:rsid w:val="00DC041B"/>
    <w:rsid w:val="00DC0D44"/>
    <w:rsid w:val="00DC20C2"/>
    <w:rsid w:val="00DC3546"/>
    <w:rsid w:val="00DC7A49"/>
    <w:rsid w:val="00DD0B1C"/>
    <w:rsid w:val="00DD1F09"/>
    <w:rsid w:val="00DD2F4B"/>
    <w:rsid w:val="00DD6B12"/>
    <w:rsid w:val="00DE0043"/>
    <w:rsid w:val="00DE3FC6"/>
    <w:rsid w:val="00DE4CE8"/>
    <w:rsid w:val="00DE5EB4"/>
    <w:rsid w:val="00DE6BE2"/>
    <w:rsid w:val="00DF0A42"/>
    <w:rsid w:val="00DF0F8F"/>
    <w:rsid w:val="00DF2626"/>
    <w:rsid w:val="00DF2C7B"/>
    <w:rsid w:val="00DF2F90"/>
    <w:rsid w:val="00DF4E5E"/>
    <w:rsid w:val="00DF7723"/>
    <w:rsid w:val="00E01088"/>
    <w:rsid w:val="00E015EA"/>
    <w:rsid w:val="00E01B4C"/>
    <w:rsid w:val="00E02186"/>
    <w:rsid w:val="00E02EAA"/>
    <w:rsid w:val="00E032F4"/>
    <w:rsid w:val="00E033C3"/>
    <w:rsid w:val="00E040CE"/>
    <w:rsid w:val="00E04DD3"/>
    <w:rsid w:val="00E07255"/>
    <w:rsid w:val="00E073C9"/>
    <w:rsid w:val="00E076A3"/>
    <w:rsid w:val="00E10A90"/>
    <w:rsid w:val="00E126E7"/>
    <w:rsid w:val="00E13889"/>
    <w:rsid w:val="00E15201"/>
    <w:rsid w:val="00E16377"/>
    <w:rsid w:val="00E16411"/>
    <w:rsid w:val="00E1667D"/>
    <w:rsid w:val="00E16A17"/>
    <w:rsid w:val="00E16A79"/>
    <w:rsid w:val="00E20250"/>
    <w:rsid w:val="00E209BC"/>
    <w:rsid w:val="00E20A4D"/>
    <w:rsid w:val="00E20EC4"/>
    <w:rsid w:val="00E21B02"/>
    <w:rsid w:val="00E22C37"/>
    <w:rsid w:val="00E25EEF"/>
    <w:rsid w:val="00E271CC"/>
    <w:rsid w:val="00E30C00"/>
    <w:rsid w:val="00E31136"/>
    <w:rsid w:val="00E31FBF"/>
    <w:rsid w:val="00E321D4"/>
    <w:rsid w:val="00E332C4"/>
    <w:rsid w:val="00E35495"/>
    <w:rsid w:val="00E3604A"/>
    <w:rsid w:val="00E3667D"/>
    <w:rsid w:val="00E3675B"/>
    <w:rsid w:val="00E37E0F"/>
    <w:rsid w:val="00E43F20"/>
    <w:rsid w:val="00E443FF"/>
    <w:rsid w:val="00E45F4C"/>
    <w:rsid w:val="00E46451"/>
    <w:rsid w:val="00E469B2"/>
    <w:rsid w:val="00E46F30"/>
    <w:rsid w:val="00E4760C"/>
    <w:rsid w:val="00E51BE4"/>
    <w:rsid w:val="00E52EC5"/>
    <w:rsid w:val="00E56046"/>
    <w:rsid w:val="00E637A4"/>
    <w:rsid w:val="00E64563"/>
    <w:rsid w:val="00E64E8F"/>
    <w:rsid w:val="00E64F8C"/>
    <w:rsid w:val="00E65B4A"/>
    <w:rsid w:val="00E662B9"/>
    <w:rsid w:val="00E67164"/>
    <w:rsid w:val="00E72D11"/>
    <w:rsid w:val="00E7328D"/>
    <w:rsid w:val="00E74197"/>
    <w:rsid w:val="00E7634D"/>
    <w:rsid w:val="00E776A5"/>
    <w:rsid w:val="00E77EF3"/>
    <w:rsid w:val="00E81F8F"/>
    <w:rsid w:val="00E8217A"/>
    <w:rsid w:val="00E82917"/>
    <w:rsid w:val="00E83060"/>
    <w:rsid w:val="00E83E9F"/>
    <w:rsid w:val="00E86AE1"/>
    <w:rsid w:val="00E90E0D"/>
    <w:rsid w:val="00E917B4"/>
    <w:rsid w:val="00E928BD"/>
    <w:rsid w:val="00E9489C"/>
    <w:rsid w:val="00E955D3"/>
    <w:rsid w:val="00E976DB"/>
    <w:rsid w:val="00EA0A03"/>
    <w:rsid w:val="00EA1858"/>
    <w:rsid w:val="00EA2D03"/>
    <w:rsid w:val="00EA3837"/>
    <w:rsid w:val="00EA47FD"/>
    <w:rsid w:val="00EA5A57"/>
    <w:rsid w:val="00EA6636"/>
    <w:rsid w:val="00EA7C45"/>
    <w:rsid w:val="00EB1295"/>
    <w:rsid w:val="00EB12CF"/>
    <w:rsid w:val="00EB1429"/>
    <w:rsid w:val="00EB73EF"/>
    <w:rsid w:val="00EB798F"/>
    <w:rsid w:val="00EB7CF1"/>
    <w:rsid w:val="00EC0E2B"/>
    <w:rsid w:val="00EC2072"/>
    <w:rsid w:val="00EC2A88"/>
    <w:rsid w:val="00EC4061"/>
    <w:rsid w:val="00EC48B2"/>
    <w:rsid w:val="00EC572F"/>
    <w:rsid w:val="00EC6490"/>
    <w:rsid w:val="00ED1B2C"/>
    <w:rsid w:val="00ED1DDD"/>
    <w:rsid w:val="00ED51A3"/>
    <w:rsid w:val="00ED65C4"/>
    <w:rsid w:val="00ED740D"/>
    <w:rsid w:val="00ED7706"/>
    <w:rsid w:val="00ED7DB4"/>
    <w:rsid w:val="00EE1226"/>
    <w:rsid w:val="00EE1CB1"/>
    <w:rsid w:val="00EE27F8"/>
    <w:rsid w:val="00EE29AC"/>
    <w:rsid w:val="00EE56D2"/>
    <w:rsid w:val="00EE6A82"/>
    <w:rsid w:val="00EF1EFB"/>
    <w:rsid w:val="00EF2D96"/>
    <w:rsid w:val="00EF3513"/>
    <w:rsid w:val="00EF385B"/>
    <w:rsid w:val="00EF5710"/>
    <w:rsid w:val="00EF69BB"/>
    <w:rsid w:val="00EF6A34"/>
    <w:rsid w:val="00EF783A"/>
    <w:rsid w:val="00F003DF"/>
    <w:rsid w:val="00F00EA8"/>
    <w:rsid w:val="00F01140"/>
    <w:rsid w:val="00F02DAA"/>
    <w:rsid w:val="00F039CA"/>
    <w:rsid w:val="00F05C03"/>
    <w:rsid w:val="00F06468"/>
    <w:rsid w:val="00F067F4"/>
    <w:rsid w:val="00F07116"/>
    <w:rsid w:val="00F100C0"/>
    <w:rsid w:val="00F116C6"/>
    <w:rsid w:val="00F1438E"/>
    <w:rsid w:val="00F171CE"/>
    <w:rsid w:val="00F1740B"/>
    <w:rsid w:val="00F221A9"/>
    <w:rsid w:val="00F229DE"/>
    <w:rsid w:val="00F231DB"/>
    <w:rsid w:val="00F24173"/>
    <w:rsid w:val="00F25CFE"/>
    <w:rsid w:val="00F2613D"/>
    <w:rsid w:val="00F27D74"/>
    <w:rsid w:val="00F3114F"/>
    <w:rsid w:val="00F31740"/>
    <w:rsid w:val="00F32122"/>
    <w:rsid w:val="00F33132"/>
    <w:rsid w:val="00F334CA"/>
    <w:rsid w:val="00F36870"/>
    <w:rsid w:val="00F41D80"/>
    <w:rsid w:val="00F42380"/>
    <w:rsid w:val="00F42AEA"/>
    <w:rsid w:val="00F43359"/>
    <w:rsid w:val="00F43504"/>
    <w:rsid w:val="00F4434C"/>
    <w:rsid w:val="00F44BCE"/>
    <w:rsid w:val="00F44DEE"/>
    <w:rsid w:val="00F52AE2"/>
    <w:rsid w:val="00F530DE"/>
    <w:rsid w:val="00F53694"/>
    <w:rsid w:val="00F551EE"/>
    <w:rsid w:val="00F55341"/>
    <w:rsid w:val="00F56889"/>
    <w:rsid w:val="00F56A2B"/>
    <w:rsid w:val="00F60C2B"/>
    <w:rsid w:val="00F634E3"/>
    <w:rsid w:val="00F66F7D"/>
    <w:rsid w:val="00F66FA6"/>
    <w:rsid w:val="00F70315"/>
    <w:rsid w:val="00F72A95"/>
    <w:rsid w:val="00F72FFF"/>
    <w:rsid w:val="00F748F7"/>
    <w:rsid w:val="00F761BA"/>
    <w:rsid w:val="00F768D6"/>
    <w:rsid w:val="00F80483"/>
    <w:rsid w:val="00F81775"/>
    <w:rsid w:val="00F81919"/>
    <w:rsid w:val="00F828C8"/>
    <w:rsid w:val="00F838FF"/>
    <w:rsid w:val="00F83FA1"/>
    <w:rsid w:val="00F8563A"/>
    <w:rsid w:val="00F9066B"/>
    <w:rsid w:val="00F90D0F"/>
    <w:rsid w:val="00F90DBF"/>
    <w:rsid w:val="00F90E93"/>
    <w:rsid w:val="00F9298E"/>
    <w:rsid w:val="00F92D61"/>
    <w:rsid w:val="00FA0AE0"/>
    <w:rsid w:val="00FA1AA8"/>
    <w:rsid w:val="00FA2C66"/>
    <w:rsid w:val="00FA2DAD"/>
    <w:rsid w:val="00FA338F"/>
    <w:rsid w:val="00FA6883"/>
    <w:rsid w:val="00FA7205"/>
    <w:rsid w:val="00FA7A4B"/>
    <w:rsid w:val="00FB431E"/>
    <w:rsid w:val="00FB4CEF"/>
    <w:rsid w:val="00FB54DE"/>
    <w:rsid w:val="00FB550D"/>
    <w:rsid w:val="00FB5796"/>
    <w:rsid w:val="00FB6D05"/>
    <w:rsid w:val="00FB7AAF"/>
    <w:rsid w:val="00FC0CBC"/>
    <w:rsid w:val="00FC38FA"/>
    <w:rsid w:val="00FC3C36"/>
    <w:rsid w:val="00FC4A0B"/>
    <w:rsid w:val="00FC704B"/>
    <w:rsid w:val="00FD11FC"/>
    <w:rsid w:val="00FD2986"/>
    <w:rsid w:val="00FD4E86"/>
    <w:rsid w:val="00FD5272"/>
    <w:rsid w:val="00FD68CB"/>
    <w:rsid w:val="00FE043C"/>
    <w:rsid w:val="00FE2ABA"/>
    <w:rsid w:val="00FE4355"/>
    <w:rsid w:val="00FE47DD"/>
    <w:rsid w:val="00FE4AEB"/>
    <w:rsid w:val="00FE58F1"/>
    <w:rsid w:val="00FE60C8"/>
    <w:rsid w:val="00FE6497"/>
    <w:rsid w:val="00FE67D5"/>
    <w:rsid w:val="00FE6BAF"/>
    <w:rsid w:val="00FE7E82"/>
    <w:rsid w:val="00FF026D"/>
    <w:rsid w:val="00FF080F"/>
    <w:rsid w:val="00FF1766"/>
    <w:rsid w:val="00FF19B5"/>
    <w:rsid w:val="00FF269C"/>
    <w:rsid w:val="00FF6A13"/>
    <w:rsid w:val="00FF7225"/>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A6A93D"/>
  <w15:chartTrackingRefBased/>
  <w15:docId w15:val="{0BAD93F4-E88A-4F99-905C-389F4F78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85D"/>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685D"/>
    <w:rPr>
      <w:color w:val="0000FF"/>
      <w:u w:val="single"/>
    </w:rPr>
  </w:style>
  <w:style w:type="paragraph" w:styleId="a4">
    <w:name w:val="header"/>
    <w:basedOn w:val="a"/>
    <w:link w:val="a5"/>
    <w:rsid w:val="000B685D"/>
    <w:pPr>
      <w:tabs>
        <w:tab w:val="center" w:pos="4153"/>
        <w:tab w:val="right" w:pos="8306"/>
      </w:tabs>
      <w:snapToGrid w:val="0"/>
    </w:pPr>
    <w:rPr>
      <w:sz w:val="20"/>
      <w:szCs w:val="20"/>
    </w:rPr>
  </w:style>
  <w:style w:type="character" w:customStyle="1" w:styleId="a5">
    <w:name w:val="頁首 字元"/>
    <w:link w:val="a4"/>
    <w:rsid w:val="000B685D"/>
    <w:rPr>
      <w:rFonts w:ascii="Times New Roman" w:eastAsia="新細明體" w:hAnsi="Times New Roman" w:cs="Times New Roman"/>
      <w:kern w:val="0"/>
      <w:sz w:val="20"/>
      <w:szCs w:val="20"/>
      <w:lang w:eastAsia="en-US"/>
    </w:rPr>
  </w:style>
  <w:style w:type="paragraph" w:styleId="a6">
    <w:name w:val="footer"/>
    <w:basedOn w:val="a"/>
    <w:link w:val="a7"/>
    <w:rsid w:val="000B685D"/>
    <w:pPr>
      <w:tabs>
        <w:tab w:val="center" w:pos="4153"/>
        <w:tab w:val="right" w:pos="8306"/>
      </w:tabs>
      <w:snapToGrid w:val="0"/>
    </w:pPr>
    <w:rPr>
      <w:sz w:val="20"/>
      <w:szCs w:val="20"/>
    </w:rPr>
  </w:style>
  <w:style w:type="character" w:customStyle="1" w:styleId="a7">
    <w:name w:val="頁尾 字元"/>
    <w:link w:val="a6"/>
    <w:rsid w:val="000B685D"/>
    <w:rPr>
      <w:rFonts w:ascii="Times New Roman" w:eastAsia="新細明體" w:hAnsi="Times New Roman" w:cs="Times New Roman"/>
      <w:kern w:val="0"/>
      <w:sz w:val="20"/>
      <w:szCs w:val="20"/>
      <w:lang w:eastAsia="en-US"/>
    </w:rPr>
  </w:style>
  <w:style w:type="character" w:styleId="a8">
    <w:name w:val="page number"/>
    <w:basedOn w:val="a0"/>
    <w:rsid w:val="000B685D"/>
  </w:style>
  <w:style w:type="paragraph" w:styleId="a9">
    <w:name w:val="List Paragraph"/>
    <w:basedOn w:val="a"/>
    <w:uiPriority w:val="34"/>
    <w:qFormat/>
    <w:rsid w:val="00EF385B"/>
    <w:pPr>
      <w:ind w:leftChars="200" w:left="480"/>
    </w:pPr>
  </w:style>
  <w:style w:type="paragraph" w:styleId="Web">
    <w:name w:val="Normal (Web)"/>
    <w:basedOn w:val="a"/>
    <w:uiPriority w:val="99"/>
    <w:semiHidden/>
    <w:unhideWhenUsed/>
    <w:rsid w:val="00EF385B"/>
    <w:pPr>
      <w:spacing w:before="100" w:beforeAutospacing="1" w:after="100" w:afterAutospacing="1"/>
    </w:pPr>
    <w:rPr>
      <w:rFonts w:ascii="新細明體" w:hAnsi="新細明體" w:cs="新細明體"/>
      <w:lang w:eastAsia="zh-TW"/>
    </w:rPr>
  </w:style>
  <w:style w:type="paragraph" w:styleId="aa">
    <w:name w:val="Balloon Text"/>
    <w:basedOn w:val="a"/>
    <w:link w:val="ab"/>
    <w:uiPriority w:val="99"/>
    <w:semiHidden/>
    <w:unhideWhenUsed/>
    <w:rsid w:val="00433A19"/>
    <w:rPr>
      <w:rFonts w:ascii="Cambria" w:hAnsi="Cambria"/>
      <w:sz w:val="18"/>
      <w:szCs w:val="18"/>
    </w:rPr>
  </w:style>
  <w:style w:type="character" w:customStyle="1" w:styleId="ab">
    <w:name w:val="註解方塊文字 字元"/>
    <w:link w:val="aa"/>
    <w:uiPriority w:val="99"/>
    <w:semiHidden/>
    <w:rsid w:val="00433A19"/>
    <w:rPr>
      <w:rFonts w:ascii="Cambria" w:eastAsia="新細明體" w:hAnsi="Cambria" w:cs="Times New Roman"/>
      <w:kern w:val="0"/>
      <w:sz w:val="18"/>
      <w:szCs w:val="18"/>
      <w:lang w:eastAsia="en-US"/>
    </w:rPr>
  </w:style>
  <w:style w:type="paragraph" w:styleId="ac">
    <w:name w:val="No Spacing"/>
    <w:basedOn w:val="a"/>
    <w:uiPriority w:val="1"/>
    <w:qFormat/>
    <w:rsid w:val="00CF045F"/>
    <w:rPr>
      <w:rFonts w:ascii="Calibri" w:hAnsi="Calibri" w:cs="新細明體"/>
      <w:lang w:eastAsia="zh-TW"/>
    </w:rPr>
  </w:style>
  <w:style w:type="character" w:styleId="ad">
    <w:name w:val="annotation reference"/>
    <w:uiPriority w:val="99"/>
    <w:semiHidden/>
    <w:unhideWhenUsed/>
    <w:rsid w:val="00CC6468"/>
    <w:rPr>
      <w:sz w:val="18"/>
      <w:szCs w:val="18"/>
    </w:rPr>
  </w:style>
  <w:style w:type="paragraph" w:styleId="ae">
    <w:name w:val="annotation text"/>
    <w:basedOn w:val="a"/>
    <w:link w:val="af"/>
    <w:uiPriority w:val="99"/>
    <w:semiHidden/>
    <w:unhideWhenUsed/>
    <w:rsid w:val="00CC6468"/>
  </w:style>
  <w:style w:type="character" w:customStyle="1" w:styleId="af">
    <w:name w:val="註解文字 字元"/>
    <w:link w:val="ae"/>
    <w:uiPriority w:val="99"/>
    <w:semiHidden/>
    <w:rsid w:val="00CC6468"/>
    <w:rPr>
      <w:rFonts w:ascii="Times New Roman" w:hAnsi="Times New Roman"/>
      <w:sz w:val="24"/>
      <w:szCs w:val="24"/>
      <w:lang w:eastAsia="en-US"/>
    </w:rPr>
  </w:style>
  <w:style w:type="paragraph" w:styleId="af0">
    <w:name w:val="annotation subject"/>
    <w:basedOn w:val="ae"/>
    <w:next w:val="ae"/>
    <w:link w:val="af1"/>
    <w:uiPriority w:val="99"/>
    <w:semiHidden/>
    <w:unhideWhenUsed/>
    <w:rsid w:val="00CC6468"/>
    <w:rPr>
      <w:b/>
      <w:bCs/>
    </w:rPr>
  </w:style>
  <w:style w:type="character" w:customStyle="1" w:styleId="af1">
    <w:name w:val="註解主旨 字元"/>
    <w:link w:val="af0"/>
    <w:uiPriority w:val="99"/>
    <w:semiHidden/>
    <w:rsid w:val="00CC6468"/>
    <w:rPr>
      <w:rFonts w:ascii="Times New Roman" w:hAnsi="Times New Roman"/>
      <w:b/>
      <w:bCs/>
      <w:sz w:val="24"/>
      <w:szCs w:val="24"/>
      <w:lang w:eastAsia="en-US"/>
    </w:rPr>
  </w:style>
  <w:style w:type="character" w:customStyle="1" w:styleId="atn">
    <w:name w:val="atn"/>
    <w:rsid w:val="00C53C66"/>
  </w:style>
  <w:style w:type="character" w:customStyle="1" w:styleId="hps">
    <w:name w:val="hps"/>
    <w:rsid w:val="00C53C66"/>
  </w:style>
  <w:style w:type="paragraph" w:styleId="af2">
    <w:name w:val="Revision"/>
    <w:hidden/>
    <w:uiPriority w:val="99"/>
    <w:semiHidden/>
    <w:rsid w:val="003501C1"/>
    <w:rPr>
      <w:rFonts w:ascii="Times New Roman" w:hAnsi="Times New Roman"/>
      <w:sz w:val="24"/>
      <w:szCs w:val="24"/>
      <w:lang w:eastAsia="en-US"/>
    </w:rPr>
  </w:style>
  <w:style w:type="paragraph" w:styleId="HTML">
    <w:name w:val="HTML Preformatted"/>
    <w:basedOn w:val="a"/>
    <w:link w:val="HTML0"/>
    <w:uiPriority w:val="99"/>
    <w:unhideWhenUsed/>
    <w:rsid w:val="00761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link w:val="HTML"/>
    <w:uiPriority w:val="99"/>
    <w:rsid w:val="00761453"/>
    <w:rPr>
      <w:rFonts w:ascii="細明體" w:eastAsia="細明體" w:hAnsi="細明體" w:cs="細明體"/>
      <w:sz w:val="24"/>
      <w:szCs w:val="24"/>
    </w:rPr>
  </w:style>
  <w:style w:type="paragraph" w:customStyle="1" w:styleId="1">
    <w:name w:val="本文1"/>
    <w:basedOn w:val="a"/>
    <w:next w:val="af3"/>
    <w:link w:val="af4"/>
    <w:uiPriority w:val="99"/>
    <w:unhideWhenUsed/>
    <w:rsid w:val="00422BD6"/>
    <w:pPr>
      <w:spacing w:after="120" w:line="259" w:lineRule="auto"/>
    </w:pPr>
    <w:rPr>
      <w:rFonts w:ascii="Calibri" w:hAnsi="Calibri"/>
      <w:sz w:val="20"/>
      <w:szCs w:val="20"/>
      <w:lang w:eastAsia="zh-TW"/>
    </w:rPr>
  </w:style>
  <w:style w:type="character" w:customStyle="1" w:styleId="af4">
    <w:name w:val="本文 字元"/>
    <w:basedOn w:val="a0"/>
    <w:link w:val="1"/>
    <w:uiPriority w:val="99"/>
    <w:rsid w:val="00422BD6"/>
  </w:style>
  <w:style w:type="paragraph" w:styleId="af3">
    <w:name w:val="Body Text"/>
    <w:basedOn w:val="a"/>
    <w:link w:val="10"/>
    <w:uiPriority w:val="99"/>
    <w:semiHidden/>
    <w:unhideWhenUsed/>
    <w:rsid w:val="00422BD6"/>
    <w:pPr>
      <w:spacing w:after="120"/>
    </w:pPr>
  </w:style>
  <w:style w:type="character" w:customStyle="1" w:styleId="10">
    <w:name w:val="本文 字元1"/>
    <w:basedOn w:val="a0"/>
    <w:link w:val="af3"/>
    <w:uiPriority w:val="99"/>
    <w:semiHidden/>
    <w:rsid w:val="00422BD6"/>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0236">
      <w:bodyDiv w:val="1"/>
      <w:marLeft w:val="0"/>
      <w:marRight w:val="0"/>
      <w:marTop w:val="0"/>
      <w:marBottom w:val="0"/>
      <w:divBdr>
        <w:top w:val="none" w:sz="0" w:space="0" w:color="auto"/>
        <w:left w:val="none" w:sz="0" w:space="0" w:color="auto"/>
        <w:bottom w:val="none" w:sz="0" w:space="0" w:color="auto"/>
        <w:right w:val="none" w:sz="0" w:space="0" w:color="auto"/>
      </w:divBdr>
    </w:div>
    <w:div w:id="38945402">
      <w:bodyDiv w:val="1"/>
      <w:marLeft w:val="0"/>
      <w:marRight w:val="0"/>
      <w:marTop w:val="0"/>
      <w:marBottom w:val="0"/>
      <w:divBdr>
        <w:top w:val="none" w:sz="0" w:space="0" w:color="auto"/>
        <w:left w:val="none" w:sz="0" w:space="0" w:color="auto"/>
        <w:bottom w:val="none" w:sz="0" w:space="0" w:color="auto"/>
        <w:right w:val="none" w:sz="0" w:space="0" w:color="auto"/>
      </w:divBdr>
    </w:div>
    <w:div w:id="68889339">
      <w:bodyDiv w:val="1"/>
      <w:marLeft w:val="0"/>
      <w:marRight w:val="0"/>
      <w:marTop w:val="0"/>
      <w:marBottom w:val="0"/>
      <w:divBdr>
        <w:top w:val="none" w:sz="0" w:space="0" w:color="auto"/>
        <w:left w:val="none" w:sz="0" w:space="0" w:color="auto"/>
        <w:bottom w:val="none" w:sz="0" w:space="0" w:color="auto"/>
        <w:right w:val="none" w:sz="0" w:space="0" w:color="auto"/>
      </w:divBdr>
    </w:div>
    <w:div w:id="78716542">
      <w:bodyDiv w:val="1"/>
      <w:marLeft w:val="0"/>
      <w:marRight w:val="0"/>
      <w:marTop w:val="0"/>
      <w:marBottom w:val="0"/>
      <w:divBdr>
        <w:top w:val="none" w:sz="0" w:space="0" w:color="auto"/>
        <w:left w:val="none" w:sz="0" w:space="0" w:color="auto"/>
        <w:bottom w:val="none" w:sz="0" w:space="0" w:color="auto"/>
        <w:right w:val="none" w:sz="0" w:space="0" w:color="auto"/>
      </w:divBdr>
    </w:div>
    <w:div w:id="106849847">
      <w:bodyDiv w:val="1"/>
      <w:marLeft w:val="0"/>
      <w:marRight w:val="0"/>
      <w:marTop w:val="0"/>
      <w:marBottom w:val="0"/>
      <w:divBdr>
        <w:top w:val="none" w:sz="0" w:space="0" w:color="auto"/>
        <w:left w:val="none" w:sz="0" w:space="0" w:color="auto"/>
        <w:bottom w:val="none" w:sz="0" w:space="0" w:color="auto"/>
        <w:right w:val="none" w:sz="0" w:space="0" w:color="auto"/>
      </w:divBdr>
    </w:div>
    <w:div w:id="109322788">
      <w:bodyDiv w:val="1"/>
      <w:marLeft w:val="0"/>
      <w:marRight w:val="0"/>
      <w:marTop w:val="0"/>
      <w:marBottom w:val="0"/>
      <w:divBdr>
        <w:top w:val="none" w:sz="0" w:space="0" w:color="auto"/>
        <w:left w:val="none" w:sz="0" w:space="0" w:color="auto"/>
        <w:bottom w:val="none" w:sz="0" w:space="0" w:color="auto"/>
        <w:right w:val="none" w:sz="0" w:space="0" w:color="auto"/>
      </w:divBdr>
    </w:div>
    <w:div w:id="166023810">
      <w:bodyDiv w:val="1"/>
      <w:marLeft w:val="0"/>
      <w:marRight w:val="0"/>
      <w:marTop w:val="0"/>
      <w:marBottom w:val="0"/>
      <w:divBdr>
        <w:top w:val="none" w:sz="0" w:space="0" w:color="auto"/>
        <w:left w:val="none" w:sz="0" w:space="0" w:color="auto"/>
        <w:bottom w:val="none" w:sz="0" w:space="0" w:color="auto"/>
        <w:right w:val="none" w:sz="0" w:space="0" w:color="auto"/>
      </w:divBdr>
    </w:div>
    <w:div w:id="187764173">
      <w:bodyDiv w:val="1"/>
      <w:marLeft w:val="0"/>
      <w:marRight w:val="0"/>
      <w:marTop w:val="0"/>
      <w:marBottom w:val="0"/>
      <w:divBdr>
        <w:top w:val="none" w:sz="0" w:space="0" w:color="auto"/>
        <w:left w:val="none" w:sz="0" w:space="0" w:color="auto"/>
        <w:bottom w:val="none" w:sz="0" w:space="0" w:color="auto"/>
        <w:right w:val="none" w:sz="0" w:space="0" w:color="auto"/>
      </w:divBdr>
    </w:div>
    <w:div w:id="239801606">
      <w:bodyDiv w:val="1"/>
      <w:marLeft w:val="0"/>
      <w:marRight w:val="0"/>
      <w:marTop w:val="0"/>
      <w:marBottom w:val="0"/>
      <w:divBdr>
        <w:top w:val="none" w:sz="0" w:space="0" w:color="auto"/>
        <w:left w:val="none" w:sz="0" w:space="0" w:color="auto"/>
        <w:bottom w:val="none" w:sz="0" w:space="0" w:color="auto"/>
        <w:right w:val="none" w:sz="0" w:space="0" w:color="auto"/>
      </w:divBdr>
    </w:div>
    <w:div w:id="255095746">
      <w:bodyDiv w:val="1"/>
      <w:marLeft w:val="0"/>
      <w:marRight w:val="0"/>
      <w:marTop w:val="0"/>
      <w:marBottom w:val="0"/>
      <w:divBdr>
        <w:top w:val="none" w:sz="0" w:space="0" w:color="auto"/>
        <w:left w:val="none" w:sz="0" w:space="0" w:color="auto"/>
        <w:bottom w:val="none" w:sz="0" w:space="0" w:color="auto"/>
        <w:right w:val="none" w:sz="0" w:space="0" w:color="auto"/>
      </w:divBdr>
    </w:div>
    <w:div w:id="406535387">
      <w:bodyDiv w:val="1"/>
      <w:marLeft w:val="0"/>
      <w:marRight w:val="0"/>
      <w:marTop w:val="0"/>
      <w:marBottom w:val="0"/>
      <w:divBdr>
        <w:top w:val="none" w:sz="0" w:space="0" w:color="auto"/>
        <w:left w:val="none" w:sz="0" w:space="0" w:color="auto"/>
        <w:bottom w:val="none" w:sz="0" w:space="0" w:color="auto"/>
        <w:right w:val="none" w:sz="0" w:space="0" w:color="auto"/>
      </w:divBdr>
    </w:div>
    <w:div w:id="444278371">
      <w:bodyDiv w:val="1"/>
      <w:marLeft w:val="0"/>
      <w:marRight w:val="0"/>
      <w:marTop w:val="0"/>
      <w:marBottom w:val="0"/>
      <w:divBdr>
        <w:top w:val="none" w:sz="0" w:space="0" w:color="auto"/>
        <w:left w:val="none" w:sz="0" w:space="0" w:color="auto"/>
        <w:bottom w:val="none" w:sz="0" w:space="0" w:color="auto"/>
        <w:right w:val="none" w:sz="0" w:space="0" w:color="auto"/>
      </w:divBdr>
      <w:divsChild>
        <w:div w:id="14113215">
          <w:marLeft w:val="288"/>
          <w:marRight w:val="0"/>
          <w:marTop w:val="0"/>
          <w:marBottom w:val="0"/>
          <w:divBdr>
            <w:top w:val="none" w:sz="0" w:space="0" w:color="auto"/>
            <w:left w:val="none" w:sz="0" w:space="0" w:color="auto"/>
            <w:bottom w:val="none" w:sz="0" w:space="0" w:color="auto"/>
            <w:right w:val="none" w:sz="0" w:space="0" w:color="auto"/>
          </w:divBdr>
        </w:div>
      </w:divsChild>
    </w:div>
    <w:div w:id="459881073">
      <w:bodyDiv w:val="1"/>
      <w:marLeft w:val="0"/>
      <w:marRight w:val="0"/>
      <w:marTop w:val="0"/>
      <w:marBottom w:val="0"/>
      <w:divBdr>
        <w:top w:val="none" w:sz="0" w:space="0" w:color="auto"/>
        <w:left w:val="none" w:sz="0" w:space="0" w:color="auto"/>
        <w:bottom w:val="none" w:sz="0" w:space="0" w:color="auto"/>
        <w:right w:val="none" w:sz="0" w:space="0" w:color="auto"/>
      </w:divBdr>
    </w:div>
    <w:div w:id="544758061">
      <w:bodyDiv w:val="1"/>
      <w:marLeft w:val="0"/>
      <w:marRight w:val="0"/>
      <w:marTop w:val="0"/>
      <w:marBottom w:val="0"/>
      <w:divBdr>
        <w:top w:val="none" w:sz="0" w:space="0" w:color="auto"/>
        <w:left w:val="none" w:sz="0" w:space="0" w:color="auto"/>
        <w:bottom w:val="none" w:sz="0" w:space="0" w:color="auto"/>
        <w:right w:val="none" w:sz="0" w:space="0" w:color="auto"/>
      </w:divBdr>
    </w:div>
    <w:div w:id="552079188">
      <w:bodyDiv w:val="1"/>
      <w:marLeft w:val="0"/>
      <w:marRight w:val="0"/>
      <w:marTop w:val="0"/>
      <w:marBottom w:val="0"/>
      <w:divBdr>
        <w:top w:val="none" w:sz="0" w:space="0" w:color="auto"/>
        <w:left w:val="none" w:sz="0" w:space="0" w:color="auto"/>
        <w:bottom w:val="none" w:sz="0" w:space="0" w:color="auto"/>
        <w:right w:val="none" w:sz="0" w:space="0" w:color="auto"/>
      </w:divBdr>
    </w:div>
    <w:div w:id="602691097">
      <w:bodyDiv w:val="1"/>
      <w:marLeft w:val="0"/>
      <w:marRight w:val="0"/>
      <w:marTop w:val="0"/>
      <w:marBottom w:val="0"/>
      <w:divBdr>
        <w:top w:val="none" w:sz="0" w:space="0" w:color="auto"/>
        <w:left w:val="none" w:sz="0" w:space="0" w:color="auto"/>
        <w:bottom w:val="none" w:sz="0" w:space="0" w:color="auto"/>
        <w:right w:val="none" w:sz="0" w:space="0" w:color="auto"/>
      </w:divBdr>
    </w:div>
    <w:div w:id="645167032">
      <w:bodyDiv w:val="1"/>
      <w:marLeft w:val="0"/>
      <w:marRight w:val="0"/>
      <w:marTop w:val="0"/>
      <w:marBottom w:val="0"/>
      <w:divBdr>
        <w:top w:val="none" w:sz="0" w:space="0" w:color="auto"/>
        <w:left w:val="none" w:sz="0" w:space="0" w:color="auto"/>
        <w:bottom w:val="none" w:sz="0" w:space="0" w:color="auto"/>
        <w:right w:val="none" w:sz="0" w:space="0" w:color="auto"/>
      </w:divBdr>
    </w:div>
    <w:div w:id="697320340">
      <w:bodyDiv w:val="1"/>
      <w:marLeft w:val="0"/>
      <w:marRight w:val="0"/>
      <w:marTop w:val="0"/>
      <w:marBottom w:val="0"/>
      <w:divBdr>
        <w:top w:val="none" w:sz="0" w:space="0" w:color="auto"/>
        <w:left w:val="none" w:sz="0" w:space="0" w:color="auto"/>
        <w:bottom w:val="none" w:sz="0" w:space="0" w:color="auto"/>
        <w:right w:val="none" w:sz="0" w:space="0" w:color="auto"/>
      </w:divBdr>
    </w:div>
    <w:div w:id="758135393">
      <w:bodyDiv w:val="1"/>
      <w:marLeft w:val="0"/>
      <w:marRight w:val="0"/>
      <w:marTop w:val="0"/>
      <w:marBottom w:val="0"/>
      <w:divBdr>
        <w:top w:val="none" w:sz="0" w:space="0" w:color="auto"/>
        <w:left w:val="none" w:sz="0" w:space="0" w:color="auto"/>
        <w:bottom w:val="none" w:sz="0" w:space="0" w:color="auto"/>
        <w:right w:val="none" w:sz="0" w:space="0" w:color="auto"/>
      </w:divBdr>
    </w:div>
    <w:div w:id="868908942">
      <w:bodyDiv w:val="1"/>
      <w:marLeft w:val="0"/>
      <w:marRight w:val="0"/>
      <w:marTop w:val="0"/>
      <w:marBottom w:val="0"/>
      <w:divBdr>
        <w:top w:val="none" w:sz="0" w:space="0" w:color="auto"/>
        <w:left w:val="none" w:sz="0" w:space="0" w:color="auto"/>
        <w:bottom w:val="none" w:sz="0" w:space="0" w:color="auto"/>
        <w:right w:val="none" w:sz="0" w:space="0" w:color="auto"/>
      </w:divBdr>
      <w:divsChild>
        <w:div w:id="551382398">
          <w:marLeft w:val="288"/>
          <w:marRight w:val="0"/>
          <w:marTop w:val="0"/>
          <w:marBottom w:val="0"/>
          <w:divBdr>
            <w:top w:val="none" w:sz="0" w:space="0" w:color="auto"/>
            <w:left w:val="none" w:sz="0" w:space="0" w:color="auto"/>
            <w:bottom w:val="none" w:sz="0" w:space="0" w:color="auto"/>
            <w:right w:val="none" w:sz="0" w:space="0" w:color="auto"/>
          </w:divBdr>
        </w:div>
      </w:divsChild>
    </w:div>
    <w:div w:id="937759198">
      <w:bodyDiv w:val="1"/>
      <w:marLeft w:val="0"/>
      <w:marRight w:val="0"/>
      <w:marTop w:val="0"/>
      <w:marBottom w:val="0"/>
      <w:divBdr>
        <w:top w:val="none" w:sz="0" w:space="0" w:color="auto"/>
        <w:left w:val="none" w:sz="0" w:space="0" w:color="auto"/>
        <w:bottom w:val="none" w:sz="0" w:space="0" w:color="auto"/>
        <w:right w:val="none" w:sz="0" w:space="0" w:color="auto"/>
      </w:divBdr>
    </w:div>
    <w:div w:id="970130181">
      <w:bodyDiv w:val="1"/>
      <w:marLeft w:val="0"/>
      <w:marRight w:val="0"/>
      <w:marTop w:val="0"/>
      <w:marBottom w:val="0"/>
      <w:divBdr>
        <w:top w:val="none" w:sz="0" w:space="0" w:color="auto"/>
        <w:left w:val="none" w:sz="0" w:space="0" w:color="auto"/>
        <w:bottom w:val="none" w:sz="0" w:space="0" w:color="auto"/>
        <w:right w:val="none" w:sz="0" w:space="0" w:color="auto"/>
      </w:divBdr>
    </w:div>
    <w:div w:id="1022051253">
      <w:bodyDiv w:val="1"/>
      <w:marLeft w:val="0"/>
      <w:marRight w:val="0"/>
      <w:marTop w:val="0"/>
      <w:marBottom w:val="0"/>
      <w:divBdr>
        <w:top w:val="none" w:sz="0" w:space="0" w:color="auto"/>
        <w:left w:val="none" w:sz="0" w:space="0" w:color="auto"/>
        <w:bottom w:val="none" w:sz="0" w:space="0" w:color="auto"/>
        <w:right w:val="none" w:sz="0" w:space="0" w:color="auto"/>
      </w:divBdr>
    </w:div>
    <w:div w:id="1104692810">
      <w:bodyDiv w:val="1"/>
      <w:marLeft w:val="0"/>
      <w:marRight w:val="0"/>
      <w:marTop w:val="0"/>
      <w:marBottom w:val="0"/>
      <w:divBdr>
        <w:top w:val="none" w:sz="0" w:space="0" w:color="auto"/>
        <w:left w:val="none" w:sz="0" w:space="0" w:color="auto"/>
        <w:bottom w:val="none" w:sz="0" w:space="0" w:color="auto"/>
        <w:right w:val="none" w:sz="0" w:space="0" w:color="auto"/>
      </w:divBdr>
    </w:div>
    <w:div w:id="1187792561">
      <w:bodyDiv w:val="1"/>
      <w:marLeft w:val="0"/>
      <w:marRight w:val="0"/>
      <w:marTop w:val="0"/>
      <w:marBottom w:val="0"/>
      <w:divBdr>
        <w:top w:val="none" w:sz="0" w:space="0" w:color="auto"/>
        <w:left w:val="none" w:sz="0" w:space="0" w:color="auto"/>
        <w:bottom w:val="none" w:sz="0" w:space="0" w:color="auto"/>
        <w:right w:val="none" w:sz="0" w:space="0" w:color="auto"/>
      </w:divBdr>
    </w:div>
    <w:div w:id="1221479339">
      <w:bodyDiv w:val="1"/>
      <w:marLeft w:val="0"/>
      <w:marRight w:val="0"/>
      <w:marTop w:val="0"/>
      <w:marBottom w:val="0"/>
      <w:divBdr>
        <w:top w:val="none" w:sz="0" w:space="0" w:color="auto"/>
        <w:left w:val="none" w:sz="0" w:space="0" w:color="auto"/>
        <w:bottom w:val="none" w:sz="0" w:space="0" w:color="auto"/>
        <w:right w:val="none" w:sz="0" w:space="0" w:color="auto"/>
      </w:divBdr>
    </w:div>
    <w:div w:id="1229998330">
      <w:bodyDiv w:val="1"/>
      <w:marLeft w:val="0"/>
      <w:marRight w:val="0"/>
      <w:marTop w:val="0"/>
      <w:marBottom w:val="0"/>
      <w:divBdr>
        <w:top w:val="none" w:sz="0" w:space="0" w:color="auto"/>
        <w:left w:val="none" w:sz="0" w:space="0" w:color="auto"/>
        <w:bottom w:val="none" w:sz="0" w:space="0" w:color="auto"/>
        <w:right w:val="none" w:sz="0" w:space="0" w:color="auto"/>
      </w:divBdr>
    </w:div>
    <w:div w:id="1233202401">
      <w:bodyDiv w:val="1"/>
      <w:marLeft w:val="0"/>
      <w:marRight w:val="0"/>
      <w:marTop w:val="0"/>
      <w:marBottom w:val="0"/>
      <w:divBdr>
        <w:top w:val="none" w:sz="0" w:space="0" w:color="auto"/>
        <w:left w:val="none" w:sz="0" w:space="0" w:color="auto"/>
        <w:bottom w:val="none" w:sz="0" w:space="0" w:color="auto"/>
        <w:right w:val="none" w:sz="0" w:space="0" w:color="auto"/>
      </w:divBdr>
    </w:div>
    <w:div w:id="1250309818">
      <w:bodyDiv w:val="1"/>
      <w:marLeft w:val="0"/>
      <w:marRight w:val="0"/>
      <w:marTop w:val="0"/>
      <w:marBottom w:val="0"/>
      <w:divBdr>
        <w:top w:val="none" w:sz="0" w:space="0" w:color="auto"/>
        <w:left w:val="none" w:sz="0" w:space="0" w:color="auto"/>
        <w:bottom w:val="none" w:sz="0" w:space="0" w:color="auto"/>
        <w:right w:val="none" w:sz="0" w:space="0" w:color="auto"/>
      </w:divBdr>
    </w:div>
    <w:div w:id="1405684338">
      <w:bodyDiv w:val="1"/>
      <w:marLeft w:val="0"/>
      <w:marRight w:val="0"/>
      <w:marTop w:val="0"/>
      <w:marBottom w:val="0"/>
      <w:divBdr>
        <w:top w:val="none" w:sz="0" w:space="0" w:color="auto"/>
        <w:left w:val="none" w:sz="0" w:space="0" w:color="auto"/>
        <w:bottom w:val="none" w:sz="0" w:space="0" w:color="auto"/>
        <w:right w:val="none" w:sz="0" w:space="0" w:color="auto"/>
      </w:divBdr>
    </w:div>
    <w:div w:id="1414283231">
      <w:bodyDiv w:val="1"/>
      <w:marLeft w:val="0"/>
      <w:marRight w:val="0"/>
      <w:marTop w:val="0"/>
      <w:marBottom w:val="0"/>
      <w:divBdr>
        <w:top w:val="none" w:sz="0" w:space="0" w:color="auto"/>
        <w:left w:val="none" w:sz="0" w:space="0" w:color="auto"/>
        <w:bottom w:val="none" w:sz="0" w:space="0" w:color="auto"/>
        <w:right w:val="none" w:sz="0" w:space="0" w:color="auto"/>
      </w:divBdr>
    </w:div>
    <w:div w:id="1415661954">
      <w:bodyDiv w:val="1"/>
      <w:marLeft w:val="0"/>
      <w:marRight w:val="0"/>
      <w:marTop w:val="0"/>
      <w:marBottom w:val="0"/>
      <w:divBdr>
        <w:top w:val="none" w:sz="0" w:space="0" w:color="auto"/>
        <w:left w:val="none" w:sz="0" w:space="0" w:color="auto"/>
        <w:bottom w:val="none" w:sz="0" w:space="0" w:color="auto"/>
        <w:right w:val="none" w:sz="0" w:space="0" w:color="auto"/>
      </w:divBdr>
    </w:div>
    <w:div w:id="1506558554">
      <w:bodyDiv w:val="1"/>
      <w:marLeft w:val="0"/>
      <w:marRight w:val="0"/>
      <w:marTop w:val="0"/>
      <w:marBottom w:val="0"/>
      <w:divBdr>
        <w:top w:val="none" w:sz="0" w:space="0" w:color="auto"/>
        <w:left w:val="none" w:sz="0" w:space="0" w:color="auto"/>
        <w:bottom w:val="none" w:sz="0" w:space="0" w:color="auto"/>
        <w:right w:val="none" w:sz="0" w:space="0" w:color="auto"/>
      </w:divBdr>
    </w:div>
    <w:div w:id="1545870179">
      <w:bodyDiv w:val="1"/>
      <w:marLeft w:val="0"/>
      <w:marRight w:val="0"/>
      <w:marTop w:val="0"/>
      <w:marBottom w:val="0"/>
      <w:divBdr>
        <w:top w:val="none" w:sz="0" w:space="0" w:color="auto"/>
        <w:left w:val="none" w:sz="0" w:space="0" w:color="auto"/>
        <w:bottom w:val="none" w:sz="0" w:space="0" w:color="auto"/>
        <w:right w:val="none" w:sz="0" w:space="0" w:color="auto"/>
      </w:divBdr>
    </w:div>
    <w:div w:id="1639797473">
      <w:bodyDiv w:val="1"/>
      <w:marLeft w:val="0"/>
      <w:marRight w:val="0"/>
      <w:marTop w:val="0"/>
      <w:marBottom w:val="0"/>
      <w:divBdr>
        <w:top w:val="none" w:sz="0" w:space="0" w:color="auto"/>
        <w:left w:val="none" w:sz="0" w:space="0" w:color="auto"/>
        <w:bottom w:val="none" w:sz="0" w:space="0" w:color="auto"/>
        <w:right w:val="none" w:sz="0" w:space="0" w:color="auto"/>
      </w:divBdr>
    </w:div>
    <w:div w:id="1670403448">
      <w:bodyDiv w:val="1"/>
      <w:marLeft w:val="0"/>
      <w:marRight w:val="0"/>
      <w:marTop w:val="0"/>
      <w:marBottom w:val="0"/>
      <w:divBdr>
        <w:top w:val="none" w:sz="0" w:space="0" w:color="auto"/>
        <w:left w:val="none" w:sz="0" w:space="0" w:color="auto"/>
        <w:bottom w:val="none" w:sz="0" w:space="0" w:color="auto"/>
        <w:right w:val="none" w:sz="0" w:space="0" w:color="auto"/>
      </w:divBdr>
    </w:div>
    <w:div w:id="1766611812">
      <w:bodyDiv w:val="1"/>
      <w:marLeft w:val="0"/>
      <w:marRight w:val="0"/>
      <w:marTop w:val="0"/>
      <w:marBottom w:val="0"/>
      <w:divBdr>
        <w:top w:val="none" w:sz="0" w:space="0" w:color="auto"/>
        <w:left w:val="none" w:sz="0" w:space="0" w:color="auto"/>
        <w:bottom w:val="none" w:sz="0" w:space="0" w:color="auto"/>
        <w:right w:val="none" w:sz="0" w:space="0" w:color="auto"/>
      </w:divBdr>
    </w:div>
    <w:div w:id="1916207389">
      <w:bodyDiv w:val="1"/>
      <w:marLeft w:val="0"/>
      <w:marRight w:val="0"/>
      <w:marTop w:val="0"/>
      <w:marBottom w:val="0"/>
      <w:divBdr>
        <w:top w:val="none" w:sz="0" w:space="0" w:color="auto"/>
        <w:left w:val="none" w:sz="0" w:space="0" w:color="auto"/>
        <w:bottom w:val="none" w:sz="0" w:space="0" w:color="auto"/>
        <w:right w:val="none" w:sz="0" w:space="0" w:color="auto"/>
      </w:divBdr>
    </w:div>
    <w:div w:id="1934823055">
      <w:bodyDiv w:val="1"/>
      <w:marLeft w:val="0"/>
      <w:marRight w:val="0"/>
      <w:marTop w:val="0"/>
      <w:marBottom w:val="0"/>
      <w:divBdr>
        <w:top w:val="none" w:sz="0" w:space="0" w:color="auto"/>
        <w:left w:val="none" w:sz="0" w:space="0" w:color="auto"/>
        <w:bottom w:val="none" w:sz="0" w:space="0" w:color="auto"/>
        <w:right w:val="none" w:sz="0" w:space="0" w:color="auto"/>
      </w:divBdr>
    </w:div>
    <w:div w:id="2049060313">
      <w:bodyDiv w:val="1"/>
      <w:marLeft w:val="0"/>
      <w:marRight w:val="0"/>
      <w:marTop w:val="0"/>
      <w:marBottom w:val="0"/>
      <w:divBdr>
        <w:top w:val="none" w:sz="0" w:space="0" w:color="auto"/>
        <w:left w:val="none" w:sz="0" w:space="0" w:color="auto"/>
        <w:bottom w:val="none" w:sz="0" w:space="0" w:color="auto"/>
        <w:right w:val="none" w:sz="0" w:space="0" w:color="auto"/>
      </w:divBdr>
    </w:div>
    <w:div w:id="2092308043">
      <w:bodyDiv w:val="1"/>
      <w:marLeft w:val="0"/>
      <w:marRight w:val="0"/>
      <w:marTop w:val="0"/>
      <w:marBottom w:val="0"/>
      <w:divBdr>
        <w:top w:val="none" w:sz="0" w:space="0" w:color="auto"/>
        <w:left w:val="none" w:sz="0" w:space="0" w:color="auto"/>
        <w:bottom w:val="none" w:sz="0" w:space="0" w:color="auto"/>
        <w:right w:val="none" w:sz="0" w:space="0" w:color="auto"/>
      </w:divBdr>
    </w:div>
    <w:div w:id="2104497470">
      <w:bodyDiv w:val="1"/>
      <w:marLeft w:val="0"/>
      <w:marRight w:val="0"/>
      <w:marTop w:val="0"/>
      <w:marBottom w:val="0"/>
      <w:divBdr>
        <w:top w:val="none" w:sz="0" w:space="0" w:color="auto"/>
        <w:left w:val="none" w:sz="0" w:space="0" w:color="auto"/>
        <w:bottom w:val="none" w:sz="0" w:space="0" w:color="auto"/>
        <w:right w:val="none" w:sz="0" w:space="0" w:color="auto"/>
      </w:divBdr>
      <w:divsChild>
        <w:div w:id="1933737816">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chang@deltaww.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ltaww.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argeFileSiz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120784D2851842BD10135378FD9B9E" ma:contentTypeVersion="2" ma:contentTypeDescription="Create a new document." ma:contentTypeScope="" ma:versionID="bba74c7312206a30bf8a1391faa2418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05456097f330d390441f7db4611e960c" ns1:_="" ns2:_="">
    <xsd:import namespace="http://schemas.microsoft.com/sharepoint/v3"/>
    <xsd:import namespace="http://schemas.microsoft.com/sharepoint/v4"/>
    <xsd:element name="properties">
      <xsd:complexType>
        <xsd:sequence>
          <xsd:element name="documentManagement">
            <xsd:complexType>
              <xsd:all>
                <xsd:element ref="ns1:LargeFileSize"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13D3B-8D39-411E-87B9-DDC581E73E01}">
  <ds:schemaRefs>
    <ds:schemaRef ds:uri="http://schemas.microsoft.com/sharepoint/v3/contenttype/forms"/>
  </ds:schemaRefs>
</ds:datastoreItem>
</file>

<file path=customXml/itemProps2.xml><?xml version="1.0" encoding="utf-8"?>
<ds:datastoreItem xmlns:ds="http://schemas.openxmlformats.org/officeDocument/2006/customXml" ds:itemID="{DCDBF458-FD85-403C-960E-9F6E9DC822D2}">
  <ds:schemaRef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6F51D07D-5BBD-464F-B715-63CCFF19E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39DF1-1CA2-419D-909C-0E03EBC1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311</Words>
  <Characters>1773</Characters>
  <Application>Microsoft Office Word</Application>
  <DocSecurity>0</DocSecurity>
  <Lines>14</Lines>
  <Paragraphs>4</Paragraphs>
  <ScaleCrop>false</ScaleCrop>
  <Company>Delta Electronics, Inc.</Company>
  <LinksUpToDate>false</LinksUpToDate>
  <CharactersWithSpaces>2080</CharactersWithSpaces>
  <SharedDoc>false</SharedDoc>
  <HLinks>
    <vt:vector size="12" baseType="variant">
      <vt:variant>
        <vt:i4>5701668</vt:i4>
      </vt:variant>
      <vt:variant>
        <vt:i4>3</vt:i4>
      </vt:variant>
      <vt:variant>
        <vt:i4>0</vt:i4>
      </vt:variant>
      <vt:variant>
        <vt:i4>5</vt:i4>
      </vt:variant>
      <vt:variant>
        <vt:lpwstr>mailto:thomas.chang@deltaww.com</vt:lpwstr>
      </vt:variant>
      <vt:variant>
        <vt:lpwstr/>
      </vt:variant>
      <vt:variant>
        <vt:i4>3866743</vt:i4>
      </vt:variant>
      <vt:variant>
        <vt:i4>0</vt:i4>
      </vt:variant>
      <vt:variant>
        <vt:i4>0</vt:i4>
      </vt:variant>
      <vt:variant>
        <vt:i4>5</vt:i4>
      </vt:variant>
      <vt:variant>
        <vt:lpwstr>http://www.deltaww.com/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WENDY.SHIH 施昀廷</dc:creator>
  <cp:keywords/>
  <cp:lastModifiedBy>WENDY.SHIH 施昀廷</cp:lastModifiedBy>
  <cp:revision>11</cp:revision>
  <cp:lastPrinted>2019-07-24T01:57:00Z</cp:lastPrinted>
  <dcterms:created xsi:type="dcterms:W3CDTF">2019-07-23T01:56:00Z</dcterms:created>
  <dcterms:modified xsi:type="dcterms:W3CDTF">2019-07-29T05:34:00Z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0x010100FB120784D2851842BD10135378FD9B9E</vt:lpwstr>
  </property>
</Properties>
</file>