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6A8" w:rsidRDefault="005846A8" w:rsidP="0052525E">
      <w:pPr>
        <w:spacing w:line="320" w:lineRule="exact"/>
        <w:jc w:val="right"/>
        <w:rPr>
          <w:rFonts w:ascii="Arial" w:eastAsia="微軟正黑體" w:hAnsi="Arial" w:cs="Arial" w:hint="eastAsia"/>
          <w:i/>
          <w:sz w:val="22"/>
          <w:szCs w:val="22"/>
          <w:lang w:val="en-AU" w:eastAsia="zh-TW"/>
        </w:rPr>
      </w:pPr>
      <w:r w:rsidRPr="0052525E">
        <w:rPr>
          <w:rFonts w:ascii="Arial" w:eastAsia="微軟正黑體" w:hAnsi="Arial" w:cs="Arial"/>
          <w:i/>
          <w:sz w:val="22"/>
          <w:szCs w:val="22"/>
          <w:lang w:val="en-AU" w:eastAsia="zh-TW"/>
        </w:rPr>
        <w:t>For Immediate Release</w:t>
      </w:r>
    </w:p>
    <w:p w:rsidR="006F6E06" w:rsidRDefault="006F6E06" w:rsidP="0052525E">
      <w:pPr>
        <w:spacing w:line="320" w:lineRule="exact"/>
        <w:jc w:val="right"/>
        <w:rPr>
          <w:rFonts w:ascii="Arial" w:eastAsia="微軟正黑體" w:hAnsi="Arial" w:cs="Arial"/>
          <w:i/>
          <w:sz w:val="22"/>
          <w:szCs w:val="22"/>
          <w:lang w:val="en-AU" w:eastAsia="zh-TW"/>
        </w:rPr>
      </w:pPr>
    </w:p>
    <w:p w:rsidR="00755D74" w:rsidRPr="00456292" w:rsidRDefault="00755D74" w:rsidP="00755D74">
      <w:pPr>
        <w:spacing w:line="0" w:lineRule="atLeast"/>
        <w:jc w:val="center"/>
        <w:rPr>
          <w:rStyle w:val="ab"/>
          <w:rFonts w:ascii="Arial" w:eastAsia="標楷體" w:hAnsi="Arial" w:cs="Arial"/>
          <w:sz w:val="28"/>
          <w:szCs w:val="28"/>
          <w:lang w:eastAsia="zh-TW"/>
        </w:rPr>
      </w:pPr>
      <w:r w:rsidRPr="00456292">
        <w:rPr>
          <w:rStyle w:val="ab"/>
          <w:rFonts w:ascii="Arial" w:eastAsia="標楷體" w:hAnsi="Arial" w:cs="Arial"/>
          <w:sz w:val="28"/>
          <w:szCs w:val="28"/>
          <w:lang w:eastAsia="zh-TW"/>
        </w:rPr>
        <w:tab/>
        <w:t>Delta Wins Two CSR Champion Awards from Global Views Magazine for the 4th Consecutive Year</w:t>
      </w:r>
    </w:p>
    <w:p w:rsidR="00755D74" w:rsidRPr="00456292" w:rsidRDefault="00755D74" w:rsidP="00755D74">
      <w:pPr>
        <w:spacing w:line="0" w:lineRule="atLeast"/>
        <w:jc w:val="center"/>
        <w:rPr>
          <w:rStyle w:val="ab"/>
          <w:rFonts w:ascii="Arial" w:eastAsia="標楷體" w:hAnsi="Arial" w:cs="Arial"/>
          <w:sz w:val="28"/>
          <w:szCs w:val="28"/>
          <w:lang w:eastAsia="zh-TW"/>
        </w:rPr>
      </w:pPr>
    </w:p>
    <w:p w:rsidR="00755D74" w:rsidRPr="00456292" w:rsidRDefault="00755D74" w:rsidP="00755D74">
      <w:pPr>
        <w:spacing w:line="0" w:lineRule="atLeast"/>
        <w:jc w:val="center"/>
        <w:rPr>
          <w:rStyle w:val="ab"/>
          <w:rFonts w:ascii="Arial" w:eastAsia="標楷體" w:hAnsi="Arial" w:cs="Arial"/>
          <w:b w:val="0"/>
          <w:i/>
          <w:sz w:val="28"/>
          <w:szCs w:val="28"/>
          <w:lang w:eastAsia="zh-TW"/>
        </w:rPr>
      </w:pPr>
      <w:r w:rsidRPr="00456292">
        <w:rPr>
          <w:rStyle w:val="ab"/>
          <w:rFonts w:ascii="Arial" w:eastAsia="標楷體" w:hAnsi="Arial" w:cs="Arial"/>
          <w:i/>
          <w:sz w:val="28"/>
          <w:szCs w:val="28"/>
          <w:lang w:eastAsia="zh-TW"/>
        </w:rPr>
        <w:t>For Long Term Commitment to Climate Change Issues and Initiatives on Voluntarily Reducing Corporate Carbon Emissions</w:t>
      </w:r>
    </w:p>
    <w:p w:rsidR="00755D74" w:rsidRPr="00456292" w:rsidRDefault="00755D74" w:rsidP="00755D74">
      <w:pPr>
        <w:wordWrap w:val="0"/>
        <w:spacing w:beforeLines="50" w:before="180" w:line="0" w:lineRule="atLeast"/>
        <w:jc w:val="right"/>
        <w:rPr>
          <w:rFonts w:ascii="Arial" w:eastAsia="標楷體" w:hAnsi="Arial" w:cs="Arial"/>
          <w:color w:val="000000" w:themeColor="text1"/>
          <w:sz w:val="20"/>
          <w:szCs w:val="20"/>
          <w:lang w:eastAsia="zh-TW"/>
        </w:rPr>
      </w:pPr>
      <w:r w:rsidRPr="00456292">
        <w:rPr>
          <w:rFonts w:ascii="Arial" w:eastAsia="標楷體" w:hAnsi="Arial" w:cs="Arial"/>
          <w:color w:val="000000" w:themeColor="text1"/>
          <w:sz w:val="20"/>
          <w:szCs w:val="20"/>
          <w:lang w:eastAsia="zh-TW"/>
        </w:rPr>
        <w:t>Issued by: Delta Electronics Inc</w:t>
      </w:r>
      <w:r w:rsidRPr="00456292">
        <w:rPr>
          <w:rFonts w:ascii="Arial" w:eastAsia="標楷體" w:hAnsi="Arial" w:cs="Arial" w:hint="eastAsia"/>
          <w:color w:val="000000" w:themeColor="text1"/>
          <w:sz w:val="20"/>
          <w:szCs w:val="20"/>
          <w:lang w:eastAsia="zh-TW"/>
        </w:rPr>
        <w:t>.</w:t>
      </w:r>
    </w:p>
    <w:p w:rsidR="00755D74" w:rsidRPr="00456292" w:rsidRDefault="00755D74" w:rsidP="00755D74">
      <w:pPr>
        <w:wordWrap w:val="0"/>
        <w:spacing w:line="0" w:lineRule="atLeast"/>
        <w:jc w:val="right"/>
        <w:rPr>
          <w:rFonts w:ascii="Arial" w:eastAsia="標楷體" w:hAnsi="Arial" w:cs="Arial"/>
          <w:color w:val="000000" w:themeColor="text1"/>
          <w:sz w:val="20"/>
          <w:szCs w:val="20"/>
          <w:lang w:eastAsia="zh-TW"/>
        </w:rPr>
      </w:pPr>
      <w:r w:rsidRPr="00456292">
        <w:rPr>
          <w:rFonts w:ascii="Arial" w:eastAsia="標楷體" w:hAnsi="Arial" w:cs="Arial" w:hint="eastAsia"/>
          <w:color w:val="000000" w:themeColor="text1"/>
          <w:sz w:val="20"/>
          <w:szCs w:val="20"/>
          <w:lang w:eastAsia="zh-TW"/>
        </w:rPr>
        <w:t>R</w:t>
      </w:r>
      <w:r w:rsidRPr="00456292">
        <w:rPr>
          <w:rFonts w:ascii="Arial" w:eastAsia="標楷體" w:hAnsi="Arial" w:cs="Arial"/>
          <w:color w:val="000000" w:themeColor="text1"/>
          <w:sz w:val="20"/>
          <w:szCs w:val="20"/>
          <w:lang w:eastAsia="zh-TW"/>
        </w:rPr>
        <w:t>elease Date: May 3</w:t>
      </w:r>
      <w:r w:rsidRPr="00456292">
        <w:rPr>
          <w:rFonts w:ascii="Arial" w:eastAsia="標楷體" w:hAnsi="Arial" w:cs="Arial"/>
          <w:color w:val="000000" w:themeColor="text1"/>
          <w:sz w:val="20"/>
          <w:szCs w:val="20"/>
          <w:vertAlign w:val="superscript"/>
          <w:lang w:eastAsia="zh-TW"/>
        </w:rPr>
        <w:t>rd</w:t>
      </w:r>
      <w:r w:rsidRPr="00456292">
        <w:rPr>
          <w:rFonts w:ascii="Arial" w:eastAsia="標楷體" w:hAnsi="Arial" w:cs="Arial"/>
          <w:color w:val="000000" w:themeColor="text1"/>
          <w:sz w:val="20"/>
          <w:szCs w:val="20"/>
          <w:lang w:eastAsia="zh-TW"/>
        </w:rPr>
        <w:t>, 2016</w:t>
      </w:r>
    </w:p>
    <w:p w:rsidR="00755D74" w:rsidRPr="00456292" w:rsidRDefault="00755D74" w:rsidP="00755D74">
      <w:pPr>
        <w:spacing w:line="360" w:lineRule="exact"/>
        <w:jc w:val="both"/>
        <w:rPr>
          <w:rFonts w:ascii="Arial" w:eastAsia="標楷體" w:hAnsi="Arial" w:cs="Arial"/>
          <w:color w:val="000000" w:themeColor="text1"/>
          <w:lang w:eastAsia="zh-TW"/>
        </w:rPr>
      </w:pPr>
    </w:p>
    <w:p w:rsidR="00755D74" w:rsidRPr="00456292" w:rsidRDefault="00755D74" w:rsidP="00755D74">
      <w:pPr>
        <w:snapToGrid w:val="0"/>
        <w:jc w:val="both"/>
        <w:rPr>
          <w:rFonts w:ascii="Arial" w:eastAsia="標楷體" w:hAnsi="Arial" w:cs="Arial"/>
          <w:bCs/>
          <w:lang w:eastAsia="zh-TW"/>
        </w:rPr>
      </w:pPr>
      <w:r w:rsidRPr="00456292">
        <w:rPr>
          <w:rFonts w:ascii="Arial" w:eastAsia="標楷體" w:hAnsi="Arial" w:cs="Arial"/>
          <w:bCs/>
          <w:lang w:eastAsia="zh-TW"/>
        </w:rPr>
        <w:t xml:space="preserve">Taipei, Taiwan, May 3rd, 2016 - Delta Electronics today announced it has been honored with the 12th annual Global Views Magazine CSR Champion Awards in both the “CSR Survey of Electronics Technology” and the Distinguished Program for “Environment Friendly”. The CSR Survey award assessed the company’s overall performance in corporate governance, environmental protection and social involvement. The Distinguished Program award was presented for Delta’s initiative in showcasing its experience and promoting green buildings with its “Delta21 @ COP21” green buildings exhibition at the Paris UN Climate Change Conference (COP21). This was the 4th consecutive year that Delta has won two CSR Champion Awards from Global Views Magazine. </w:t>
      </w:r>
      <w:r w:rsidRPr="00456292">
        <w:rPr>
          <w:rFonts w:ascii="Arial" w:eastAsia="標楷體" w:hAnsi="Arial" w:cs="Arial"/>
          <w:bCs/>
          <w:lang w:eastAsia="zh-TW"/>
        </w:rPr>
        <w:br/>
      </w:r>
    </w:p>
    <w:p w:rsidR="00755D74" w:rsidRPr="00456292" w:rsidRDefault="00755D74" w:rsidP="00755D74">
      <w:pPr>
        <w:snapToGrid w:val="0"/>
        <w:jc w:val="both"/>
        <w:rPr>
          <w:rFonts w:ascii="Arial" w:eastAsia="標楷體" w:hAnsi="Arial" w:cs="Arial"/>
          <w:bCs/>
          <w:lang w:eastAsia="zh-TW"/>
        </w:rPr>
      </w:pPr>
      <w:r w:rsidRPr="00456292">
        <w:rPr>
          <w:rFonts w:ascii="Arial" w:eastAsia="標楷體" w:hAnsi="Arial" w:cs="Arial"/>
          <w:bCs/>
          <w:lang w:eastAsia="zh-TW"/>
        </w:rPr>
        <w:t>Mr. Bruce Cheng, founder and honorary chairman of Delta Group,</w:t>
      </w:r>
      <w:r w:rsidRPr="00456292">
        <w:rPr>
          <w:rFonts w:ascii="Arial" w:eastAsia="標楷體" w:hAnsi="Arial" w:cs="Arial" w:hint="eastAsia"/>
          <w:bCs/>
          <w:lang w:eastAsia="zh-TW"/>
        </w:rPr>
        <w:t xml:space="preserve"> </w:t>
      </w:r>
      <w:r w:rsidRPr="00456292">
        <w:rPr>
          <w:rFonts w:ascii="Arial" w:eastAsia="標楷體" w:hAnsi="Arial" w:cs="Arial"/>
          <w:bCs/>
          <w:lang w:eastAsia="zh-TW"/>
        </w:rPr>
        <w:t>expressed,</w:t>
      </w:r>
      <w:r w:rsidRPr="00456292">
        <w:rPr>
          <w:rFonts w:ascii="Arial" w:eastAsia="標楷體" w:hAnsi="Arial" w:cs="Arial" w:hint="eastAsia"/>
          <w:bCs/>
          <w:lang w:eastAsia="zh-TW"/>
        </w:rPr>
        <w:t xml:space="preserve"> </w:t>
      </w:r>
      <w:r w:rsidRPr="00456292">
        <w:rPr>
          <w:rFonts w:ascii="Arial" w:eastAsia="標楷體" w:hAnsi="Arial" w:cs="Arial"/>
          <w:bCs/>
          <w:lang w:eastAsia="zh-TW"/>
        </w:rPr>
        <w:t>“I would like to thank the judges for their favorable assessment. Delta values CSR, and we are dedicated to our responsibility as an international corporate citizen. Delta has launched many important programs in 2015. Facing the crisis of global warming, Delta has voluntarily reduced its corporate carbon emissions with concrete actions, and has committed to a new goal of further reducing its overall electricity intensity by an additional 30% by 2020</w:t>
      </w:r>
      <w:r w:rsidRPr="00456292">
        <w:rPr>
          <w:rFonts w:ascii="Arial" w:eastAsia="標楷體" w:hAnsi="Arial" w:cs="Arial" w:hint="eastAsia"/>
          <w:bCs/>
          <w:lang w:eastAsia="zh-TW"/>
        </w:rPr>
        <w:t xml:space="preserve">. </w:t>
      </w:r>
      <w:r w:rsidRPr="00456292">
        <w:rPr>
          <w:rFonts w:ascii="Arial" w:eastAsia="標楷體" w:hAnsi="Arial" w:cs="Arial"/>
          <w:bCs/>
          <w:lang w:eastAsia="zh-TW"/>
        </w:rPr>
        <w:t xml:space="preserve">In addition, Delta actively participated in the Paris UN Climate Change Conference, and its international forums, sharing our experience in energy efficiency with a green buildings exhibition. Delta also launched an online open learning platform, DeltaMOOCx, aimed at nurturing talent with technical and vocational education through online learning.” </w:t>
      </w:r>
    </w:p>
    <w:p w:rsidR="00755D74" w:rsidRPr="00456292" w:rsidRDefault="00755D74" w:rsidP="00755D74">
      <w:pPr>
        <w:snapToGrid w:val="0"/>
        <w:jc w:val="both"/>
        <w:rPr>
          <w:rFonts w:ascii="Arial" w:eastAsia="標楷體" w:hAnsi="Arial" w:cs="Arial"/>
          <w:bCs/>
          <w:lang w:eastAsia="zh-TW"/>
        </w:rPr>
      </w:pPr>
    </w:p>
    <w:p w:rsidR="00755D74" w:rsidRPr="00456292" w:rsidRDefault="00755D74" w:rsidP="00755D74">
      <w:pPr>
        <w:snapToGrid w:val="0"/>
        <w:jc w:val="both"/>
        <w:rPr>
          <w:rFonts w:ascii="Arial" w:eastAsia="微軟正黑體" w:hAnsi="Arial" w:cs="Arial"/>
          <w:color w:val="0D0D0D" w:themeColor="text1" w:themeTint="F2"/>
          <w:lang w:eastAsia="zh-TW"/>
        </w:rPr>
      </w:pPr>
      <w:r w:rsidRPr="00456292">
        <w:rPr>
          <w:rFonts w:ascii="Arial" w:eastAsia="微軟正黑體" w:hAnsi="Arial" w:cs="Arial"/>
          <w:color w:val="0D0D0D" w:themeColor="text1" w:themeTint="F2"/>
        </w:rPr>
        <w:t>In 2015, Delta committed to voluntarily reducing carbon emissions by decreasing its electricity intensity an additional 30% by 2020</w:t>
      </w:r>
      <w:r w:rsidRPr="00456292">
        <w:rPr>
          <w:rFonts w:ascii="Arial" w:eastAsia="微軟正黑體" w:hAnsi="Arial" w:cs="Arial"/>
          <w:color w:val="0D0D0D" w:themeColor="text1" w:themeTint="F2"/>
          <w:lang w:eastAsia="zh-TW"/>
        </w:rPr>
        <w:t xml:space="preserve"> compared to 2014. Delta</w:t>
      </w:r>
      <w:r w:rsidRPr="00456292">
        <w:rPr>
          <w:rFonts w:ascii="Arial" w:eastAsia="微軟正黑體" w:hAnsi="Arial" w:cs="Arial" w:hint="eastAsia"/>
          <w:color w:val="0D0D0D" w:themeColor="text1" w:themeTint="F2"/>
          <w:lang w:eastAsia="zh-TW"/>
        </w:rPr>
        <w:t xml:space="preserve"> </w:t>
      </w:r>
      <w:r w:rsidRPr="00456292">
        <w:rPr>
          <w:rFonts w:ascii="Arial" w:eastAsia="微軟正黑體" w:hAnsi="Arial" w:cs="Arial"/>
          <w:color w:val="0D0D0D" w:themeColor="text1" w:themeTint="F2"/>
          <w:lang w:eastAsia="zh-TW"/>
        </w:rPr>
        <w:t xml:space="preserve">has </w:t>
      </w:r>
      <w:r w:rsidRPr="00456292">
        <w:rPr>
          <w:rFonts w:ascii="Arial" w:eastAsia="微軟正黑體" w:hAnsi="Arial" w:cs="Arial"/>
          <w:color w:val="0D0D0D" w:themeColor="text1" w:themeTint="F2"/>
        </w:rPr>
        <w:t>expanded the</w:t>
      </w:r>
      <w:r w:rsidRPr="00456292">
        <w:rPr>
          <w:rFonts w:ascii="Arial" w:eastAsia="微軟正黑體" w:hAnsi="Arial" w:cs="Arial" w:hint="eastAsia"/>
          <w:color w:val="0D0D0D" w:themeColor="text1" w:themeTint="F2"/>
          <w:lang w:eastAsia="zh-TW"/>
        </w:rPr>
        <w:t xml:space="preserve"> scope </w:t>
      </w:r>
      <w:r w:rsidRPr="00456292">
        <w:rPr>
          <w:rFonts w:ascii="Arial" w:eastAsia="微軟正黑體" w:hAnsi="Arial" w:cs="Arial"/>
          <w:color w:val="0D0D0D" w:themeColor="text1" w:themeTint="F2"/>
          <w:lang w:eastAsia="zh-TW"/>
        </w:rPr>
        <w:t xml:space="preserve">of its energy saving measures </w:t>
      </w:r>
      <w:r w:rsidRPr="00456292">
        <w:rPr>
          <w:rFonts w:ascii="Arial" w:eastAsia="微軟正黑體" w:hAnsi="Arial" w:cs="Arial" w:hint="eastAsia"/>
          <w:color w:val="0D0D0D" w:themeColor="text1" w:themeTint="F2"/>
          <w:lang w:eastAsia="zh-TW"/>
        </w:rPr>
        <w:t>and a</w:t>
      </w:r>
      <w:r w:rsidRPr="00456292">
        <w:rPr>
          <w:rFonts w:ascii="Arial" w:eastAsia="微軟正黑體" w:hAnsi="Arial" w:cs="Arial"/>
          <w:color w:val="0D0D0D" w:themeColor="text1" w:themeTint="F2"/>
        </w:rPr>
        <w:t xml:space="preserve">ll employees are participating in energy-saving actions. This follows the company’s reduction of electricity intensity by 50% at its main manufacturing facilities from 2009 to 2014. </w:t>
      </w:r>
    </w:p>
    <w:p w:rsidR="00755D74" w:rsidRPr="00456292" w:rsidRDefault="00755D74" w:rsidP="00755D74">
      <w:pPr>
        <w:snapToGrid w:val="0"/>
        <w:jc w:val="both"/>
        <w:rPr>
          <w:rFonts w:ascii="Arial" w:eastAsia="標楷體" w:hAnsi="Arial" w:cs="Arial"/>
          <w:bCs/>
          <w:lang w:eastAsia="zh-TW"/>
        </w:rPr>
      </w:pPr>
    </w:p>
    <w:p w:rsidR="00755D74" w:rsidRPr="00456292" w:rsidRDefault="00755D74" w:rsidP="00755D74">
      <w:pPr>
        <w:snapToGrid w:val="0"/>
        <w:jc w:val="both"/>
        <w:rPr>
          <w:rFonts w:ascii="Arial" w:eastAsia="標楷體" w:hAnsi="Arial" w:cs="Arial"/>
          <w:bCs/>
          <w:lang w:eastAsia="zh-TW"/>
        </w:rPr>
      </w:pPr>
      <w:r w:rsidRPr="00456292">
        <w:rPr>
          <w:rFonts w:ascii="Arial" w:eastAsia="標楷體" w:hAnsi="Arial" w:cs="Arial"/>
          <w:bCs/>
          <w:lang w:eastAsia="zh-TW"/>
        </w:rPr>
        <w:t>Prior to</w:t>
      </w:r>
      <w:r w:rsidRPr="00456292">
        <w:rPr>
          <w:rFonts w:ascii="Arial" w:eastAsia="標楷體" w:hAnsi="Arial" w:cs="Arial" w:hint="eastAsia"/>
          <w:bCs/>
          <w:lang w:eastAsia="zh-TW"/>
        </w:rPr>
        <w:t xml:space="preserve"> COP21, </w:t>
      </w:r>
      <w:r w:rsidRPr="00456292">
        <w:rPr>
          <w:rFonts w:ascii="Arial" w:eastAsia="標楷體" w:hAnsi="Arial" w:cs="Arial"/>
          <w:bCs/>
          <w:lang w:eastAsia="zh-TW"/>
        </w:rPr>
        <w:t xml:space="preserve">Delta published the book “Delta’s </w:t>
      </w:r>
      <w:r w:rsidRPr="00456292">
        <w:rPr>
          <w:rFonts w:ascii="Arial" w:eastAsia="標楷體" w:hAnsi="Arial" w:cs="Arial" w:hint="eastAsia"/>
          <w:bCs/>
          <w:lang w:eastAsia="zh-TW"/>
        </w:rPr>
        <w:t xml:space="preserve">Plan for Action on </w:t>
      </w:r>
      <w:r w:rsidRPr="00456292">
        <w:rPr>
          <w:rFonts w:ascii="Arial" w:eastAsia="標楷體" w:hAnsi="Arial" w:cs="Arial"/>
          <w:bCs/>
          <w:lang w:eastAsia="zh-TW"/>
        </w:rPr>
        <w:t xml:space="preserve">Climate </w:t>
      </w:r>
      <w:r w:rsidRPr="00456292">
        <w:rPr>
          <w:rFonts w:ascii="Arial" w:eastAsia="標楷體" w:hAnsi="Arial" w:cs="Arial" w:hint="eastAsia"/>
          <w:bCs/>
          <w:lang w:eastAsia="zh-TW"/>
        </w:rPr>
        <w:t>Change</w:t>
      </w:r>
      <w:r w:rsidRPr="00456292">
        <w:rPr>
          <w:rFonts w:ascii="Arial" w:eastAsia="標楷體" w:hAnsi="Arial" w:cs="Arial"/>
          <w:bCs/>
          <w:lang w:eastAsia="zh-TW"/>
        </w:rPr>
        <w:t>”, which describes the company’s environmental commitments, and is intended to promote climate action projects, express concern for climate change issues, and enhance international impact.</w:t>
      </w:r>
      <w:r w:rsidRPr="00456292">
        <w:rPr>
          <w:rFonts w:ascii="Arial" w:eastAsia="標楷體" w:hAnsi="Arial" w:cs="Arial" w:hint="eastAsia"/>
          <w:bCs/>
          <w:lang w:eastAsia="zh-TW"/>
        </w:rPr>
        <w:t xml:space="preserve"> </w:t>
      </w:r>
      <w:r w:rsidRPr="00456292">
        <w:rPr>
          <w:rFonts w:ascii="Arial" w:eastAsia="標楷體" w:hAnsi="Arial" w:cs="Arial"/>
          <w:bCs/>
          <w:lang w:eastAsia="zh-TW"/>
        </w:rPr>
        <w:t>Delta continues to</w:t>
      </w:r>
      <w:r w:rsidRPr="00456292">
        <w:rPr>
          <w:rFonts w:ascii="Arial" w:eastAsia="標楷體" w:hAnsi="Arial" w:cs="Arial" w:hint="eastAsia"/>
          <w:bCs/>
          <w:lang w:eastAsia="zh-TW"/>
        </w:rPr>
        <w:t xml:space="preserve"> </w:t>
      </w:r>
      <w:r w:rsidRPr="00456292">
        <w:rPr>
          <w:rFonts w:ascii="Arial" w:eastAsia="標楷體" w:hAnsi="Arial" w:cs="Arial"/>
          <w:bCs/>
          <w:lang w:eastAsia="zh-TW"/>
        </w:rPr>
        <w:t>develop many green technology products with high efficiency in the areas of energy creation, energy storage, and energy saving, as well as more solutions for carbon reduction.</w:t>
      </w:r>
    </w:p>
    <w:p w:rsidR="00755D74" w:rsidRPr="00456292" w:rsidRDefault="00755D74" w:rsidP="00755D74">
      <w:pPr>
        <w:snapToGrid w:val="0"/>
        <w:jc w:val="both"/>
        <w:rPr>
          <w:rFonts w:ascii="Arial" w:eastAsia="標楷體" w:hAnsi="Arial" w:cs="Arial"/>
          <w:bCs/>
          <w:lang w:eastAsia="zh-TW"/>
        </w:rPr>
      </w:pPr>
      <w:r w:rsidRPr="00456292">
        <w:rPr>
          <w:rFonts w:ascii="Arial" w:eastAsia="標楷體" w:hAnsi="Arial" w:cs="Arial"/>
          <w:bCs/>
          <w:lang w:eastAsia="zh-TW"/>
        </w:rPr>
        <w:br/>
        <w:t>In 2015, Delta actively participated in the Paris UN Climate Change Conference (COP21), sharing its experiences in constructing 21 green buildings over last ten years with an international audience. The “Delta21 @ COP21”, green buildings exhibition fully showcased Delta’s concrete results in energy saving and green buildings, and highlighted its corporate endeavors to reduce the energy consumption of buildings and to provide environmental education. During the many official forums at COP21, Delta called on countries to value the benefits of energy efficiency and to further reduce carbon emissions. The opportunity allowed Delta to share its experiences with UN members and key opinion leaders in the e</w:t>
      </w:r>
      <w:bookmarkStart w:id="0" w:name="_GoBack"/>
      <w:bookmarkEnd w:id="0"/>
      <w:r w:rsidRPr="00456292">
        <w:rPr>
          <w:rFonts w:ascii="Arial" w:eastAsia="標楷體" w:hAnsi="Arial" w:cs="Arial"/>
          <w:bCs/>
          <w:lang w:eastAsia="zh-TW"/>
        </w:rPr>
        <w:t xml:space="preserve">nvironmental sector, </w:t>
      </w:r>
      <w:r w:rsidRPr="00456292">
        <w:rPr>
          <w:rFonts w:ascii="Arial" w:eastAsia="標楷體" w:hAnsi="Arial" w:cs="Arial" w:hint="eastAsia"/>
          <w:bCs/>
          <w:lang w:eastAsia="zh-TW"/>
        </w:rPr>
        <w:t xml:space="preserve">and </w:t>
      </w:r>
      <w:r w:rsidRPr="00456292">
        <w:rPr>
          <w:rFonts w:ascii="Arial" w:eastAsia="標楷體" w:hAnsi="Arial" w:cs="Arial"/>
          <w:bCs/>
          <w:lang w:eastAsia="zh-TW"/>
        </w:rPr>
        <w:t>enhance its corporate influence. It was a unique opportunity for Delta and even for Taiwan</w:t>
      </w:r>
      <w:r w:rsidRPr="00456292">
        <w:rPr>
          <w:rFonts w:ascii="Arial" w:eastAsia="標楷體" w:hAnsi="Arial" w:cs="Arial" w:hint="eastAsia"/>
          <w:bCs/>
          <w:lang w:eastAsia="zh-TW"/>
        </w:rPr>
        <w:t>.</w:t>
      </w:r>
    </w:p>
    <w:p w:rsidR="00755D74" w:rsidRPr="00456292" w:rsidRDefault="00755D74" w:rsidP="00755D74">
      <w:pPr>
        <w:snapToGrid w:val="0"/>
        <w:rPr>
          <w:rFonts w:ascii="Arial" w:eastAsia="標楷體" w:hAnsi="Arial" w:cs="Arial"/>
          <w:bCs/>
          <w:lang w:eastAsia="zh-TW"/>
        </w:rPr>
      </w:pPr>
    </w:p>
    <w:p w:rsidR="00755D74" w:rsidRPr="00456292" w:rsidRDefault="00755D74" w:rsidP="00755D74">
      <w:pPr>
        <w:pStyle w:val="ac"/>
        <w:spacing w:line="0" w:lineRule="atLeast"/>
        <w:jc w:val="both"/>
        <w:rPr>
          <w:rFonts w:ascii="Arial" w:eastAsia="標楷體" w:hAnsi="Arial" w:cs="Arial"/>
          <w:bCs/>
        </w:rPr>
      </w:pPr>
      <w:r w:rsidRPr="00456292">
        <w:rPr>
          <w:rFonts w:ascii="Arial" w:eastAsia="標楷體" w:hAnsi="Arial" w:cs="Arial"/>
          <w:bCs/>
        </w:rPr>
        <w:t>In addition, Delta actively launched online open learning platform- DeltaMOOCx, which serves as the medium enabling experts to use online technology to</w:t>
      </w:r>
      <w:r w:rsidRPr="00456292">
        <w:rPr>
          <w:rFonts w:ascii="Arial" w:eastAsia="標楷體" w:hAnsi="Arial" w:cs="Arial" w:hint="eastAsia"/>
          <w:bCs/>
        </w:rPr>
        <w:t xml:space="preserve"> </w:t>
      </w:r>
      <w:r w:rsidRPr="00456292">
        <w:rPr>
          <w:rFonts w:ascii="Arial" w:eastAsia="標楷體" w:hAnsi="Arial" w:cs="Arial"/>
          <w:bCs/>
        </w:rPr>
        <w:t>spread their influence, while providing more learning resources for more students, and narrowing the gap between the urban and rural areas.</w:t>
      </w:r>
      <w:r w:rsidRPr="00456292">
        <w:rPr>
          <w:rFonts w:ascii="Arial" w:eastAsia="標楷體" w:hAnsi="Arial" w:cs="Arial" w:hint="eastAsia"/>
          <w:bCs/>
        </w:rPr>
        <w:t xml:space="preserve"> </w:t>
      </w:r>
      <w:r w:rsidRPr="00456292">
        <w:rPr>
          <w:rFonts w:ascii="Arial" w:eastAsia="標楷體" w:hAnsi="Arial" w:cs="Arial"/>
          <w:bCs/>
        </w:rPr>
        <w:t>The goal is to closely connect industrial development and technical and vocational education. To date, DeltaMOOCx has created 1,200 learning videos, been browsed by over 200,000 people, gained 45 participating schools, and received more than 8,000 registrations.</w:t>
      </w:r>
    </w:p>
    <w:p w:rsidR="00755D74" w:rsidRPr="00456292" w:rsidRDefault="00755D74" w:rsidP="00755D74">
      <w:pPr>
        <w:pStyle w:val="ac"/>
        <w:spacing w:line="0" w:lineRule="atLeast"/>
        <w:rPr>
          <w:rFonts w:ascii="Arial" w:eastAsia="標楷體" w:hAnsi="Arial" w:cs="Arial"/>
          <w:bCs/>
        </w:rPr>
      </w:pPr>
    </w:p>
    <w:p w:rsidR="00755D74" w:rsidRPr="00456292" w:rsidRDefault="00755D74" w:rsidP="00755D74">
      <w:pPr>
        <w:pStyle w:val="ac"/>
        <w:spacing w:line="0" w:lineRule="atLeast"/>
        <w:jc w:val="both"/>
        <w:rPr>
          <w:rFonts w:ascii="Arial" w:eastAsia="標楷體" w:hAnsi="Arial" w:cs="Arial"/>
          <w:bCs/>
        </w:rPr>
      </w:pPr>
      <w:r w:rsidRPr="00456292">
        <w:rPr>
          <w:rFonts w:ascii="Arial" w:eastAsia="標楷體" w:hAnsi="Arial" w:cs="Arial" w:hint="eastAsia"/>
          <w:bCs/>
        </w:rPr>
        <w:t xml:space="preserve">The </w:t>
      </w:r>
      <w:r w:rsidRPr="00456292">
        <w:rPr>
          <w:rFonts w:ascii="Arial" w:eastAsia="標楷體" w:hAnsi="Arial" w:cs="Arial"/>
          <w:bCs/>
        </w:rPr>
        <w:t>12th Global Views CSR Awards includes two categories: “Annual CSR Survey” and “Distinguished Programs”. The “Annual CSR Survey” consists of Electronic Technology, Traditional Manufacturing, Finance and Service. The “Distinguished Programs” comprise Enterprise Happiness, Environment Friendly, Education and Promotion, and Public Welfare Promotion. The 12th Global Views CSR Awards attracted a total of 131 participating enterprises with a total of 1,282 projects applying for awards.</w:t>
      </w:r>
    </w:p>
    <w:p w:rsidR="00755D74" w:rsidRPr="00456292" w:rsidRDefault="00755D74" w:rsidP="00755D74">
      <w:pPr>
        <w:snapToGrid w:val="0"/>
        <w:rPr>
          <w:rFonts w:ascii="Arial" w:eastAsia="標楷體" w:hAnsi="Arial" w:cs="Arial"/>
          <w:bCs/>
          <w:lang w:eastAsia="zh-TW"/>
        </w:rPr>
      </w:pPr>
    </w:p>
    <w:p w:rsidR="00755D74" w:rsidRPr="00456292" w:rsidRDefault="00755D74" w:rsidP="00755D74">
      <w:pPr>
        <w:rPr>
          <w:rFonts w:ascii="Arial" w:eastAsia="標楷體" w:hAnsi="Arial" w:cs="Arial"/>
          <w:color w:val="000000" w:themeColor="text1"/>
          <w:kern w:val="2"/>
          <w:lang w:eastAsia="zh-TW"/>
        </w:rPr>
      </w:pPr>
    </w:p>
    <w:p w:rsidR="00D60A42" w:rsidRPr="005846A8" w:rsidRDefault="00D60A42" w:rsidP="00D60A42">
      <w:pPr>
        <w:tabs>
          <w:tab w:val="left" w:pos="4320"/>
          <w:tab w:val="left" w:pos="5220"/>
          <w:tab w:val="left" w:pos="5580"/>
        </w:tabs>
        <w:spacing w:line="320" w:lineRule="exact"/>
        <w:ind w:right="-28"/>
        <w:jc w:val="center"/>
        <w:rPr>
          <w:rFonts w:ascii="Arial" w:hAnsi="Arial" w:cs="Arial"/>
          <w:b/>
          <w:color w:val="000000"/>
          <w:lang w:val="en-AU"/>
        </w:rPr>
      </w:pPr>
      <w:r w:rsidRPr="005846A8">
        <w:rPr>
          <w:rFonts w:ascii="Arial" w:hAnsi="Arial" w:cs="Arial"/>
          <w:b/>
          <w:color w:val="000000"/>
          <w:lang w:val="en-AU"/>
        </w:rPr>
        <w:t>#  #  #</w:t>
      </w:r>
    </w:p>
    <w:p w:rsidR="00D60A42" w:rsidRDefault="00D60A42">
      <w:pPr>
        <w:rPr>
          <w:rFonts w:ascii="Arial" w:hAnsi="Arial" w:cs="Arial"/>
          <w:b/>
          <w:bCs/>
          <w:color w:val="000000"/>
          <w:lang w:val="en-AU" w:eastAsia="zh-TW"/>
        </w:rPr>
      </w:pPr>
      <w:r>
        <w:rPr>
          <w:rFonts w:ascii="Arial" w:hAnsi="Arial" w:cs="Arial"/>
          <w:b/>
          <w:bCs/>
          <w:color w:val="000000"/>
          <w:lang w:val="en-AU" w:eastAsia="zh-TW"/>
        </w:rPr>
        <w:br w:type="page"/>
      </w:r>
    </w:p>
    <w:p w:rsidR="00D60A42" w:rsidRPr="005846A8" w:rsidRDefault="00D60A42" w:rsidP="00D60A42">
      <w:pPr>
        <w:spacing w:line="320" w:lineRule="exact"/>
        <w:jc w:val="both"/>
        <w:rPr>
          <w:rFonts w:ascii="Arial" w:hAnsi="Arial" w:cs="Arial"/>
          <w:b/>
          <w:bCs/>
          <w:color w:val="000000"/>
          <w:lang w:val="en-AU" w:eastAsia="zh-TW"/>
        </w:rPr>
      </w:pPr>
      <w:r w:rsidRPr="005846A8">
        <w:rPr>
          <w:rFonts w:ascii="Arial" w:hAnsi="Arial" w:cs="Arial"/>
          <w:b/>
          <w:bCs/>
          <w:color w:val="000000"/>
          <w:lang w:val="en-AU" w:eastAsia="zh-TW"/>
        </w:rPr>
        <w:t xml:space="preserve">About Delta </w:t>
      </w:r>
    </w:p>
    <w:p w:rsidR="00D60A42" w:rsidRDefault="00D60A42" w:rsidP="00D60A42">
      <w:pPr>
        <w:tabs>
          <w:tab w:val="left" w:pos="4320"/>
          <w:tab w:val="left" w:pos="5220"/>
          <w:tab w:val="left" w:pos="5580"/>
        </w:tabs>
        <w:spacing w:line="320" w:lineRule="exact"/>
        <w:ind w:right="-28"/>
        <w:jc w:val="both"/>
        <w:rPr>
          <w:rFonts w:ascii="Arial" w:hAnsi="Arial" w:cs="Arial"/>
          <w:color w:val="000000"/>
          <w:lang w:val="en-AU" w:eastAsia="zh-TW"/>
        </w:rPr>
      </w:pPr>
      <w:r w:rsidRPr="00A73974">
        <w:rPr>
          <w:rFonts w:ascii="Arial" w:hAnsi="Arial" w:cs="Arial"/>
          <w:color w:val="000000"/>
          <w:lang w:val="en-AU" w:eastAsia="zh-TW"/>
        </w:rPr>
        <w:t>Delta, founded in 1971, is a global leader in power and thermal management solutions and a major player in several product segments such as industrial automation, displays, and networking. Its mission statement, “To provide innovative, clean and energy-efficient solutions for a better tomorrow,” focuses on addressing key environmental issues such as global climate change. As an energy-saving solutions provider with core competencies in power electronics and innovative research and development, Delta's business domains include Power Electronics, Energy Management, and Smart Green Life. Delta has 1</w:t>
      </w:r>
      <w:r w:rsidRPr="00A73974">
        <w:rPr>
          <w:rFonts w:ascii="Arial" w:hAnsi="Arial" w:cs="Arial" w:hint="eastAsia"/>
          <w:color w:val="000000"/>
          <w:lang w:val="en-AU" w:eastAsia="zh-TW"/>
        </w:rPr>
        <w:t>53</w:t>
      </w:r>
      <w:r w:rsidRPr="00A73974">
        <w:rPr>
          <w:rFonts w:ascii="Arial" w:hAnsi="Arial" w:cs="Arial"/>
          <w:color w:val="000000"/>
          <w:lang w:val="en-AU" w:eastAsia="zh-TW"/>
        </w:rPr>
        <w:t xml:space="preserve"> sales offices, </w:t>
      </w:r>
      <w:r w:rsidRPr="00A73974">
        <w:rPr>
          <w:rFonts w:ascii="Arial" w:hAnsi="Arial" w:cs="Arial" w:hint="eastAsia"/>
          <w:color w:val="000000"/>
          <w:lang w:val="en-AU" w:eastAsia="zh-TW"/>
        </w:rPr>
        <w:t>60</w:t>
      </w:r>
      <w:r w:rsidRPr="00A73974">
        <w:rPr>
          <w:rFonts w:ascii="Arial" w:hAnsi="Arial" w:cs="Arial"/>
          <w:color w:val="000000"/>
          <w:lang w:val="en-AU" w:eastAsia="zh-TW"/>
        </w:rPr>
        <w:t xml:space="preserve"> R&amp;D centers and 3</w:t>
      </w:r>
      <w:r w:rsidRPr="00A73974">
        <w:rPr>
          <w:rFonts w:ascii="Arial" w:hAnsi="Arial" w:cs="Arial" w:hint="eastAsia"/>
          <w:color w:val="000000"/>
          <w:lang w:val="en-AU" w:eastAsia="zh-TW"/>
        </w:rPr>
        <w:t>8</w:t>
      </w:r>
      <w:r w:rsidRPr="00A73974">
        <w:rPr>
          <w:rFonts w:ascii="Arial" w:hAnsi="Arial" w:cs="Arial"/>
          <w:color w:val="000000"/>
          <w:lang w:val="en-AU" w:eastAsia="zh-TW"/>
        </w:rPr>
        <w:t xml:space="preserve"> manufacturing facilities worldwide.</w:t>
      </w:r>
    </w:p>
    <w:p w:rsidR="00D60A42" w:rsidRPr="00A73974" w:rsidRDefault="00D60A42" w:rsidP="00D60A42">
      <w:pPr>
        <w:tabs>
          <w:tab w:val="left" w:pos="4320"/>
          <w:tab w:val="left" w:pos="5220"/>
          <w:tab w:val="left" w:pos="5580"/>
        </w:tabs>
        <w:spacing w:line="320" w:lineRule="exact"/>
        <w:ind w:right="-28"/>
        <w:jc w:val="both"/>
        <w:rPr>
          <w:rFonts w:ascii="Arial" w:hAnsi="Arial" w:cs="Arial"/>
          <w:color w:val="000000"/>
          <w:lang w:val="en-AU" w:eastAsia="zh-TW"/>
        </w:rPr>
      </w:pPr>
    </w:p>
    <w:p w:rsidR="00D60A42" w:rsidRDefault="00D60A42" w:rsidP="00D60A42">
      <w:pPr>
        <w:tabs>
          <w:tab w:val="left" w:pos="4320"/>
          <w:tab w:val="left" w:pos="5220"/>
          <w:tab w:val="left" w:pos="5580"/>
        </w:tabs>
        <w:spacing w:line="320" w:lineRule="exact"/>
        <w:ind w:right="-28"/>
        <w:jc w:val="both"/>
        <w:rPr>
          <w:rFonts w:ascii="Arial" w:hAnsi="Arial" w:cs="Arial"/>
          <w:color w:val="000000"/>
          <w:lang w:val="en-AU" w:eastAsia="zh-TW"/>
        </w:rPr>
      </w:pPr>
      <w:r w:rsidRPr="00A73974">
        <w:rPr>
          <w:rFonts w:ascii="Arial" w:hAnsi="Arial" w:cs="Arial"/>
          <w:color w:val="000000"/>
          <w:lang w:val="en-AU" w:eastAsia="zh-TW"/>
        </w:rPr>
        <w:t>Throughout its history, Delta has received many global awards and recognition for its business achievements, innovative technologies and dedication to corporate social responsibilit</w:t>
      </w:r>
      <w:r>
        <w:rPr>
          <w:rFonts w:ascii="Arial" w:hAnsi="Arial" w:cs="Arial"/>
          <w:color w:val="000000"/>
          <w:lang w:val="en-AU" w:eastAsia="zh-TW"/>
        </w:rPr>
        <w:t>y</w:t>
      </w:r>
      <w:r w:rsidRPr="00A73974">
        <w:rPr>
          <w:rFonts w:ascii="Arial" w:hAnsi="Arial" w:cs="Arial"/>
          <w:color w:val="000000"/>
          <w:lang w:val="en-AU" w:eastAsia="zh-TW"/>
        </w:rPr>
        <w:t xml:space="preserve">. Since 2011, Delta has been selected as a member of </w:t>
      </w:r>
      <w:r>
        <w:rPr>
          <w:rFonts w:ascii="Arial" w:hAnsi="Arial" w:cs="Arial"/>
          <w:color w:val="000000"/>
          <w:lang w:val="en-AU" w:eastAsia="zh-TW"/>
        </w:rPr>
        <w:t xml:space="preserve">the </w:t>
      </w:r>
      <w:r w:rsidRPr="00A73974">
        <w:rPr>
          <w:rFonts w:ascii="Arial" w:hAnsi="Arial" w:cs="Arial"/>
          <w:color w:val="000000"/>
          <w:lang w:val="en-AU" w:eastAsia="zh-TW"/>
        </w:rPr>
        <w:t xml:space="preserve">Dow Jones Sustainability™ World Index (DJSI World) for 5 consecutive years. In 2014, Delta was ranked by CDP (formerly the Carbon Disclosure Project) </w:t>
      </w:r>
      <w:r>
        <w:rPr>
          <w:rFonts w:ascii="Arial" w:hAnsi="Arial" w:cs="Arial"/>
          <w:color w:val="000000"/>
          <w:lang w:val="en-AU" w:eastAsia="zh-TW"/>
        </w:rPr>
        <w:t>at</w:t>
      </w:r>
      <w:r w:rsidRPr="00A73974">
        <w:rPr>
          <w:rFonts w:ascii="Arial" w:hAnsi="Arial" w:cs="Arial"/>
          <w:color w:val="000000"/>
          <w:lang w:val="en-AU" w:eastAsia="zh-TW"/>
        </w:rPr>
        <w:t xml:space="preserve"> the highest A-level of the Climate Performance Leadership Index (CPLI), and is the only </w:t>
      </w:r>
      <w:r>
        <w:rPr>
          <w:rFonts w:ascii="Arial" w:hAnsi="Arial" w:cs="Arial"/>
          <w:color w:val="000000"/>
          <w:lang w:val="en-AU" w:eastAsia="zh-TW"/>
        </w:rPr>
        <w:t>company</w:t>
      </w:r>
      <w:r w:rsidRPr="00A73974">
        <w:rPr>
          <w:rFonts w:ascii="Arial" w:hAnsi="Arial" w:cs="Arial"/>
          <w:color w:val="000000"/>
          <w:lang w:val="en-AU" w:eastAsia="zh-TW"/>
        </w:rPr>
        <w:t xml:space="preserve"> from nearly 2,000 listed companies in Greater China </w:t>
      </w:r>
      <w:r>
        <w:rPr>
          <w:rFonts w:ascii="Arial" w:hAnsi="Arial" w:cs="Arial"/>
          <w:color w:val="000000"/>
          <w:lang w:val="en-AU" w:eastAsia="zh-TW"/>
        </w:rPr>
        <w:t>to</w:t>
      </w:r>
      <w:r w:rsidRPr="00A73974">
        <w:rPr>
          <w:rFonts w:ascii="Arial" w:hAnsi="Arial" w:cs="Arial"/>
          <w:color w:val="000000"/>
          <w:lang w:val="en-AU" w:eastAsia="zh-TW"/>
        </w:rPr>
        <w:t xml:space="preserve"> make</w:t>
      </w:r>
      <w:r>
        <w:rPr>
          <w:rFonts w:ascii="Arial" w:hAnsi="Arial" w:cs="Arial"/>
          <w:color w:val="000000"/>
          <w:lang w:val="en-AU" w:eastAsia="zh-TW"/>
        </w:rPr>
        <w:t xml:space="preserve"> the</w:t>
      </w:r>
      <w:r w:rsidRPr="00A73974">
        <w:rPr>
          <w:rFonts w:ascii="Arial" w:hAnsi="Arial" w:cs="Arial"/>
          <w:color w:val="000000"/>
          <w:lang w:val="en-AU" w:eastAsia="zh-TW"/>
        </w:rPr>
        <w:t xml:space="preserve"> CPLI list.</w:t>
      </w:r>
    </w:p>
    <w:p w:rsidR="00D60A42" w:rsidRPr="00A73974" w:rsidRDefault="00D60A42" w:rsidP="00D60A42">
      <w:pPr>
        <w:tabs>
          <w:tab w:val="left" w:pos="4320"/>
          <w:tab w:val="left" w:pos="5220"/>
          <w:tab w:val="left" w:pos="5580"/>
        </w:tabs>
        <w:spacing w:line="320" w:lineRule="exact"/>
        <w:ind w:right="-28"/>
        <w:jc w:val="both"/>
        <w:rPr>
          <w:rFonts w:ascii="Arial" w:hAnsi="Arial" w:cs="Arial"/>
          <w:color w:val="000000"/>
          <w:lang w:val="en-AU" w:eastAsia="zh-TW"/>
        </w:rPr>
      </w:pPr>
    </w:p>
    <w:p w:rsidR="00D60A42" w:rsidRDefault="00D60A42" w:rsidP="00D60A42">
      <w:pPr>
        <w:tabs>
          <w:tab w:val="left" w:pos="4320"/>
          <w:tab w:val="left" w:pos="5220"/>
          <w:tab w:val="left" w:pos="5580"/>
        </w:tabs>
        <w:spacing w:line="320" w:lineRule="exact"/>
        <w:ind w:right="-28"/>
        <w:jc w:val="both"/>
        <w:rPr>
          <w:rFonts w:ascii="Arial" w:hAnsi="Arial" w:cs="Arial"/>
          <w:color w:val="000000"/>
          <w:lang w:val="en-AU" w:eastAsia="zh-TW"/>
        </w:rPr>
      </w:pPr>
      <w:r w:rsidRPr="005846A8">
        <w:rPr>
          <w:rFonts w:ascii="Arial" w:hAnsi="Arial" w:cs="Arial"/>
          <w:color w:val="000000"/>
          <w:lang w:val="en-AU"/>
        </w:rPr>
        <w:t xml:space="preserve">For more information </w:t>
      </w:r>
      <w:r w:rsidRPr="005846A8">
        <w:rPr>
          <w:rFonts w:ascii="Arial" w:hAnsi="Arial" w:cs="Arial"/>
          <w:color w:val="000000"/>
          <w:lang w:val="en-AU" w:eastAsia="zh-TW"/>
        </w:rPr>
        <w:t>about</w:t>
      </w:r>
      <w:r w:rsidRPr="005846A8">
        <w:rPr>
          <w:rFonts w:ascii="Arial" w:hAnsi="Arial" w:cs="Arial"/>
          <w:color w:val="000000"/>
          <w:lang w:val="en-AU"/>
        </w:rPr>
        <w:t xml:space="preserve"> Delta, please visit: </w:t>
      </w:r>
      <w:hyperlink r:id="rId9" w:history="1">
        <w:r w:rsidRPr="005846A8">
          <w:rPr>
            <w:rFonts w:ascii="Arial" w:hAnsi="Arial" w:cs="Arial"/>
            <w:color w:val="0000FF"/>
            <w:lang w:val="en-AU"/>
          </w:rPr>
          <w:t>www.deltaww.com</w:t>
        </w:r>
      </w:hyperlink>
      <w:r w:rsidRPr="005846A8">
        <w:rPr>
          <w:rFonts w:ascii="Arial" w:hAnsi="Arial" w:cs="Arial"/>
          <w:color w:val="000000"/>
          <w:lang w:val="en-AU"/>
        </w:rPr>
        <w:t>.</w:t>
      </w:r>
    </w:p>
    <w:p w:rsidR="00D60A42" w:rsidRPr="00A73974" w:rsidRDefault="00D60A42" w:rsidP="00D60A42">
      <w:pPr>
        <w:tabs>
          <w:tab w:val="left" w:pos="4320"/>
          <w:tab w:val="left" w:pos="5220"/>
          <w:tab w:val="left" w:pos="5580"/>
        </w:tabs>
        <w:spacing w:line="320" w:lineRule="exact"/>
        <w:ind w:right="-28"/>
        <w:jc w:val="both"/>
        <w:rPr>
          <w:rFonts w:ascii="Arial" w:hAnsi="Arial" w:cs="Arial"/>
          <w:b/>
          <w:lang w:val="en-AU" w:eastAsia="zh-TW"/>
        </w:rPr>
      </w:pPr>
    </w:p>
    <w:tbl>
      <w:tblPr>
        <w:tblW w:w="9107" w:type="dxa"/>
        <w:tblLayout w:type="fixed"/>
        <w:tblCellMar>
          <w:left w:w="28" w:type="dxa"/>
          <w:right w:w="28" w:type="dxa"/>
        </w:tblCellMar>
        <w:tblLook w:val="0000" w:firstRow="0" w:lastRow="0" w:firstColumn="0" w:lastColumn="0" w:noHBand="0" w:noVBand="0"/>
      </w:tblPr>
      <w:tblGrid>
        <w:gridCol w:w="4564"/>
        <w:gridCol w:w="4543"/>
      </w:tblGrid>
      <w:tr w:rsidR="00D60A42" w:rsidRPr="00367796" w:rsidTr="00C12228">
        <w:trPr>
          <w:trHeight w:val="1704"/>
        </w:trPr>
        <w:tc>
          <w:tcPr>
            <w:tcW w:w="4564" w:type="dxa"/>
          </w:tcPr>
          <w:p w:rsidR="00D60A42" w:rsidRPr="005846A8" w:rsidRDefault="00D60A42" w:rsidP="00C12228">
            <w:pPr>
              <w:spacing w:line="320" w:lineRule="exact"/>
              <w:rPr>
                <w:rFonts w:ascii="Arial" w:hAnsi="Arial" w:cs="Arial"/>
                <w:b/>
                <w:color w:val="000000"/>
                <w:lang w:val="pt-BR" w:eastAsia="zh-TW"/>
              </w:rPr>
            </w:pPr>
            <w:r w:rsidRPr="005846A8">
              <w:rPr>
                <w:rFonts w:ascii="Arial" w:hAnsi="Arial" w:cs="Arial" w:hint="eastAsia"/>
                <w:b/>
                <w:color w:val="000000"/>
                <w:lang w:val="pt-BR" w:eastAsia="zh-TW"/>
              </w:rPr>
              <w:t>Media Contacts:</w:t>
            </w:r>
          </w:p>
          <w:p w:rsidR="00D60A42" w:rsidRPr="005846A8" w:rsidRDefault="00D60A42" w:rsidP="00C12228">
            <w:pPr>
              <w:spacing w:line="320" w:lineRule="exact"/>
              <w:rPr>
                <w:rFonts w:ascii="Arial" w:hAnsi="Arial" w:cs="Arial"/>
                <w:color w:val="000000"/>
                <w:lang w:val="pt-BR" w:eastAsia="zh-TW"/>
              </w:rPr>
            </w:pPr>
            <w:r w:rsidRPr="005846A8">
              <w:rPr>
                <w:rFonts w:ascii="Arial" w:hAnsi="Arial" w:cs="Arial"/>
                <w:color w:val="000000"/>
                <w:lang w:val="pt-BR" w:eastAsia="zh-TW"/>
              </w:rPr>
              <w:t xml:space="preserve">Spokesperson </w:t>
            </w:r>
          </w:p>
          <w:p w:rsidR="00D60A42" w:rsidRPr="005846A8" w:rsidRDefault="00D60A42" w:rsidP="00C12228">
            <w:pPr>
              <w:spacing w:line="320" w:lineRule="exact"/>
              <w:rPr>
                <w:rFonts w:ascii="Arial" w:hAnsi="Arial" w:cs="Arial"/>
                <w:color w:val="000000"/>
                <w:lang w:val="pt-BR" w:eastAsia="zh-TW"/>
              </w:rPr>
            </w:pPr>
            <w:r w:rsidRPr="005846A8">
              <w:rPr>
                <w:rFonts w:ascii="Arial" w:hAnsi="Arial" w:cs="Arial"/>
                <w:color w:val="000000"/>
                <w:lang w:val="pt-BR" w:eastAsia="zh-TW"/>
              </w:rPr>
              <w:t>Jesse Chou, Assistant Vice President</w:t>
            </w:r>
          </w:p>
          <w:p w:rsidR="00D60A42" w:rsidRPr="005846A8" w:rsidRDefault="00D60A42" w:rsidP="00C12228">
            <w:pPr>
              <w:spacing w:line="320" w:lineRule="exact"/>
              <w:rPr>
                <w:rFonts w:ascii="Arial" w:hAnsi="Arial" w:cs="Arial"/>
                <w:color w:val="000000"/>
                <w:lang w:val="pt-BR" w:eastAsia="zh-TW"/>
              </w:rPr>
            </w:pPr>
            <w:r w:rsidRPr="005846A8">
              <w:rPr>
                <w:rFonts w:ascii="Arial" w:hAnsi="Arial" w:cs="Arial"/>
                <w:color w:val="000000"/>
                <w:lang w:val="pt-BR" w:eastAsia="zh-TW"/>
              </w:rPr>
              <w:t xml:space="preserve">Tel: +886-2-87972088  Ext: 5520  </w:t>
            </w:r>
          </w:p>
          <w:p w:rsidR="00D60A42" w:rsidRPr="005846A8" w:rsidRDefault="00D60A42" w:rsidP="00C12228">
            <w:pPr>
              <w:spacing w:line="320" w:lineRule="exact"/>
              <w:rPr>
                <w:rFonts w:ascii="Arial" w:hAnsi="Arial" w:cs="Arial"/>
                <w:color w:val="000000"/>
                <w:lang w:val="pt-BR" w:eastAsia="zh-TW"/>
              </w:rPr>
            </w:pPr>
            <w:r w:rsidRPr="005846A8">
              <w:rPr>
                <w:rFonts w:ascii="Arial" w:hAnsi="Arial" w:cs="Arial"/>
                <w:color w:val="000000"/>
                <w:lang w:val="pt-BR" w:eastAsia="zh-TW"/>
              </w:rPr>
              <w:t>Mobile: +886-932-113-258</w:t>
            </w:r>
          </w:p>
          <w:p w:rsidR="00D60A42" w:rsidRPr="005846A8" w:rsidRDefault="00D60A42" w:rsidP="00C12228">
            <w:pPr>
              <w:spacing w:line="320" w:lineRule="exact"/>
              <w:rPr>
                <w:rFonts w:ascii="Arial" w:hAnsi="Arial" w:cs="Arial"/>
                <w:color w:val="000000"/>
                <w:lang w:val="pt-BR" w:eastAsia="zh-TW"/>
              </w:rPr>
            </w:pPr>
            <w:r w:rsidRPr="005846A8">
              <w:rPr>
                <w:rFonts w:ascii="Arial" w:hAnsi="Arial" w:cs="Arial"/>
                <w:color w:val="000000"/>
                <w:lang w:val="pt-BR" w:eastAsia="zh-TW"/>
              </w:rPr>
              <w:t xml:space="preserve">E-Mail: </w:t>
            </w:r>
            <w:hyperlink r:id="rId10" w:history="1">
              <w:r w:rsidRPr="005846A8">
                <w:rPr>
                  <w:rFonts w:ascii="Arial" w:hAnsi="Arial" w:cs="Arial"/>
                  <w:color w:val="000000"/>
                  <w:lang w:val="pt-BR" w:eastAsia="zh-TW"/>
                </w:rPr>
                <w:t>jesse.chou@delta.com.tw</w:t>
              </w:r>
            </w:hyperlink>
            <w:r w:rsidRPr="005846A8">
              <w:rPr>
                <w:rFonts w:ascii="Arial" w:hAnsi="Arial" w:cs="Arial" w:hint="eastAsia"/>
                <w:color w:val="000000"/>
                <w:lang w:val="pt-BR" w:eastAsia="zh-TW"/>
              </w:rPr>
              <w:t xml:space="preserve"> </w:t>
            </w:r>
          </w:p>
          <w:p w:rsidR="00D60A42" w:rsidRPr="005846A8" w:rsidRDefault="00D60A42" w:rsidP="00C12228">
            <w:pPr>
              <w:spacing w:line="320" w:lineRule="exact"/>
              <w:rPr>
                <w:rFonts w:ascii="Arial" w:hAnsi="Arial" w:cs="Arial"/>
                <w:bCs/>
                <w:color w:val="000000"/>
                <w:lang w:eastAsia="zh-TW"/>
              </w:rPr>
            </w:pPr>
          </w:p>
        </w:tc>
        <w:tc>
          <w:tcPr>
            <w:tcW w:w="4543" w:type="dxa"/>
          </w:tcPr>
          <w:p w:rsidR="00D60A42" w:rsidRPr="005846A8" w:rsidRDefault="00D60A42" w:rsidP="00C12228">
            <w:pPr>
              <w:spacing w:line="320" w:lineRule="exact"/>
              <w:rPr>
                <w:color w:val="000000"/>
                <w:lang w:val="pt-BR" w:eastAsia="zh-TW"/>
              </w:rPr>
            </w:pPr>
          </w:p>
          <w:p w:rsidR="00D60A42" w:rsidRPr="005846A8" w:rsidRDefault="00D60A42" w:rsidP="00C12228">
            <w:pPr>
              <w:spacing w:line="320" w:lineRule="exact"/>
              <w:rPr>
                <w:rFonts w:ascii="Arial" w:hAnsi="Arial" w:cs="Arial"/>
                <w:color w:val="000000"/>
                <w:lang w:val="pt-BR" w:eastAsia="zh-TW"/>
              </w:rPr>
            </w:pPr>
            <w:r>
              <w:rPr>
                <w:rFonts w:ascii="Arial" w:hAnsi="Arial" w:cs="Arial" w:hint="eastAsia"/>
                <w:color w:val="000000"/>
                <w:lang w:val="pt-BR" w:eastAsia="zh-TW"/>
              </w:rPr>
              <w:t>Corporate Communciations</w:t>
            </w:r>
          </w:p>
          <w:p w:rsidR="00D60A42" w:rsidRPr="005846A8" w:rsidRDefault="00D60A42" w:rsidP="00C12228">
            <w:pPr>
              <w:spacing w:line="320" w:lineRule="exact"/>
              <w:rPr>
                <w:rFonts w:ascii="Arial" w:hAnsi="Arial" w:cs="Arial"/>
                <w:color w:val="000000"/>
                <w:lang w:val="pt-BR" w:eastAsia="zh-TW"/>
              </w:rPr>
            </w:pPr>
            <w:r>
              <w:rPr>
                <w:rFonts w:ascii="Arial" w:hAnsi="Arial" w:cs="Arial" w:hint="eastAsia"/>
                <w:color w:val="000000"/>
                <w:lang w:val="pt-BR" w:eastAsia="zh-TW"/>
              </w:rPr>
              <w:t>Thomas Chang</w:t>
            </w:r>
            <w:r w:rsidRPr="005846A8">
              <w:rPr>
                <w:rFonts w:ascii="Arial" w:hAnsi="Arial" w:cs="Arial"/>
                <w:color w:val="000000"/>
                <w:lang w:val="pt-BR" w:eastAsia="zh-TW"/>
              </w:rPr>
              <w:t>, Manager</w:t>
            </w:r>
          </w:p>
          <w:p w:rsidR="00D60A42" w:rsidRPr="005846A8" w:rsidRDefault="00D60A42" w:rsidP="00C12228">
            <w:pPr>
              <w:spacing w:line="320" w:lineRule="exact"/>
              <w:rPr>
                <w:rFonts w:ascii="Arial" w:hAnsi="Arial" w:cs="Arial"/>
                <w:color w:val="000000"/>
                <w:lang w:val="pt-BR" w:eastAsia="zh-TW"/>
              </w:rPr>
            </w:pPr>
            <w:r w:rsidRPr="005846A8">
              <w:rPr>
                <w:rFonts w:ascii="Arial" w:hAnsi="Arial" w:cs="Arial"/>
                <w:color w:val="000000"/>
                <w:lang w:val="pt-BR" w:eastAsia="zh-TW"/>
              </w:rPr>
              <w:t>Tel: 886-2-8797-2088  Ext: 55</w:t>
            </w:r>
            <w:r>
              <w:rPr>
                <w:rFonts w:ascii="Arial" w:hAnsi="Arial" w:cs="Arial" w:hint="eastAsia"/>
                <w:color w:val="000000"/>
                <w:lang w:val="pt-BR" w:eastAsia="zh-TW"/>
              </w:rPr>
              <w:t>11</w:t>
            </w:r>
            <w:r w:rsidRPr="005846A8">
              <w:rPr>
                <w:rFonts w:ascii="Arial" w:hAnsi="Arial" w:cs="Arial"/>
                <w:color w:val="000000"/>
                <w:lang w:val="pt-BR" w:eastAsia="zh-TW"/>
              </w:rPr>
              <w:t xml:space="preserve">   </w:t>
            </w:r>
          </w:p>
          <w:p w:rsidR="00D60A42" w:rsidRPr="005846A8" w:rsidRDefault="00D60A42" w:rsidP="00C12228">
            <w:pPr>
              <w:spacing w:line="320" w:lineRule="exact"/>
              <w:rPr>
                <w:rFonts w:ascii="Arial" w:hAnsi="Arial" w:cs="Arial"/>
                <w:color w:val="000000"/>
                <w:lang w:val="pt-BR" w:eastAsia="zh-TW"/>
              </w:rPr>
            </w:pPr>
            <w:r w:rsidRPr="005846A8">
              <w:rPr>
                <w:rFonts w:ascii="Arial" w:hAnsi="Arial" w:cs="Arial"/>
                <w:color w:val="000000"/>
                <w:lang w:val="pt-BR" w:eastAsia="zh-TW"/>
              </w:rPr>
              <w:t>Mobile : +886-9</w:t>
            </w:r>
            <w:r>
              <w:rPr>
                <w:rFonts w:ascii="Arial" w:hAnsi="Arial" w:cs="Arial" w:hint="eastAsia"/>
                <w:color w:val="000000"/>
                <w:lang w:val="pt-BR" w:eastAsia="zh-TW"/>
              </w:rPr>
              <w:t>55</w:t>
            </w:r>
            <w:r w:rsidRPr="005846A8">
              <w:rPr>
                <w:rFonts w:ascii="Arial" w:hAnsi="Arial" w:cs="Arial"/>
                <w:color w:val="000000"/>
                <w:lang w:val="pt-BR" w:eastAsia="zh-TW"/>
              </w:rPr>
              <w:t>-</w:t>
            </w:r>
            <w:r>
              <w:rPr>
                <w:rFonts w:ascii="Arial" w:hAnsi="Arial" w:cs="Arial" w:hint="eastAsia"/>
                <w:color w:val="000000"/>
                <w:lang w:val="pt-BR" w:eastAsia="zh-TW"/>
              </w:rPr>
              <w:t>217</w:t>
            </w:r>
            <w:r w:rsidRPr="005846A8">
              <w:rPr>
                <w:rFonts w:ascii="Arial" w:hAnsi="Arial" w:cs="Arial"/>
                <w:color w:val="000000"/>
                <w:lang w:val="pt-BR" w:eastAsia="zh-TW"/>
              </w:rPr>
              <w:t>-</w:t>
            </w:r>
            <w:r>
              <w:rPr>
                <w:rFonts w:ascii="Arial" w:hAnsi="Arial" w:cs="Arial" w:hint="eastAsia"/>
                <w:color w:val="000000"/>
                <w:lang w:val="pt-BR" w:eastAsia="zh-TW"/>
              </w:rPr>
              <w:t>3</w:t>
            </w:r>
            <w:r w:rsidRPr="005846A8">
              <w:rPr>
                <w:rFonts w:ascii="Arial" w:hAnsi="Arial" w:cs="Arial" w:hint="eastAsia"/>
                <w:color w:val="000000"/>
                <w:lang w:val="pt-BR" w:eastAsia="zh-TW"/>
              </w:rPr>
              <w:t>11</w:t>
            </w:r>
            <w:r w:rsidRPr="005846A8">
              <w:rPr>
                <w:rFonts w:ascii="Arial" w:hAnsi="Arial" w:cs="Arial"/>
                <w:color w:val="000000"/>
                <w:lang w:val="pt-BR" w:eastAsia="zh-TW"/>
              </w:rPr>
              <w:t xml:space="preserve">  </w:t>
            </w:r>
          </w:p>
          <w:p w:rsidR="00D60A42" w:rsidRPr="005846A8" w:rsidRDefault="00D60A42" w:rsidP="00C12228">
            <w:pPr>
              <w:spacing w:line="320" w:lineRule="exact"/>
              <w:rPr>
                <w:rFonts w:ascii="Arial" w:hAnsi="Arial" w:cs="Arial"/>
                <w:color w:val="000000"/>
                <w:lang w:val="pt-BR" w:eastAsia="zh-TW"/>
              </w:rPr>
            </w:pPr>
            <w:r w:rsidRPr="005846A8">
              <w:rPr>
                <w:rFonts w:ascii="Arial" w:hAnsi="Arial" w:cs="Arial"/>
                <w:color w:val="000000"/>
                <w:lang w:val="pt-BR" w:eastAsia="zh-TW"/>
              </w:rPr>
              <w:t xml:space="preserve">E-Mail: </w:t>
            </w:r>
            <w:hyperlink r:id="rId11" w:history="1">
              <w:r w:rsidRPr="00D815AD">
                <w:rPr>
                  <w:rStyle w:val="a9"/>
                  <w:rFonts w:ascii="Arial" w:hAnsi="Arial" w:cs="Arial" w:hint="eastAsia"/>
                  <w:lang w:val="pt-BR" w:eastAsia="zh-TW"/>
                </w:rPr>
                <w:t>thomas.chang</w:t>
              </w:r>
              <w:r w:rsidRPr="00D815AD">
                <w:rPr>
                  <w:rStyle w:val="a9"/>
                  <w:rFonts w:ascii="Arial" w:hAnsi="Arial" w:cs="Arial"/>
                  <w:lang w:val="pt-BR" w:eastAsia="zh-TW"/>
                </w:rPr>
                <w:t>@delta.com.tw</w:t>
              </w:r>
            </w:hyperlink>
          </w:p>
          <w:p w:rsidR="00D60A42" w:rsidRPr="005846A8" w:rsidRDefault="00D60A42" w:rsidP="00C12228">
            <w:pPr>
              <w:spacing w:line="320" w:lineRule="exact"/>
              <w:rPr>
                <w:color w:val="000000"/>
                <w:lang w:val="pt-BR" w:eastAsia="zh-TW"/>
              </w:rPr>
            </w:pPr>
          </w:p>
        </w:tc>
      </w:tr>
    </w:tbl>
    <w:p w:rsidR="00D60A42" w:rsidRPr="005846A8" w:rsidRDefault="00D60A42" w:rsidP="00D60A42">
      <w:pPr>
        <w:adjustRightInd w:val="0"/>
        <w:snapToGrid w:val="0"/>
        <w:spacing w:line="300" w:lineRule="auto"/>
        <w:jc w:val="both"/>
        <w:rPr>
          <w:rFonts w:ascii="Arial" w:hAnsi="Arial" w:cs="Arial"/>
          <w:b/>
          <w:color w:val="0000FF"/>
          <w:lang w:val="pt-BR" w:eastAsia="zh-TW"/>
        </w:rPr>
      </w:pPr>
    </w:p>
    <w:p w:rsidR="00D60A42" w:rsidRPr="005846A8" w:rsidRDefault="00D60A42" w:rsidP="00D60A42">
      <w:pPr>
        <w:rPr>
          <w:lang w:val="pt-BR"/>
        </w:rPr>
      </w:pPr>
    </w:p>
    <w:p w:rsidR="009B32D4" w:rsidRPr="00D60A42" w:rsidRDefault="009B32D4" w:rsidP="0004356B">
      <w:pPr>
        <w:rPr>
          <w:lang w:val="pt-BR"/>
        </w:rPr>
      </w:pPr>
    </w:p>
    <w:sectPr w:rsidR="009B32D4" w:rsidRPr="00D60A42" w:rsidSect="000D4981">
      <w:headerReference w:type="default" r:id="rId12"/>
      <w:footerReference w:type="default" r:id="rId13"/>
      <w:pgSz w:w="11906" w:h="16838"/>
      <w:pgMar w:top="1920" w:right="1797" w:bottom="2552"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B69" w:rsidRDefault="00D57B69" w:rsidP="00F13679">
      <w:r>
        <w:separator/>
      </w:r>
    </w:p>
  </w:endnote>
  <w:endnote w:type="continuationSeparator" w:id="0">
    <w:p w:rsidR="00D57B69" w:rsidRDefault="00D57B69" w:rsidP="00F1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微軟正黑體">
    <w:altName w:val="Microsoft JhengHei"/>
    <w:panose1 w:val="020B0604030504040204"/>
    <w:charset w:val="88"/>
    <w:family w:val="swiss"/>
    <w:pitch w:val="variable"/>
    <w:sig w:usb0="00000087" w:usb1="288F4000" w:usb2="00000016" w:usb3="00000000" w:csb0="00100009" w:csb1="00000000"/>
  </w:font>
  <w:font w:name="標楷體">
    <w:altName w:val="DFKai-SB"/>
    <w:panose1 w:val="03000509000000000000"/>
    <w:charset w:val="88"/>
    <w:family w:val="script"/>
    <w:pitch w:val="fixed"/>
    <w:sig w:usb0="00000003" w:usb1="080E0000"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278519"/>
      <w:docPartObj>
        <w:docPartGallery w:val="Page Numbers (Bottom of Page)"/>
        <w:docPartUnique/>
      </w:docPartObj>
    </w:sdtPr>
    <w:sdtEndPr/>
    <w:sdtContent>
      <w:p w:rsidR="00001E97" w:rsidRDefault="00001E97">
        <w:pPr>
          <w:pStyle w:val="a5"/>
          <w:jc w:val="center"/>
        </w:pPr>
        <w:r>
          <w:fldChar w:fldCharType="begin"/>
        </w:r>
        <w:r>
          <w:instrText>PAGE   \* MERGEFORMAT</w:instrText>
        </w:r>
        <w:r>
          <w:fldChar w:fldCharType="separate"/>
        </w:r>
        <w:r w:rsidR="00290D1A" w:rsidRPr="00290D1A">
          <w:rPr>
            <w:noProof/>
            <w:lang w:val="zh-TW" w:eastAsia="zh-TW"/>
          </w:rPr>
          <w:t>2</w:t>
        </w:r>
        <w:r>
          <w:fldChar w:fldCharType="end"/>
        </w:r>
      </w:p>
    </w:sdtContent>
  </w:sdt>
  <w:p w:rsidR="00001E97" w:rsidRDefault="00001E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B69" w:rsidRDefault="00D57B69" w:rsidP="00F13679">
      <w:r>
        <w:separator/>
      </w:r>
    </w:p>
  </w:footnote>
  <w:footnote w:type="continuationSeparator" w:id="0">
    <w:p w:rsidR="00D57B69" w:rsidRDefault="00D57B69" w:rsidP="00F13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97" w:rsidRDefault="00134E90">
    <w:pPr>
      <w:pStyle w:val="a3"/>
      <w:rPr>
        <w:lang w:eastAsia="zh-TW"/>
      </w:rPr>
    </w:pPr>
    <w:r>
      <w:rPr>
        <w:noProof/>
        <w:lang w:eastAsia="zh-TW"/>
      </w:rPr>
      <w:drawing>
        <wp:anchor distT="0" distB="0" distL="114300" distR="114300" simplePos="0" relativeHeight="251657728" behindDoc="0" locked="0" layoutInCell="1" allowOverlap="1">
          <wp:simplePos x="0" y="0"/>
          <wp:positionH relativeFrom="column">
            <wp:posOffset>-758190</wp:posOffset>
          </wp:positionH>
          <wp:positionV relativeFrom="paragraph">
            <wp:posOffset>-121285</wp:posOffset>
          </wp:positionV>
          <wp:extent cx="1619885" cy="497205"/>
          <wp:effectExtent l="0" t="0" r="0" b="0"/>
          <wp:wrapNone/>
          <wp:docPr id="6" name="圖片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97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F4AFD"/>
    <w:multiLevelType w:val="hybridMultilevel"/>
    <w:tmpl w:val="C2607F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A487872"/>
    <w:multiLevelType w:val="hybridMultilevel"/>
    <w:tmpl w:val="DD7685F6"/>
    <w:lvl w:ilvl="0" w:tplc="ED5EC382">
      <w:numFmt w:val="bullet"/>
      <w:lvlText w:val="-"/>
      <w:lvlJc w:val="left"/>
      <w:pPr>
        <w:ind w:left="960" w:hanging="480"/>
      </w:pPr>
      <w:rPr>
        <w:rFonts w:ascii="Arial" w:eastAsia="新細明體" w:hAnsi="Arial" w:cs="Arial" w:hint="default"/>
        <w:b/>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22623D7E"/>
    <w:multiLevelType w:val="hybridMultilevel"/>
    <w:tmpl w:val="CA3275FE"/>
    <w:lvl w:ilvl="0" w:tplc="ED5EC382">
      <w:numFmt w:val="bullet"/>
      <w:lvlText w:val="-"/>
      <w:lvlJc w:val="left"/>
      <w:pPr>
        <w:ind w:left="720" w:hanging="360"/>
      </w:pPr>
      <w:rPr>
        <w:rFonts w:ascii="Arial" w:eastAsia="新細明體" w:hAnsi="Arial" w:cs="Arial" w:hint="default"/>
        <w:b/>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
    <w:nsid w:val="598643E4"/>
    <w:multiLevelType w:val="hybridMultilevel"/>
    <w:tmpl w:val="CCA09C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79"/>
    <w:rsid w:val="00001E97"/>
    <w:rsid w:val="00002C00"/>
    <w:rsid w:val="000214E0"/>
    <w:rsid w:val="000308C8"/>
    <w:rsid w:val="0004356B"/>
    <w:rsid w:val="0005332D"/>
    <w:rsid w:val="00054416"/>
    <w:rsid w:val="00056E59"/>
    <w:rsid w:val="00065570"/>
    <w:rsid w:val="000B5267"/>
    <w:rsid w:val="000C7ED0"/>
    <w:rsid w:val="000D4981"/>
    <w:rsid w:val="000D7794"/>
    <w:rsid w:val="000E6AD2"/>
    <w:rsid w:val="000F0CB4"/>
    <w:rsid w:val="00134E90"/>
    <w:rsid w:val="001375A6"/>
    <w:rsid w:val="00184D7C"/>
    <w:rsid w:val="00196ADC"/>
    <w:rsid w:val="001A1772"/>
    <w:rsid w:val="001A6746"/>
    <w:rsid w:val="001C0E15"/>
    <w:rsid w:val="001C3DE2"/>
    <w:rsid w:val="0021262A"/>
    <w:rsid w:val="00233395"/>
    <w:rsid w:val="002338EA"/>
    <w:rsid w:val="002370FB"/>
    <w:rsid w:val="0027376E"/>
    <w:rsid w:val="00290D1A"/>
    <w:rsid w:val="00295906"/>
    <w:rsid w:val="002A1368"/>
    <w:rsid w:val="002A566F"/>
    <w:rsid w:val="002F7114"/>
    <w:rsid w:val="003050D9"/>
    <w:rsid w:val="00334753"/>
    <w:rsid w:val="0034754F"/>
    <w:rsid w:val="003552EF"/>
    <w:rsid w:val="00367796"/>
    <w:rsid w:val="00367998"/>
    <w:rsid w:val="00382336"/>
    <w:rsid w:val="0038540B"/>
    <w:rsid w:val="00385EE1"/>
    <w:rsid w:val="003922A6"/>
    <w:rsid w:val="00393364"/>
    <w:rsid w:val="00393545"/>
    <w:rsid w:val="003A0C08"/>
    <w:rsid w:val="003D6035"/>
    <w:rsid w:val="003E5480"/>
    <w:rsid w:val="003E64E4"/>
    <w:rsid w:val="003F0463"/>
    <w:rsid w:val="00415611"/>
    <w:rsid w:val="00431AB1"/>
    <w:rsid w:val="0043245E"/>
    <w:rsid w:val="004335AB"/>
    <w:rsid w:val="00454C93"/>
    <w:rsid w:val="00460004"/>
    <w:rsid w:val="004D0941"/>
    <w:rsid w:val="004D1BC4"/>
    <w:rsid w:val="004E23B2"/>
    <w:rsid w:val="0050322C"/>
    <w:rsid w:val="00507295"/>
    <w:rsid w:val="0051625A"/>
    <w:rsid w:val="005172E9"/>
    <w:rsid w:val="0052525E"/>
    <w:rsid w:val="00531179"/>
    <w:rsid w:val="00536872"/>
    <w:rsid w:val="005467BE"/>
    <w:rsid w:val="00554FCF"/>
    <w:rsid w:val="005846A8"/>
    <w:rsid w:val="005B3E53"/>
    <w:rsid w:val="005B6214"/>
    <w:rsid w:val="005D116A"/>
    <w:rsid w:val="005F1218"/>
    <w:rsid w:val="00604F6A"/>
    <w:rsid w:val="00614D5B"/>
    <w:rsid w:val="00623B43"/>
    <w:rsid w:val="00624FC4"/>
    <w:rsid w:val="00635605"/>
    <w:rsid w:val="00644EC0"/>
    <w:rsid w:val="00646AC0"/>
    <w:rsid w:val="006633BC"/>
    <w:rsid w:val="006B4CFC"/>
    <w:rsid w:val="006C5DC8"/>
    <w:rsid w:val="006F1A97"/>
    <w:rsid w:val="006F4514"/>
    <w:rsid w:val="006F6E06"/>
    <w:rsid w:val="007102B1"/>
    <w:rsid w:val="00755D74"/>
    <w:rsid w:val="007676BA"/>
    <w:rsid w:val="00776FC7"/>
    <w:rsid w:val="00793222"/>
    <w:rsid w:val="007C2773"/>
    <w:rsid w:val="007D3D6F"/>
    <w:rsid w:val="007D6238"/>
    <w:rsid w:val="00802445"/>
    <w:rsid w:val="0083274F"/>
    <w:rsid w:val="00844CFB"/>
    <w:rsid w:val="0085666D"/>
    <w:rsid w:val="008914D1"/>
    <w:rsid w:val="00891D62"/>
    <w:rsid w:val="008C7FB0"/>
    <w:rsid w:val="008D2BAE"/>
    <w:rsid w:val="008E6322"/>
    <w:rsid w:val="008F658A"/>
    <w:rsid w:val="008F6A3B"/>
    <w:rsid w:val="0090162D"/>
    <w:rsid w:val="00913815"/>
    <w:rsid w:val="009142C1"/>
    <w:rsid w:val="00916E35"/>
    <w:rsid w:val="00941A41"/>
    <w:rsid w:val="00955B26"/>
    <w:rsid w:val="00964980"/>
    <w:rsid w:val="00966C4E"/>
    <w:rsid w:val="0098456B"/>
    <w:rsid w:val="009936BB"/>
    <w:rsid w:val="009966E0"/>
    <w:rsid w:val="009A0EE1"/>
    <w:rsid w:val="009A25F4"/>
    <w:rsid w:val="009A42BC"/>
    <w:rsid w:val="009B32D4"/>
    <w:rsid w:val="009D2DEC"/>
    <w:rsid w:val="00A13310"/>
    <w:rsid w:val="00A2382E"/>
    <w:rsid w:val="00A55C33"/>
    <w:rsid w:val="00A6189A"/>
    <w:rsid w:val="00A73974"/>
    <w:rsid w:val="00A757A7"/>
    <w:rsid w:val="00A84A9E"/>
    <w:rsid w:val="00A97D86"/>
    <w:rsid w:val="00AA2093"/>
    <w:rsid w:val="00AB5AAD"/>
    <w:rsid w:val="00AF3ABA"/>
    <w:rsid w:val="00AF55C6"/>
    <w:rsid w:val="00B00384"/>
    <w:rsid w:val="00B22381"/>
    <w:rsid w:val="00B223ED"/>
    <w:rsid w:val="00B22A08"/>
    <w:rsid w:val="00B30541"/>
    <w:rsid w:val="00B43581"/>
    <w:rsid w:val="00B54383"/>
    <w:rsid w:val="00BA72B3"/>
    <w:rsid w:val="00BC4225"/>
    <w:rsid w:val="00BC46F5"/>
    <w:rsid w:val="00BD3466"/>
    <w:rsid w:val="00BE33C4"/>
    <w:rsid w:val="00C47B56"/>
    <w:rsid w:val="00C72DF0"/>
    <w:rsid w:val="00C847C5"/>
    <w:rsid w:val="00CA12DA"/>
    <w:rsid w:val="00CD3EAB"/>
    <w:rsid w:val="00CD3F84"/>
    <w:rsid w:val="00CE7D58"/>
    <w:rsid w:val="00CF3722"/>
    <w:rsid w:val="00D11CA6"/>
    <w:rsid w:val="00D57B69"/>
    <w:rsid w:val="00D60A42"/>
    <w:rsid w:val="00D7327D"/>
    <w:rsid w:val="00D7531B"/>
    <w:rsid w:val="00D767CD"/>
    <w:rsid w:val="00D97EF3"/>
    <w:rsid w:val="00DE0DB9"/>
    <w:rsid w:val="00DF190B"/>
    <w:rsid w:val="00DF3C68"/>
    <w:rsid w:val="00E1054B"/>
    <w:rsid w:val="00E12DCF"/>
    <w:rsid w:val="00E34D89"/>
    <w:rsid w:val="00E43F8B"/>
    <w:rsid w:val="00E45823"/>
    <w:rsid w:val="00E641C4"/>
    <w:rsid w:val="00E702A7"/>
    <w:rsid w:val="00E80461"/>
    <w:rsid w:val="00EA2AF8"/>
    <w:rsid w:val="00EA3AD8"/>
    <w:rsid w:val="00EB1B2C"/>
    <w:rsid w:val="00EC6AE2"/>
    <w:rsid w:val="00F13679"/>
    <w:rsid w:val="00F230CA"/>
    <w:rsid w:val="00F326F6"/>
    <w:rsid w:val="00F4288B"/>
    <w:rsid w:val="00F63C12"/>
    <w:rsid w:val="00F66E10"/>
    <w:rsid w:val="00F9193A"/>
    <w:rsid w:val="00F93FBC"/>
    <w:rsid w:val="00FA6FB2"/>
    <w:rsid w:val="00FB0B68"/>
    <w:rsid w:val="00FB39A2"/>
    <w:rsid w:val="00FC1143"/>
    <w:rsid w:val="00FC74F4"/>
    <w:rsid w:val="00FC7F7A"/>
    <w:rsid w:val="00FE4A49"/>
    <w:rsid w:val="00FF09D7"/>
    <w:rsid w:val="00FF4DDD"/>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4D5B"/>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3679"/>
    <w:pPr>
      <w:tabs>
        <w:tab w:val="center" w:pos="4153"/>
        <w:tab w:val="right" w:pos="8306"/>
      </w:tabs>
      <w:snapToGrid w:val="0"/>
      <w:spacing w:after="200"/>
    </w:pPr>
    <w:rPr>
      <w:rFonts w:ascii="Cambria" w:hAnsi="Cambria"/>
      <w:sz w:val="20"/>
      <w:szCs w:val="20"/>
    </w:rPr>
  </w:style>
  <w:style w:type="character" w:customStyle="1" w:styleId="a4">
    <w:name w:val="頁首 字元"/>
    <w:link w:val="a3"/>
    <w:locked/>
    <w:rsid w:val="00F13679"/>
    <w:rPr>
      <w:rFonts w:cs="Times New Roman"/>
      <w:lang w:val="x-none" w:eastAsia="en-US"/>
    </w:rPr>
  </w:style>
  <w:style w:type="paragraph" w:styleId="a5">
    <w:name w:val="footer"/>
    <w:basedOn w:val="a"/>
    <w:link w:val="a6"/>
    <w:uiPriority w:val="99"/>
    <w:rsid w:val="00F13679"/>
    <w:pPr>
      <w:tabs>
        <w:tab w:val="center" w:pos="4153"/>
        <w:tab w:val="right" w:pos="8306"/>
      </w:tabs>
      <w:snapToGrid w:val="0"/>
      <w:spacing w:after="200"/>
    </w:pPr>
    <w:rPr>
      <w:rFonts w:ascii="Cambria" w:hAnsi="Cambria"/>
      <w:sz w:val="20"/>
      <w:szCs w:val="20"/>
    </w:rPr>
  </w:style>
  <w:style w:type="character" w:customStyle="1" w:styleId="a6">
    <w:name w:val="頁尾 字元"/>
    <w:link w:val="a5"/>
    <w:uiPriority w:val="99"/>
    <w:locked/>
    <w:rsid w:val="00F13679"/>
    <w:rPr>
      <w:rFonts w:cs="Times New Roman"/>
      <w:lang w:val="x-none" w:eastAsia="en-US"/>
    </w:rPr>
  </w:style>
  <w:style w:type="paragraph" w:styleId="a7">
    <w:name w:val="Balloon Text"/>
    <w:basedOn w:val="a"/>
    <w:link w:val="a8"/>
    <w:semiHidden/>
    <w:rsid w:val="00F13679"/>
    <w:rPr>
      <w:rFonts w:ascii="Cambria" w:hAnsi="Cambria"/>
      <w:sz w:val="18"/>
      <w:szCs w:val="18"/>
    </w:rPr>
  </w:style>
  <w:style w:type="character" w:customStyle="1" w:styleId="a8">
    <w:name w:val="註解方塊文字 字元"/>
    <w:link w:val="a7"/>
    <w:semiHidden/>
    <w:locked/>
    <w:rsid w:val="00F13679"/>
    <w:rPr>
      <w:rFonts w:ascii="Cambria" w:eastAsia="新細明體" w:hAnsi="Cambria" w:cs="Times New Roman"/>
      <w:sz w:val="18"/>
      <w:szCs w:val="18"/>
      <w:lang w:val="x-none" w:eastAsia="en-US"/>
    </w:rPr>
  </w:style>
  <w:style w:type="paragraph" w:customStyle="1" w:styleId="FreeForm">
    <w:name w:val="Free Form"/>
    <w:autoRedefine/>
    <w:rsid w:val="00FB0B68"/>
    <w:rPr>
      <w:rFonts w:ascii="Arial" w:eastAsia="Times New Roman" w:hAnsi="Arial" w:cs="Arial"/>
      <w:color w:val="000000"/>
      <w:sz w:val="24"/>
      <w:szCs w:val="24"/>
    </w:rPr>
  </w:style>
  <w:style w:type="character" w:styleId="a9">
    <w:name w:val="Hyperlink"/>
    <w:basedOn w:val="a0"/>
    <w:rsid w:val="00F9193A"/>
    <w:rPr>
      <w:color w:val="0000FF" w:themeColor="hyperlink"/>
      <w:u w:val="single"/>
    </w:rPr>
  </w:style>
  <w:style w:type="paragraph" w:styleId="aa">
    <w:name w:val="List Paragraph"/>
    <w:basedOn w:val="a"/>
    <w:uiPriority w:val="34"/>
    <w:qFormat/>
    <w:rsid w:val="004D1BC4"/>
    <w:pPr>
      <w:ind w:leftChars="200" w:left="480"/>
    </w:pPr>
  </w:style>
  <w:style w:type="character" w:styleId="ab">
    <w:name w:val="Strong"/>
    <w:basedOn w:val="a0"/>
    <w:uiPriority w:val="22"/>
    <w:qFormat/>
    <w:locked/>
    <w:rsid w:val="00755D74"/>
    <w:rPr>
      <w:b/>
      <w:bCs/>
    </w:rPr>
  </w:style>
  <w:style w:type="paragraph" w:styleId="ac">
    <w:name w:val="No Spacing"/>
    <w:basedOn w:val="a"/>
    <w:uiPriority w:val="1"/>
    <w:qFormat/>
    <w:rsid w:val="00755D74"/>
    <w:rPr>
      <w:rFonts w:ascii="Calibri" w:hAnsi="Calibri" w:cs="新細明體"/>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4D5B"/>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3679"/>
    <w:pPr>
      <w:tabs>
        <w:tab w:val="center" w:pos="4153"/>
        <w:tab w:val="right" w:pos="8306"/>
      </w:tabs>
      <w:snapToGrid w:val="0"/>
      <w:spacing w:after="200"/>
    </w:pPr>
    <w:rPr>
      <w:rFonts w:ascii="Cambria" w:hAnsi="Cambria"/>
      <w:sz w:val="20"/>
      <w:szCs w:val="20"/>
    </w:rPr>
  </w:style>
  <w:style w:type="character" w:customStyle="1" w:styleId="a4">
    <w:name w:val="頁首 字元"/>
    <w:link w:val="a3"/>
    <w:locked/>
    <w:rsid w:val="00F13679"/>
    <w:rPr>
      <w:rFonts w:cs="Times New Roman"/>
      <w:lang w:val="x-none" w:eastAsia="en-US"/>
    </w:rPr>
  </w:style>
  <w:style w:type="paragraph" w:styleId="a5">
    <w:name w:val="footer"/>
    <w:basedOn w:val="a"/>
    <w:link w:val="a6"/>
    <w:uiPriority w:val="99"/>
    <w:rsid w:val="00F13679"/>
    <w:pPr>
      <w:tabs>
        <w:tab w:val="center" w:pos="4153"/>
        <w:tab w:val="right" w:pos="8306"/>
      </w:tabs>
      <w:snapToGrid w:val="0"/>
      <w:spacing w:after="200"/>
    </w:pPr>
    <w:rPr>
      <w:rFonts w:ascii="Cambria" w:hAnsi="Cambria"/>
      <w:sz w:val="20"/>
      <w:szCs w:val="20"/>
    </w:rPr>
  </w:style>
  <w:style w:type="character" w:customStyle="1" w:styleId="a6">
    <w:name w:val="頁尾 字元"/>
    <w:link w:val="a5"/>
    <w:uiPriority w:val="99"/>
    <w:locked/>
    <w:rsid w:val="00F13679"/>
    <w:rPr>
      <w:rFonts w:cs="Times New Roman"/>
      <w:lang w:val="x-none" w:eastAsia="en-US"/>
    </w:rPr>
  </w:style>
  <w:style w:type="paragraph" w:styleId="a7">
    <w:name w:val="Balloon Text"/>
    <w:basedOn w:val="a"/>
    <w:link w:val="a8"/>
    <w:semiHidden/>
    <w:rsid w:val="00F13679"/>
    <w:rPr>
      <w:rFonts w:ascii="Cambria" w:hAnsi="Cambria"/>
      <w:sz w:val="18"/>
      <w:szCs w:val="18"/>
    </w:rPr>
  </w:style>
  <w:style w:type="character" w:customStyle="1" w:styleId="a8">
    <w:name w:val="註解方塊文字 字元"/>
    <w:link w:val="a7"/>
    <w:semiHidden/>
    <w:locked/>
    <w:rsid w:val="00F13679"/>
    <w:rPr>
      <w:rFonts w:ascii="Cambria" w:eastAsia="新細明體" w:hAnsi="Cambria" w:cs="Times New Roman"/>
      <w:sz w:val="18"/>
      <w:szCs w:val="18"/>
      <w:lang w:val="x-none" w:eastAsia="en-US"/>
    </w:rPr>
  </w:style>
  <w:style w:type="paragraph" w:customStyle="1" w:styleId="FreeForm">
    <w:name w:val="Free Form"/>
    <w:autoRedefine/>
    <w:rsid w:val="00FB0B68"/>
    <w:rPr>
      <w:rFonts w:ascii="Arial" w:eastAsia="Times New Roman" w:hAnsi="Arial" w:cs="Arial"/>
      <w:color w:val="000000"/>
      <w:sz w:val="24"/>
      <w:szCs w:val="24"/>
    </w:rPr>
  </w:style>
  <w:style w:type="character" w:styleId="a9">
    <w:name w:val="Hyperlink"/>
    <w:basedOn w:val="a0"/>
    <w:rsid w:val="00F9193A"/>
    <w:rPr>
      <w:color w:val="0000FF" w:themeColor="hyperlink"/>
      <w:u w:val="single"/>
    </w:rPr>
  </w:style>
  <w:style w:type="paragraph" w:styleId="aa">
    <w:name w:val="List Paragraph"/>
    <w:basedOn w:val="a"/>
    <w:uiPriority w:val="34"/>
    <w:qFormat/>
    <w:rsid w:val="004D1BC4"/>
    <w:pPr>
      <w:ind w:leftChars="200" w:left="480"/>
    </w:pPr>
  </w:style>
  <w:style w:type="character" w:styleId="ab">
    <w:name w:val="Strong"/>
    <w:basedOn w:val="a0"/>
    <w:uiPriority w:val="22"/>
    <w:qFormat/>
    <w:locked/>
    <w:rsid w:val="00755D74"/>
    <w:rPr>
      <w:b/>
      <w:bCs/>
    </w:rPr>
  </w:style>
  <w:style w:type="paragraph" w:styleId="ac">
    <w:name w:val="No Spacing"/>
    <w:basedOn w:val="a"/>
    <w:uiPriority w:val="1"/>
    <w:qFormat/>
    <w:rsid w:val="00755D74"/>
    <w:rPr>
      <w:rFonts w:ascii="Calibri" w:hAnsi="Calibri" w:cs="新細明體"/>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9157">
      <w:bodyDiv w:val="1"/>
      <w:marLeft w:val="0"/>
      <w:marRight w:val="0"/>
      <w:marTop w:val="0"/>
      <w:marBottom w:val="0"/>
      <w:divBdr>
        <w:top w:val="none" w:sz="0" w:space="0" w:color="auto"/>
        <w:left w:val="none" w:sz="0" w:space="0" w:color="auto"/>
        <w:bottom w:val="none" w:sz="0" w:space="0" w:color="auto"/>
        <w:right w:val="none" w:sz="0" w:space="0" w:color="auto"/>
      </w:divBdr>
    </w:div>
    <w:div w:id="20259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omas.chang@delta.com.t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esse.chou@delta.com.tw" TargetMode="External"/><Relationship Id="rId4" Type="http://schemas.microsoft.com/office/2007/relationships/stylesWithEffects" Target="stylesWithEffects.xml"/><Relationship Id="rId9" Type="http://schemas.openxmlformats.org/officeDocument/2006/relationships/hyperlink" Target="http://www.deltaww.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E915F-D430-496C-8B09-AF95D84C8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900</Words>
  <Characters>5530</Characters>
  <Application>Microsoft Office Word</Application>
  <DocSecurity>0</DocSecurity>
  <Lines>46</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(Sample) Title</vt:lpstr>
      <vt:lpstr>(Sample) Title</vt:lpstr>
    </vt:vector>
  </TitlesOfParts>
  <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Title</dc:title>
  <dc:creator>Brand Management Office</dc:creator>
  <cp:lastModifiedBy>MAY.WU 吳美慧</cp:lastModifiedBy>
  <cp:revision>2</cp:revision>
  <cp:lastPrinted>2015-05-14T07:57:00Z</cp:lastPrinted>
  <dcterms:created xsi:type="dcterms:W3CDTF">2016-05-03T04:17:00Z</dcterms:created>
  <dcterms:modified xsi:type="dcterms:W3CDTF">2016-05-03T04:17:00Z</dcterms:modified>
</cp:coreProperties>
</file>