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9CE9" w14:textId="6D5FDFFE" w:rsidR="00AD7A6F" w:rsidRPr="00F90F94" w:rsidRDefault="00AD7A6F" w:rsidP="00AD7A6F">
      <w:pPr>
        <w:wordWrap w:val="0"/>
        <w:adjustRightInd w:val="0"/>
        <w:snapToGrid w:val="0"/>
        <w:spacing w:after="0"/>
        <w:jc w:val="right"/>
        <w:rPr>
          <w:rFonts w:cs="Arial"/>
          <w:i/>
          <w:color w:val="000000" w:themeColor="text1"/>
          <w:sz w:val="22"/>
          <w:lang w:eastAsia="zh-TW"/>
        </w:rPr>
      </w:pPr>
      <w:r w:rsidRPr="00F90F94">
        <w:rPr>
          <w:rFonts w:cs="Arial"/>
          <w:i/>
          <w:color w:val="000000" w:themeColor="text1"/>
          <w:sz w:val="22"/>
          <w:lang w:eastAsia="zh-TW"/>
        </w:rPr>
        <w:t>For immediate release</w:t>
      </w:r>
    </w:p>
    <w:p w14:paraId="53649B7E" w14:textId="77777777" w:rsidR="00AD7A6F" w:rsidRPr="008863E8" w:rsidRDefault="00AD7A6F" w:rsidP="006F234B">
      <w:pPr>
        <w:adjustRightInd w:val="0"/>
        <w:snapToGrid w:val="0"/>
        <w:spacing w:after="0"/>
        <w:jc w:val="center"/>
        <w:rPr>
          <w:rFonts w:cs="Arial"/>
          <w:b/>
          <w:color w:val="000000" w:themeColor="text1"/>
          <w:sz w:val="26"/>
          <w:szCs w:val="26"/>
          <w:lang w:eastAsia="zh-TW"/>
        </w:rPr>
      </w:pPr>
    </w:p>
    <w:p w14:paraId="0A06A9D1" w14:textId="172BA1F9" w:rsidR="00085552" w:rsidRPr="008863E8" w:rsidRDefault="00BC6115" w:rsidP="006F234B">
      <w:pPr>
        <w:adjustRightInd w:val="0"/>
        <w:snapToGrid w:val="0"/>
        <w:spacing w:after="0"/>
        <w:jc w:val="center"/>
        <w:rPr>
          <w:rFonts w:cs="Arial"/>
          <w:b/>
          <w:color w:val="000000" w:themeColor="text1"/>
          <w:sz w:val="26"/>
          <w:szCs w:val="26"/>
          <w:lang w:eastAsia="zh-TW"/>
        </w:rPr>
      </w:pPr>
      <w:r w:rsidRPr="008863E8">
        <w:rPr>
          <w:rFonts w:eastAsiaTheme="minorEastAsia" w:cs="Arial"/>
          <w:b/>
          <w:color w:val="000000" w:themeColor="text1"/>
          <w:sz w:val="26"/>
          <w:szCs w:val="26"/>
          <w:lang w:eastAsia="zh-TW"/>
        </w:rPr>
        <w:t>Delta</w:t>
      </w:r>
      <w:r w:rsidR="00610589" w:rsidRPr="008863E8">
        <w:rPr>
          <w:rFonts w:cs="Arial"/>
          <w:b/>
          <w:color w:val="000000" w:themeColor="text1"/>
          <w:sz w:val="26"/>
          <w:szCs w:val="26"/>
          <w:lang w:eastAsia="zh-TW"/>
        </w:rPr>
        <w:t xml:space="preserve"> to Enhance its Focus on the Healthcare Sector through a</w:t>
      </w:r>
      <w:r w:rsidR="00E50F14">
        <w:rPr>
          <w:rFonts w:cs="Arial" w:hint="eastAsia"/>
          <w:b/>
          <w:color w:val="000000" w:themeColor="text1"/>
          <w:sz w:val="26"/>
          <w:szCs w:val="26"/>
          <w:lang w:eastAsia="zh-TW"/>
        </w:rPr>
        <w:t>n</w:t>
      </w:r>
    </w:p>
    <w:p w14:paraId="2DFC98F0" w14:textId="23CDA9CD" w:rsidR="00610589" w:rsidRPr="008863E8" w:rsidRDefault="00610589" w:rsidP="006F234B">
      <w:pPr>
        <w:adjustRightInd w:val="0"/>
        <w:snapToGrid w:val="0"/>
        <w:spacing w:after="0"/>
        <w:jc w:val="center"/>
        <w:rPr>
          <w:rFonts w:cs="Arial"/>
          <w:b/>
          <w:color w:val="000000" w:themeColor="text1"/>
          <w:sz w:val="26"/>
          <w:szCs w:val="26"/>
          <w:lang w:eastAsia="zh-TW"/>
        </w:rPr>
      </w:pPr>
      <w:r w:rsidRPr="008863E8">
        <w:rPr>
          <w:rFonts w:cs="Arial"/>
          <w:b/>
          <w:color w:val="000000" w:themeColor="text1"/>
          <w:sz w:val="26"/>
          <w:szCs w:val="26"/>
          <w:lang w:eastAsia="zh-TW"/>
        </w:rPr>
        <w:t xml:space="preserve">Investment in </w:t>
      </w:r>
      <w:proofErr w:type="spellStart"/>
      <w:r w:rsidRPr="008863E8">
        <w:rPr>
          <w:rFonts w:cs="Arial"/>
          <w:b/>
          <w:color w:val="000000" w:themeColor="text1"/>
          <w:sz w:val="26"/>
          <w:szCs w:val="26"/>
          <w:lang w:eastAsia="zh-TW"/>
        </w:rPr>
        <w:t>Swissra</w:t>
      </w:r>
      <w:r w:rsidR="008863E8" w:rsidRPr="008863E8">
        <w:rPr>
          <w:rFonts w:cs="Arial"/>
          <w:b/>
          <w:color w:val="000000" w:themeColor="text1"/>
          <w:sz w:val="26"/>
          <w:szCs w:val="26"/>
          <w:lang w:eastAsia="zh-TW"/>
        </w:rPr>
        <w:t>y</w:t>
      </w:r>
      <w:proofErr w:type="spellEnd"/>
      <w:r w:rsidR="008863E8" w:rsidRPr="008863E8">
        <w:rPr>
          <w:rFonts w:cs="Arial"/>
          <w:b/>
          <w:color w:val="000000" w:themeColor="text1"/>
          <w:sz w:val="26"/>
          <w:szCs w:val="26"/>
          <w:lang w:eastAsia="zh-TW"/>
        </w:rPr>
        <w:t xml:space="preserve"> Global Healthcare Holding Ltd</w:t>
      </w:r>
    </w:p>
    <w:p w14:paraId="3E38DDCB" w14:textId="77777777" w:rsidR="00FE0846" w:rsidRPr="008863E8" w:rsidRDefault="00FE0846" w:rsidP="006F234B">
      <w:pPr>
        <w:adjustRightInd w:val="0"/>
        <w:snapToGrid w:val="0"/>
        <w:spacing w:after="0"/>
        <w:rPr>
          <w:rFonts w:cs="Arial"/>
          <w:i/>
          <w:color w:val="000000" w:themeColor="text1"/>
          <w:sz w:val="26"/>
          <w:szCs w:val="26"/>
          <w:lang w:eastAsia="zh-TW"/>
        </w:rPr>
      </w:pPr>
    </w:p>
    <w:p w14:paraId="0389FDF4" w14:textId="77777777" w:rsidR="00CF6BCE" w:rsidRPr="00E87B2B" w:rsidRDefault="00CF6BCE" w:rsidP="006F234B">
      <w:pPr>
        <w:adjustRightInd w:val="0"/>
        <w:snapToGrid w:val="0"/>
        <w:spacing w:after="0"/>
        <w:rPr>
          <w:rFonts w:cs="Arial"/>
          <w:color w:val="000000" w:themeColor="text1"/>
          <w:sz w:val="26"/>
          <w:szCs w:val="26"/>
          <w:lang w:eastAsia="zh-TW"/>
        </w:rPr>
      </w:pPr>
    </w:p>
    <w:p w14:paraId="4430DD04" w14:textId="093B0F5B" w:rsidR="00610589" w:rsidRPr="008863E8" w:rsidRDefault="00FE0846" w:rsidP="006F234B">
      <w:pPr>
        <w:adjustRightInd w:val="0"/>
        <w:snapToGrid w:val="0"/>
        <w:spacing w:after="0" w:line="300" w:lineRule="auto"/>
        <w:jc w:val="both"/>
        <w:rPr>
          <w:rFonts w:cs="Arial"/>
          <w:color w:val="000000" w:themeColor="text1"/>
          <w:sz w:val="26"/>
          <w:szCs w:val="26"/>
          <w:lang w:eastAsia="zh-TW"/>
        </w:rPr>
      </w:pPr>
      <w:r w:rsidRPr="008863E8">
        <w:rPr>
          <w:rFonts w:cs="Arial"/>
          <w:i/>
          <w:color w:val="000000" w:themeColor="text1"/>
          <w:sz w:val="26"/>
          <w:szCs w:val="26"/>
          <w:lang w:eastAsia="zh-TW"/>
        </w:rPr>
        <w:t>Taipei</w:t>
      </w:r>
      <w:r w:rsidRPr="008863E8">
        <w:rPr>
          <w:rFonts w:eastAsiaTheme="minorEastAsia" w:cs="Arial"/>
          <w:i/>
          <w:color w:val="000000" w:themeColor="text1"/>
          <w:sz w:val="26"/>
          <w:szCs w:val="26"/>
          <w:lang w:eastAsia="zh-TW"/>
        </w:rPr>
        <w:t xml:space="preserve">, </w:t>
      </w:r>
      <w:r w:rsidRPr="008863E8">
        <w:rPr>
          <w:rFonts w:cs="Arial"/>
          <w:i/>
          <w:color w:val="000000" w:themeColor="text1"/>
          <w:sz w:val="26"/>
          <w:szCs w:val="26"/>
          <w:lang w:eastAsia="zh-TW"/>
        </w:rPr>
        <w:t>Taiwan</w:t>
      </w:r>
      <w:r w:rsidRPr="008863E8">
        <w:rPr>
          <w:rFonts w:eastAsiaTheme="minorEastAsia" w:cs="Arial"/>
          <w:i/>
          <w:color w:val="000000" w:themeColor="text1"/>
          <w:sz w:val="26"/>
          <w:szCs w:val="26"/>
          <w:lang w:eastAsia="zh-TW"/>
        </w:rPr>
        <w:t xml:space="preserve">, </w:t>
      </w:r>
      <w:r w:rsidR="00610589" w:rsidRPr="008863E8">
        <w:rPr>
          <w:rFonts w:cs="Arial"/>
          <w:i/>
          <w:color w:val="000000" w:themeColor="text1"/>
          <w:sz w:val="26"/>
          <w:szCs w:val="26"/>
          <w:lang w:eastAsia="zh-TW"/>
        </w:rPr>
        <w:t>September 14</w:t>
      </w:r>
      <w:r w:rsidRPr="008863E8">
        <w:rPr>
          <w:rFonts w:eastAsiaTheme="minorEastAsia" w:cs="Arial"/>
          <w:i/>
          <w:color w:val="000000" w:themeColor="text1"/>
          <w:sz w:val="26"/>
          <w:szCs w:val="26"/>
          <w:lang w:eastAsia="zh-TW"/>
        </w:rPr>
        <w:t xml:space="preserve">, 2015 </w:t>
      </w:r>
      <w:r w:rsidR="00883A55" w:rsidRPr="008863E8">
        <w:rPr>
          <w:rFonts w:eastAsiaTheme="minorEastAsia" w:cs="Arial"/>
          <w:i/>
          <w:color w:val="000000" w:themeColor="text1"/>
          <w:sz w:val="26"/>
          <w:szCs w:val="26"/>
          <w:lang w:eastAsia="zh-TW"/>
        </w:rPr>
        <w:t>–</w:t>
      </w:r>
      <w:r w:rsidRPr="008863E8">
        <w:rPr>
          <w:rFonts w:eastAsiaTheme="minorEastAsia" w:cs="Arial"/>
          <w:color w:val="000000" w:themeColor="text1"/>
          <w:sz w:val="26"/>
          <w:szCs w:val="26"/>
          <w:lang w:eastAsia="zh-TW"/>
        </w:rPr>
        <w:t xml:space="preserve"> Delta</w:t>
      </w:r>
      <w:r w:rsidR="00883A55" w:rsidRPr="008863E8">
        <w:rPr>
          <w:rFonts w:cs="Arial"/>
          <w:color w:val="000000" w:themeColor="text1"/>
          <w:sz w:val="26"/>
          <w:szCs w:val="26"/>
          <w:lang w:eastAsia="zh-TW"/>
        </w:rPr>
        <w:t xml:space="preserve"> Electronics, Inc.</w:t>
      </w:r>
      <w:r w:rsidRPr="008863E8">
        <w:rPr>
          <w:rFonts w:eastAsiaTheme="minorEastAsia" w:cs="Arial"/>
          <w:color w:val="000000" w:themeColor="text1"/>
          <w:sz w:val="26"/>
          <w:szCs w:val="26"/>
          <w:lang w:eastAsia="zh-TW"/>
        </w:rPr>
        <w:t>, a global lead</w:t>
      </w:r>
      <w:r w:rsidR="0020686A" w:rsidRPr="008863E8">
        <w:rPr>
          <w:rFonts w:cs="Arial"/>
          <w:color w:val="000000" w:themeColor="text1"/>
          <w:sz w:val="26"/>
          <w:szCs w:val="26"/>
          <w:lang w:eastAsia="zh-TW"/>
        </w:rPr>
        <w:t xml:space="preserve">er in </w:t>
      </w:r>
      <w:r w:rsidRPr="008863E8">
        <w:rPr>
          <w:rFonts w:eastAsiaTheme="minorEastAsia" w:cs="Arial"/>
          <w:color w:val="000000" w:themeColor="text1"/>
          <w:sz w:val="26"/>
          <w:szCs w:val="26"/>
          <w:lang w:eastAsia="zh-TW"/>
        </w:rPr>
        <w:t xml:space="preserve">power and thermal management </w:t>
      </w:r>
      <w:r w:rsidRPr="008863E8">
        <w:rPr>
          <w:rFonts w:cs="Arial"/>
          <w:color w:val="000000" w:themeColor="text1"/>
          <w:sz w:val="26"/>
          <w:szCs w:val="26"/>
          <w:lang w:eastAsia="zh-TW"/>
        </w:rPr>
        <w:t>solutions</w:t>
      </w:r>
      <w:r w:rsidR="00610589" w:rsidRPr="008863E8">
        <w:rPr>
          <w:rFonts w:cs="Arial"/>
          <w:color w:val="000000" w:themeColor="text1"/>
          <w:sz w:val="26"/>
          <w:szCs w:val="26"/>
          <w:lang w:eastAsia="zh-TW"/>
        </w:rPr>
        <w:t>,</w:t>
      </w:r>
      <w:r w:rsidR="00610589" w:rsidRPr="008863E8">
        <w:rPr>
          <w:rFonts w:eastAsiaTheme="minorEastAsia" w:cs="Arial"/>
          <w:color w:val="000000" w:themeColor="text1"/>
          <w:sz w:val="26"/>
          <w:szCs w:val="26"/>
          <w:lang w:eastAsia="zh-TW"/>
        </w:rPr>
        <w:t xml:space="preserve"> announced</w:t>
      </w:r>
      <w:r w:rsidR="008863E8" w:rsidRPr="008863E8">
        <w:rPr>
          <w:rFonts w:cs="Arial"/>
          <w:color w:val="000000" w:themeColor="text1"/>
          <w:sz w:val="26"/>
          <w:szCs w:val="26"/>
          <w:lang w:eastAsia="zh-TW"/>
        </w:rPr>
        <w:t xml:space="preserve"> that</w:t>
      </w:r>
      <w:r w:rsidR="00610589" w:rsidRPr="008863E8">
        <w:rPr>
          <w:rFonts w:cs="Arial"/>
          <w:color w:val="000000" w:themeColor="text1"/>
          <w:sz w:val="26"/>
          <w:szCs w:val="26"/>
          <w:lang w:eastAsia="zh-TW"/>
        </w:rPr>
        <w:t xml:space="preserve"> </w:t>
      </w:r>
      <w:r w:rsidRPr="008863E8">
        <w:rPr>
          <w:rFonts w:eastAsiaTheme="minorEastAsia" w:cs="Arial"/>
          <w:color w:val="000000" w:themeColor="text1"/>
          <w:sz w:val="26"/>
          <w:szCs w:val="26"/>
          <w:lang w:eastAsia="zh-TW"/>
        </w:rPr>
        <w:t>it</w:t>
      </w:r>
      <w:r w:rsidR="00883A55" w:rsidRPr="008863E8">
        <w:rPr>
          <w:rFonts w:cs="Arial"/>
          <w:color w:val="000000" w:themeColor="text1"/>
          <w:sz w:val="26"/>
          <w:szCs w:val="26"/>
          <w:lang w:eastAsia="zh-TW"/>
        </w:rPr>
        <w:t xml:space="preserve">s </w:t>
      </w:r>
      <w:r w:rsidR="00610589" w:rsidRPr="008863E8">
        <w:rPr>
          <w:rFonts w:cs="Arial"/>
          <w:color w:val="000000" w:themeColor="text1"/>
          <w:sz w:val="26"/>
          <w:szCs w:val="26"/>
          <w:lang w:eastAsia="zh-TW"/>
        </w:rPr>
        <w:t xml:space="preserve">Board of Directors </w:t>
      </w:r>
      <w:r w:rsidR="0020686A" w:rsidRPr="008863E8">
        <w:rPr>
          <w:rFonts w:cs="Arial"/>
          <w:color w:val="000000" w:themeColor="text1"/>
          <w:sz w:val="26"/>
          <w:szCs w:val="26"/>
          <w:lang w:eastAsia="zh-TW"/>
        </w:rPr>
        <w:t>has</w:t>
      </w:r>
      <w:r w:rsidR="00610589" w:rsidRPr="008863E8">
        <w:rPr>
          <w:rFonts w:cs="Arial"/>
          <w:color w:val="000000" w:themeColor="text1"/>
          <w:sz w:val="26"/>
          <w:szCs w:val="26"/>
          <w:lang w:eastAsia="zh-TW"/>
        </w:rPr>
        <w:t xml:space="preserve"> approved today a</w:t>
      </w:r>
      <w:r w:rsidR="00551403">
        <w:rPr>
          <w:rFonts w:cs="Arial" w:hint="eastAsia"/>
          <w:color w:val="000000" w:themeColor="text1"/>
          <w:sz w:val="26"/>
          <w:szCs w:val="26"/>
          <w:lang w:eastAsia="zh-TW"/>
        </w:rPr>
        <w:t>n</w:t>
      </w:r>
      <w:r w:rsidR="0020686A" w:rsidRPr="008863E8">
        <w:rPr>
          <w:rFonts w:cs="Arial"/>
          <w:color w:val="000000" w:themeColor="text1"/>
          <w:sz w:val="26"/>
          <w:szCs w:val="26"/>
          <w:lang w:eastAsia="zh-TW"/>
        </w:rPr>
        <w:t xml:space="preserve"> investment in </w:t>
      </w:r>
      <w:proofErr w:type="spellStart"/>
      <w:r w:rsidR="0020686A" w:rsidRPr="008863E8">
        <w:rPr>
          <w:rFonts w:cs="Arial"/>
          <w:color w:val="000000" w:themeColor="text1"/>
          <w:sz w:val="26"/>
          <w:szCs w:val="26"/>
          <w:lang w:eastAsia="zh-TW"/>
        </w:rPr>
        <w:t>Swissray</w:t>
      </w:r>
      <w:proofErr w:type="spellEnd"/>
      <w:r w:rsidR="0020686A" w:rsidRPr="008863E8">
        <w:rPr>
          <w:rFonts w:cs="Arial"/>
          <w:color w:val="000000" w:themeColor="text1"/>
          <w:sz w:val="26"/>
          <w:szCs w:val="26"/>
          <w:lang w:eastAsia="zh-TW"/>
        </w:rPr>
        <w:t xml:space="preserve"> Global Healthcare </w:t>
      </w:r>
      <w:r w:rsidR="008863E8" w:rsidRPr="008863E8">
        <w:rPr>
          <w:rFonts w:cs="Arial"/>
          <w:color w:val="000000" w:themeColor="text1"/>
          <w:sz w:val="26"/>
          <w:szCs w:val="26"/>
          <w:lang w:eastAsia="zh-TW"/>
        </w:rPr>
        <w:t>Holding Ltd</w:t>
      </w:r>
      <w:r w:rsidR="00883A55" w:rsidRPr="008863E8">
        <w:rPr>
          <w:rFonts w:cs="Arial"/>
          <w:color w:val="000000" w:themeColor="text1"/>
          <w:sz w:val="26"/>
          <w:szCs w:val="26"/>
          <w:lang w:eastAsia="zh-TW"/>
        </w:rPr>
        <w:t>.</w:t>
      </w:r>
      <w:r w:rsidR="0020686A" w:rsidRPr="008863E8">
        <w:rPr>
          <w:rFonts w:cs="Arial"/>
          <w:color w:val="000000" w:themeColor="text1"/>
          <w:sz w:val="26"/>
          <w:szCs w:val="26"/>
          <w:lang w:eastAsia="zh-TW"/>
        </w:rPr>
        <w:t xml:space="preserve"> </w:t>
      </w:r>
      <w:r w:rsidR="00A6599A">
        <w:rPr>
          <w:rFonts w:cs="Arial"/>
          <w:color w:val="000000" w:themeColor="text1"/>
          <w:sz w:val="26"/>
          <w:szCs w:val="26"/>
          <w:lang w:eastAsia="zh-TW"/>
        </w:rPr>
        <w:t xml:space="preserve"> </w:t>
      </w:r>
      <w:r w:rsidR="0020686A" w:rsidRPr="008863E8">
        <w:rPr>
          <w:rFonts w:cs="Arial"/>
          <w:color w:val="000000" w:themeColor="text1"/>
          <w:sz w:val="26"/>
          <w:szCs w:val="26"/>
          <w:lang w:eastAsia="zh-TW"/>
        </w:rPr>
        <w:t>Delta acquire</w:t>
      </w:r>
      <w:r w:rsidR="0055304F" w:rsidRPr="008863E8">
        <w:rPr>
          <w:rFonts w:cs="Arial"/>
          <w:color w:val="000000" w:themeColor="text1"/>
          <w:sz w:val="26"/>
          <w:szCs w:val="26"/>
          <w:lang w:eastAsia="zh-TW"/>
        </w:rPr>
        <w:t>d</w:t>
      </w:r>
      <w:r w:rsidR="0020686A" w:rsidRPr="008863E8">
        <w:rPr>
          <w:rFonts w:cs="Arial"/>
          <w:color w:val="000000" w:themeColor="text1"/>
          <w:sz w:val="26"/>
          <w:szCs w:val="26"/>
          <w:lang w:eastAsia="zh-TW"/>
        </w:rPr>
        <w:t xml:space="preserve"> 2</w:t>
      </w:r>
      <w:r w:rsidR="00E87B2B">
        <w:rPr>
          <w:rFonts w:cs="Arial" w:hint="eastAsia"/>
          <w:color w:val="000000" w:themeColor="text1"/>
          <w:sz w:val="26"/>
          <w:szCs w:val="26"/>
          <w:lang w:eastAsia="zh-TW"/>
        </w:rPr>
        <w:t>7</w:t>
      </w:r>
      <w:r w:rsidR="0020686A" w:rsidRPr="008863E8">
        <w:rPr>
          <w:rFonts w:cs="Arial"/>
          <w:color w:val="000000" w:themeColor="text1"/>
          <w:sz w:val="26"/>
          <w:szCs w:val="26"/>
          <w:lang w:eastAsia="zh-TW"/>
        </w:rPr>
        <w:t>,</w:t>
      </w:r>
      <w:r w:rsidR="00E87B2B">
        <w:rPr>
          <w:rFonts w:cs="Arial" w:hint="eastAsia"/>
          <w:color w:val="000000" w:themeColor="text1"/>
          <w:sz w:val="26"/>
          <w:szCs w:val="26"/>
          <w:lang w:eastAsia="zh-TW"/>
        </w:rPr>
        <w:t>722</w:t>
      </w:r>
      <w:r w:rsidR="0020686A" w:rsidRPr="008863E8">
        <w:rPr>
          <w:rFonts w:cs="Arial"/>
          <w:color w:val="000000" w:themeColor="text1"/>
          <w:sz w:val="26"/>
          <w:szCs w:val="26"/>
          <w:lang w:eastAsia="zh-TW"/>
        </w:rPr>
        <w:t>,000 shares approximately 19.</w:t>
      </w:r>
      <w:r w:rsidR="00E87B2B">
        <w:rPr>
          <w:rFonts w:cs="Arial" w:hint="eastAsia"/>
          <w:color w:val="000000" w:themeColor="text1"/>
          <w:sz w:val="26"/>
          <w:szCs w:val="26"/>
          <w:lang w:eastAsia="zh-TW"/>
        </w:rPr>
        <w:t>55</w:t>
      </w:r>
      <w:r w:rsidR="0020686A" w:rsidRPr="008863E8">
        <w:rPr>
          <w:rFonts w:cs="Arial"/>
          <w:color w:val="000000" w:themeColor="text1"/>
          <w:sz w:val="26"/>
          <w:szCs w:val="26"/>
          <w:lang w:eastAsia="zh-TW"/>
        </w:rPr>
        <w:t xml:space="preserve">% of </w:t>
      </w:r>
      <w:proofErr w:type="spellStart"/>
      <w:r w:rsidR="0020686A" w:rsidRPr="008863E8">
        <w:rPr>
          <w:rFonts w:cs="Arial"/>
          <w:color w:val="000000" w:themeColor="text1"/>
          <w:sz w:val="26"/>
          <w:szCs w:val="26"/>
          <w:lang w:eastAsia="zh-TW"/>
        </w:rPr>
        <w:t>Swissray’</w:t>
      </w:r>
      <w:r w:rsidR="008863E8" w:rsidRPr="008863E8">
        <w:rPr>
          <w:rFonts w:cs="Arial"/>
          <w:color w:val="000000" w:themeColor="text1"/>
          <w:sz w:val="26"/>
          <w:szCs w:val="26"/>
          <w:lang w:eastAsia="zh-TW"/>
        </w:rPr>
        <w:t>s</w:t>
      </w:r>
      <w:proofErr w:type="spellEnd"/>
      <w:r w:rsidR="008863E8" w:rsidRPr="008863E8">
        <w:rPr>
          <w:rFonts w:cs="Arial"/>
          <w:color w:val="000000" w:themeColor="text1"/>
          <w:sz w:val="26"/>
          <w:szCs w:val="26"/>
          <w:lang w:eastAsia="zh-TW"/>
        </w:rPr>
        <w:t xml:space="preserve"> outstanding shares at NT$32.8 per share for</w:t>
      </w:r>
      <w:r w:rsidR="0020686A" w:rsidRPr="008863E8">
        <w:rPr>
          <w:rFonts w:cs="Arial"/>
          <w:color w:val="000000" w:themeColor="text1"/>
          <w:sz w:val="26"/>
          <w:szCs w:val="26"/>
          <w:lang w:eastAsia="zh-TW"/>
        </w:rPr>
        <w:t xml:space="preserve"> a</w:t>
      </w:r>
      <w:bookmarkStart w:id="0" w:name="_GoBack"/>
      <w:bookmarkEnd w:id="0"/>
      <w:r w:rsidR="0020686A" w:rsidRPr="008863E8">
        <w:rPr>
          <w:rFonts w:cs="Arial"/>
          <w:color w:val="000000" w:themeColor="text1"/>
          <w:sz w:val="26"/>
          <w:szCs w:val="26"/>
          <w:lang w:eastAsia="zh-TW"/>
        </w:rPr>
        <w:t xml:space="preserve"> transaction amount of NT$9</w:t>
      </w:r>
      <w:r w:rsidR="00E87B2B">
        <w:rPr>
          <w:rFonts w:cs="Arial" w:hint="eastAsia"/>
          <w:color w:val="000000" w:themeColor="text1"/>
          <w:sz w:val="26"/>
          <w:szCs w:val="26"/>
          <w:lang w:eastAsia="zh-TW"/>
        </w:rPr>
        <w:t>09</w:t>
      </w:r>
      <w:r w:rsidR="0020686A" w:rsidRPr="008863E8">
        <w:rPr>
          <w:rFonts w:cs="Arial"/>
          <w:color w:val="000000" w:themeColor="text1"/>
          <w:sz w:val="26"/>
          <w:szCs w:val="26"/>
          <w:lang w:eastAsia="zh-TW"/>
        </w:rPr>
        <w:t>,</w:t>
      </w:r>
      <w:r w:rsidR="00E87B2B">
        <w:rPr>
          <w:rFonts w:cs="Arial" w:hint="eastAsia"/>
          <w:color w:val="000000" w:themeColor="text1"/>
          <w:sz w:val="26"/>
          <w:szCs w:val="26"/>
          <w:lang w:eastAsia="zh-TW"/>
        </w:rPr>
        <w:t>281</w:t>
      </w:r>
      <w:r w:rsidR="0020686A" w:rsidRPr="008863E8">
        <w:rPr>
          <w:rFonts w:cs="Arial"/>
          <w:color w:val="000000" w:themeColor="text1"/>
          <w:sz w:val="26"/>
          <w:szCs w:val="26"/>
          <w:lang w:eastAsia="zh-TW"/>
        </w:rPr>
        <w:t>,</w:t>
      </w:r>
      <w:r w:rsidR="00E87B2B">
        <w:rPr>
          <w:rFonts w:cs="Arial" w:hint="eastAsia"/>
          <w:color w:val="000000" w:themeColor="text1"/>
          <w:sz w:val="26"/>
          <w:szCs w:val="26"/>
          <w:lang w:eastAsia="zh-TW"/>
        </w:rPr>
        <w:t>600</w:t>
      </w:r>
      <w:r w:rsidR="00A6599A">
        <w:rPr>
          <w:rFonts w:cs="Arial"/>
          <w:color w:val="000000" w:themeColor="text1"/>
          <w:sz w:val="26"/>
          <w:szCs w:val="26"/>
          <w:lang w:eastAsia="zh-TW"/>
        </w:rPr>
        <w:t xml:space="preserve"> through after-hours </w:t>
      </w:r>
      <w:r w:rsidR="00157FCE">
        <w:rPr>
          <w:rFonts w:cs="Arial"/>
          <w:color w:val="000000" w:themeColor="text1"/>
          <w:sz w:val="26"/>
          <w:szCs w:val="26"/>
          <w:lang w:eastAsia="zh-TW"/>
        </w:rPr>
        <w:t>block trade</w:t>
      </w:r>
      <w:r w:rsidR="0020686A" w:rsidRPr="008863E8">
        <w:rPr>
          <w:rFonts w:cs="Arial"/>
          <w:color w:val="000000" w:themeColor="text1"/>
          <w:sz w:val="26"/>
          <w:szCs w:val="26"/>
          <w:lang w:eastAsia="zh-TW"/>
        </w:rPr>
        <w:t>.</w:t>
      </w:r>
    </w:p>
    <w:p w14:paraId="67E83ECE" w14:textId="77777777" w:rsidR="0020686A" w:rsidRPr="008863E8" w:rsidRDefault="0020686A" w:rsidP="006F234B">
      <w:pPr>
        <w:adjustRightInd w:val="0"/>
        <w:snapToGrid w:val="0"/>
        <w:spacing w:after="0" w:line="300" w:lineRule="auto"/>
        <w:jc w:val="both"/>
        <w:rPr>
          <w:rFonts w:cs="Arial"/>
          <w:color w:val="000000" w:themeColor="text1"/>
          <w:sz w:val="26"/>
          <w:szCs w:val="26"/>
          <w:lang w:eastAsia="zh-TW"/>
        </w:rPr>
      </w:pPr>
    </w:p>
    <w:p w14:paraId="53BE41AC" w14:textId="7F1A7206" w:rsidR="0020686A" w:rsidRPr="008863E8" w:rsidRDefault="0020686A" w:rsidP="006F234B">
      <w:pPr>
        <w:adjustRightInd w:val="0"/>
        <w:snapToGrid w:val="0"/>
        <w:spacing w:after="0" w:line="300" w:lineRule="auto"/>
        <w:jc w:val="both"/>
        <w:rPr>
          <w:rFonts w:cs="Arial"/>
          <w:color w:val="000000" w:themeColor="text1"/>
          <w:sz w:val="26"/>
          <w:szCs w:val="26"/>
          <w:lang w:eastAsia="zh-TW"/>
        </w:rPr>
      </w:pPr>
      <w:r w:rsidRPr="008863E8">
        <w:rPr>
          <w:rFonts w:cs="Arial"/>
          <w:color w:val="000000" w:themeColor="text1"/>
          <w:sz w:val="26"/>
          <w:szCs w:val="26"/>
          <w:lang w:eastAsia="zh-TW"/>
        </w:rPr>
        <w:t xml:space="preserve">Delta’s chairman, Mr. Yancey </w:t>
      </w:r>
      <w:proofErr w:type="spellStart"/>
      <w:r w:rsidRPr="008863E8">
        <w:rPr>
          <w:rFonts w:cs="Arial"/>
          <w:color w:val="000000" w:themeColor="text1"/>
          <w:sz w:val="26"/>
          <w:szCs w:val="26"/>
          <w:lang w:eastAsia="zh-TW"/>
        </w:rPr>
        <w:t>Hai</w:t>
      </w:r>
      <w:proofErr w:type="spellEnd"/>
      <w:r w:rsidRPr="008863E8">
        <w:rPr>
          <w:rFonts w:cs="Arial"/>
          <w:color w:val="000000" w:themeColor="text1"/>
          <w:sz w:val="26"/>
          <w:szCs w:val="26"/>
          <w:lang w:eastAsia="zh-TW"/>
        </w:rPr>
        <w:t>, said, “</w:t>
      </w:r>
      <w:r w:rsidR="007A0478" w:rsidRPr="008863E8">
        <w:rPr>
          <w:rFonts w:cs="Arial"/>
          <w:color w:val="000000" w:themeColor="text1"/>
          <w:sz w:val="26"/>
          <w:szCs w:val="26"/>
          <w:lang w:eastAsia="zh-TW"/>
        </w:rPr>
        <w:t>Delta</w:t>
      </w:r>
      <w:r w:rsidR="008863E8" w:rsidRPr="008863E8">
        <w:rPr>
          <w:rFonts w:cs="Arial"/>
          <w:color w:val="000000" w:themeColor="text1"/>
          <w:sz w:val="26"/>
          <w:szCs w:val="26"/>
          <w:lang w:eastAsia="zh-TW"/>
        </w:rPr>
        <w:t xml:space="preserve"> is focused on strengthening </w:t>
      </w:r>
      <w:r w:rsidR="00A6599A">
        <w:rPr>
          <w:rFonts w:cs="Arial"/>
          <w:color w:val="000000" w:themeColor="text1"/>
          <w:sz w:val="26"/>
          <w:szCs w:val="26"/>
          <w:lang w:eastAsia="zh-TW"/>
        </w:rPr>
        <w:t xml:space="preserve">organizational </w:t>
      </w:r>
      <w:r w:rsidR="008863E8" w:rsidRPr="008863E8">
        <w:rPr>
          <w:rFonts w:cs="Arial"/>
          <w:color w:val="000000" w:themeColor="text1"/>
          <w:sz w:val="26"/>
          <w:szCs w:val="26"/>
          <w:lang w:eastAsia="zh-TW"/>
        </w:rPr>
        <w:t xml:space="preserve">growth and </w:t>
      </w:r>
      <w:r w:rsidR="007A0478" w:rsidRPr="008863E8">
        <w:rPr>
          <w:rFonts w:cs="Arial"/>
          <w:color w:val="000000" w:themeColor="text1"/>
          <w:sz w:val="26"/>
          <w:szCs w:val="26"/>
          <w:lang w:eastAsia="zh-TW"/>
        </w:rPr>
        <w:t>investing in new sectors</w:t>
      </w:r>
      <w:r w:rsidR="00A6599A">
        <w:rPr>
          <w:rFonts w:cs="Arial"/>
          <w:color w:val="000000" w:themeColor="text1"/>
          <w:sz w:val="26"/>
          <w:szCs w:val="26"/>
          <w:lang w:eastAsia="zh-TW"/>
        </w:rPr>
        <w:t>;</w:t>
      </w:r>
      <w:r w:rsidR="007A0478" w:rsidRPr="008863E8">
        <w:rPr>
          <w:rFonts w:cs="Arial"/>
          <w:color w:val="000000" w:themeColor="text1"/>
          <w:sz w:val="26"/>
          <w:szCs w:val="26"/>
          <w:lang w:eastAsia="zh-TW"/>
        </w:rPr>
        <w:t xml:space="preserve"> and the healthcare device field is one of them.  </w:t>
      </w:r>
      <w:proofErr w:type="spellStart"/>
      <w:r w:rsidR="007A0478" w:rsidRPr="008863E8">
        <w:rPr>
          <w:rFonts w:cs="Arial"/>
          <w:color w:val="000000" w:themeColor="text1"/>
          <w:sz w:val="26"/>
          <w:szCs w:val="26"/>
          <w:lang w:eastAsia="zh-TW"/>
        </w:rPr>
        <w:t>Swissray</w:t>
      </w:r>
      <w:proofErr w:type="spellEnd"/>
      <w:r w:rsidR="007A0478" w:rsidRPr="008863E8">
        <w:rPr>
          <w:rFonts w:cs="Arial"/>
          <w:color w:val="000000" w:themeColor="text1"/>
          <w:sz w:val="26"/>
          <w:szCs w:val="26"/>
          <w:lang w:eastAsia="zh-TW"/>
        </w:rPr>
        <w:t xml:space="preserve"> has been a remarkable customer of our medical power business division and both firms have already built an excellent collaborative relationship over the years.  In fact,</w:t>
      </w:r>
      <w:r w:rsidR="00562D20">
        <w:rPr>
          <w:rFonts w:cs="Arial"/>
          <w:color w:val="000000" w:themeColor="text1"/>
          <w:sz w:val="26"/>
          <w:szCs w:val="26"/>
          <w:lang w:eastAsia="zh-TW"/>
        </w:rPr>
        <w:t xml:space="preserve"> we </w:t>
      </w:r>
      <w:r w:rsidR="00562D20">
        <w:rPr>
          <w:rFonts w:cs="Arial" w:hint="eastAsia"/>
          <w:color w:val="000000" w:themeColor="text1"/>
          <w:sz w:val="26"/>
          <w:szCs w:val="26"/>
          <w:lang w:eastAsia="zh-TW"/>
        </w:rPr>
        <w:t xml:space="preserve">are </w:t>
      </w:r>
      <w:r w:rsidR="00562D20" w:rsidRPr="008863E8">
        <w:rPr>
          <w:rFonts w:cs="Arial"/>
          <w:color w:val="000000" w:themeColor="text1"/>
          <w:sz w:val="26"/>
          <w:szCs w:val="26"/>
          <w:lang w:eastAsia="zh-TW"/>
        </w:rPr>
        <w:t>jointly develop</w:t>
      </w:r>
      <w:r w:rsidR="00562D20">
        <w:rPr>
          <w:rFonts w:cs="Arial" w:hint="eastAsia"/>
          <w:color w:val="000000" w:themeColor="text1"/>
          <w:sz w:val="26"/>
          <w:szCs w:val="26"/>
          <w:lang w:eastAsia="zh-TW"/>
        </w:rPr>
        <w:t>ing</w:t>
      </w:r>
      <w:r w:rsidR="00807A36" w:rsidRPr="008863E8">
        <w:rPr>
          <w:rFonts w:cs="Arial"/>
          <w:color w:val="000000" w:themeColor="text1"/>
          <w:sz w:val="26"/>
          <w:szCs w:val="26"/>
          <w:lang w:eastAsia="zh-TW"/>
        </w:rPr>
        <w:t xml:space="preserve"> a</w:t>
      </w:r>
      <w:r w:rsidR="007A0478" w:rsidRPr="008863E8">
        <w:rPr>
          <w:rFonts w:cs="Arial"/>
          <w:color w:val="000000" w:themeColor="text1"/>
          <w:sz w:val="26"/>
          <w:szCs w:val="26"/>
          <w:lang w:eastAsia="zh-TW"/>
        </w:rPr>
        <w:t xml:space="preserve"> </w:t>
      </w:r>
      <w:r w:rsidR="00A6599A">
        <w:rPr>
          <w:rFonts w:cs="Arial"/>
          <w:color w:val="000000" w:themeColor="text1"/>
          <w:sz w:val="26"/>
          <w:szCs w:val="26"/>
          <w:lang w:eastAsia="zh-TW"/>
        </w:rPr>
        <w:t>baby</w:t>
      </w:r>
      <w:r w:rsidR="00A6599A" w:rsidRPr="008863E8">
        <w:rPr>
          <w:rFonts w:cs="Arial"/>
          <w:color w:val="000000" w:themeColor="text1"/>
          <w:sz w:val="26"/>
          <w:szCs w:val="26"/>
          <w:lang w:eastAsia="zh-TW"/>
        </w:rPr>
        <w:t xml:space="preserve"> </w:t>
      </w:r>
      <w:r w:rsidR="007A0478" w:rsidRPr="008863E8">
        <w:rPr>
          <w:rFonts w:cs="Arial"/>
          <w:color w:val="000000" w:themeColor="text1"/>
          <w:sz w:val="26"/>
          <w:szCs w:val="26"/>
          <w:lang w:eastAsia="zh-TW"/>
        </w:rPr>
        <w:t xml:space="preserve">X-ray system </w:t>
      </w:r>
      <w:r w:rsidR="00562D20">
        <w:rPr>
          <w:rFonts w:cs="Arial" w:hint="eastAsia"/>
          <w:color w:val="000000" w:themeColor="text1"/>
          <w:sz w:val="26"/>
          <w:szCs w:val="26"/>
          <w:lang w:eastAsia="zh-TW"/>
        </w:rPr>
        <w:t>and plan to finish the project in</w:t>
      </w:r>
      <w:r w:rsidR="00157692">
        <w:rPr>
          <w:rFonts w:cs="Arial" w:hint="eastAsia"/>
          <w:color w:val="000000" w:themeColor="text1"/>
          <w:sz w:val="26"/>
          <w:szCs w:val="26"/>
          <w:lang w:eastAsia="zh-TW"/>
        </w:rPr>
        <w:t xml:space="preserve"> </w:t>
      </w:r>
      <w:r w:rsidR="00B937FE" w:rsidRPr="008863E8">
        <w:rPr>
          <w:rFonts w:cs="Arial"/>
          <w:color w:val="000000" w:themeColor="text1"/>
          <w:sz w:val="26"/>
          <w:szCs w:val="26"/>
          <w:lang w:eastAsia="zh-TW"/>
        </w:rPr>
        <w:t xml:space="preserve">2016.  </w:t>
      </w:r>
      <w:r w:rsidR="00717B65" w:rsidRPr="008863E8">
        <w:rPr>
          <w:rFonts w:cs="Arial"/>
          <w:color w:val="000000" w:themeColor="text1"/>
          <w:sz w:val="26"/>
          <w:szCs w:val="26"/>
          <w:lang w:eastAsia="zh-TW"/>
        </w:rPr>
        <w:t>Following this investment, significant synergies and enhanc</w:t>
      </w:r>
      <w:r w:rsidR="008863E8" w:rsidRPr="008863E8">
        <w:rPr>
          <w:rFonts w:cs="Arial"/>
          <w:color w:val="000000" w:themeColor="text1"/>
          <w:sz w:val="26"/>
          <w:szCs w:val="26"/>
          <w:lang w:eastAsia="zh-TW"/>
        </w:rPr>
        <w:t xml:space="preserve">ed </w:t>
      </w:r>
      <w:r w:rsidR="00157692">
        <w:rPr>
          <w:rFonts w:cs="Arial" w:hint="eastAsia"/>
          <w:color w:val="000000" w:themeColor="text1"/>
          <w:sz w:val="26"/>
          <w:szCs w:val="26"/>
          <w:lang w:eastAsia="zh-TW"/>
        </w:rPr>
        <w:t xml:space="preserve">global </w:t>
      </w:r>
      <w:r w:rsidR="008863E8" w:rsidRPr="008863E8">
        <w:rPr>
          <w:rFonts w:cs="Arial"/>
          <w:color w:val="000000" w:themeColor="text1"/>
          <w:sz w:val="26"/>
          <w:szCs w:val="26"/>
          <w:lang w:eastAsia="zh-TW"/>
        </w:rPr>
        <w:t xml:space="preserve">business opportunities will </w:t>
      </w:r>
      <w:r w:rsidR="00717B65" w:rsidRPr="008863E8">
        <w:rPr>
          <w:rFonts w:cs="Arial"/>
          <w:color w:val="000000" w:themeColor="text1"/>
          <w:sz w:val="26"/>
          <w:szCs w:val="26"/>
          <w:lang w:eastAsia="zh-TW"/>
        </w:rPr>
        <w:t xml:space="preserve">result from aligning Delta’s state-of-the-art R&amp;D and manufacturing capabilities with </w:t>
      </w:r>
      <w:proofErr w:type="spellStart"/>
      <w:r w:rsidR="00717B65" w:rsidRPr="008863E8">
        <w:rPr>
          <w:rFonts w:cs="Arial"/>
          <w:color w:val="000000" w:themeColor="text1"/>
          <w:sz w:val="26"/>
          <w:szCs w:val="26"/>
          <w:lang w:eastAsia="zh-TW"/>
        </w:rPr>
        <w:t>Swissray’s</w:t>
      </w:r>
      <w:proofErr w:type="spellEnd"/>
      <w:r w:rsidR="00717B65" w:rsidRPr="008863E8">
        <w:rPr>
          <w:rFonts w:cs="Arial"/>
          <w:color w:val="000000" w:themeColor="text1"/>
          <w:sz w:val="26"/>
          <w:szCs w:val="26"/>
          <w:lang w:eastAsia="zh-TW"/>
        </w:rPr>
        <w:t xml:space="preserve"> brand value, channels and business development resources.</w:t>
      </w:r>
      <w:r w:rsidR="008863E8" w:rsidRPr="008863E8">
        <w:rPr>
          <w:rFonts w:cs="Arial"/>
          <w:color w:val="000000" w:themeColor="text1"/>
          <w:sz w:val="26"/>
          <w:szCs w:val="26"/>
          <w:lang w:eastAsia="zh-TW"/>
        </w:rPr>
        <w:t>”</w:t>
      </w:r>
    </w:p>
    <w:p w14:paraId="7F909FFA" w14:textId="77777777" w:rsidR="00777C94" w:rsidRPr="008863E8" w:rsidRDefault="00777C94" w:rsidP="006F234B">
      <w:pPr>
        <w:adjustRightInd w:val="0"/>
        <w:snapToGrid w:val="0"/>
        <w:spacing w:after="0" w:line="300" w:lineRule="auto"/>
        <w:jc w:val="both"/>
        <w:rPr>
          <w:rFonts w:cs="Arial"/>
          <w:color w:val="000000" w:themeColor="text1"/>
          <w:sz w:val="26"/>
          <w:szCs w:val="26"/>
          <w:lang w:eastAsia="zh-TW"/>
        </w:rPr>
      </w:pPr>
    </w:p>
    <w:p w14:paraId="6A5637C6" w14:textId="49F5A6C1" w:rsidR="00777C94" w:rsidRPr="008863E8" w:rsidRDefault="00E919B3" w:rsidP="006F234B">
      <w:pPr>
        <w:adjustRightInd w:val="0"/>
        <w:snapToGrid w:val="0"/>
        <w:spacing w:after="0" w:line="300" w:lineRule="auto"/>
        <w:jc w:val="both"/>
        <w:rPr>
          <w:rFonts w:cs="Arial"/>
          <w:color w:val="000000" w:themeColor="text1"/>
          <w:sz w:val="26"/>
          <w:szCs w:val="26"/>
          <w:lang w:eastAsia="zh-TW"/>
        </w:rPr>
      </w:pPr>
      <w:proofErr w:type="spellStart"/>
      <w:r w:rsidRPr="008863E8">
        <w:rPr>
          <w:rFonts w:cs="Arial"/>
          <w:color w:val="000000" w:themeColor="text1"/>
          <w:sz w:val="26"/>
          <w:szCs w:val="26"/>
          <w:lang w:eastAsia="zh-TW"/>
        </w:rPr>
        <w:t>Swissray</w:t>
      </w:r>
      <w:proofErr w:type="spellEnd"/>
      <w:r w:rsidR="00777C94" w:rsidRPr="008863E8">
        <w:rPr>
          <w:rFonts w:cs="Arial"/>
          <w:color w:val="000000" w:themeColor="text1"/>
          <w:sz w:val="26"/>
          <w:szCs w:val="26"/>
          <w:lang w:eastAsia="zh-TW"/>
        </w:rPr>
        <w:t xml:space="preserve"> developed the world’s first </w:t>
      </w:r>
      <w:r w:rsidR="00300BDB">
        <w:rPr>
          <w:rFonts w:cs="Arial"/>
          <w:color w:val="000000" w:themeColor="text1"/>
          <w:sz w:val="26"/>
          <w:szCs w:val="26"/>
          <w:lang w:eastAsia="zh-TW"/>
        </w:rPr>
        <w:t>FDA</w:t>
      </w:r>
      <w:r w:rsidR="00777C94" w:rsidRPr="008863E8">
        <w:rPr>
          <w:rFonts w:cs="Arial"/>
          <w:color w:val="000000" w:themeColor="text1"/>
          <w:sz w:val="26"/>
          <w:szCs w:val="26"/>
          <w:lang w:eastAsia="zh-TW"/>
        </w:rPr>
        <w:t xml:space="preserve">-approved </w:t>
      </w:r>
      <w:r w:rsidR="00300BDB">
        <w:rPr>
          <w:rFonts w:cs="Arial"/>
          <w:color w:val="000000" w:themeColor="text1"/>
          <w:sz w:val="26"/>
          <w:szCs w:val="26"/>
          <w:lang w:eastAsia="zh-TW"/>
        </w:rPr>
        <w:t xml:space="preserve">(US Food &amp; Drug Administration) </w:t>
      </w:r>
      <w:r w:rsidRPr="008863E8">
        <w:rPr>
          <w:rFonts w:cs="Arial"/>
          <w:color w:val="000000" w:themeColor="text1"/>
          <w:sz w:val="26"/>
          <w:szCs w:val="26"/>
          <w:lang w:eastAsia="zh-TW"/>
        </w:rPr>
        <w:t>low-dose diagnostics X-ray system and has achieved major accomplishments in digital X-ray system technology</w:t>
      </w:r>
      <w:r w:rsidR="008863E8" w:rsidRPr="008863E8">
        <w:rPr>
          <w:rFonts w:cs="Arial"/>
          <w:color w:val="000000" w:themeColor="text1"/>
          <w:sz w:val="26"/>
          <w:szCs w:val="26"/>
          <w:lang w:eastAsia="zh-TW"/>
        </w:rPr>
        <w:t>.</w:t>
      </w:r>
      <w:r w:rsidRPr="008863E8">
        <w:rPr>
          <w:rFonts w:cs="Arial"/>
          <w:color w:val="000000" w:themeColor="text1"/>
          <w:sz w:val="26"/>
          <w:szCs w:val="26"/>
          <w:lang w:eastAsia="zh-TW"/>
        </w:rPr>
        <w:t xml:space="preserve"> </w:t>
      </w:r>
      <w:r w:rsidR="00300BDB">
        <w:rPr>
          <w:rFonts w:cs="Arial"/>
          <w:color w:val="000000" w:themeColor="text1"/>
          <w:sz w:val="26"/>
          <w:szCs w:val="26"/>
          <w:lang w:eastAsia="zh-TW"/>
        </w:rPr>
        <w:t xml:space="preserve"> </w:t>
      </w:r>
      <w:r w:rsidR="008871B0" w:rsidRPr="008863E8">
        <w:rPr>
          <w:rFonts w:cs="Arial"/>
          <w:color w:val="000000" w:themeColor="text1"/>
          <w:sz w:val="26"/>
          <w:szCs w:val="26"/>
          <w:lang w:eastAsia="zh-TW"/>
        </w:rPr>
        <w:t>Its full range of products</w:t>
      </w:r>
      <w:r w:rsidR="008863E8" w:rsidRPr="008863E8">
        <w:rPr>
          <w:rFonts w:cs="Arial"/>
          <w:color w:val="000000" w:themeColor="text1"/>
          <w:sz w:val="26"/>
          <w:szCs w:val="26"/>
          <w:lang w:eastAsia="zh-TW"/>
        </w:rPr>
        <w:t xml:space="preserve">, under the </w:t>
      </w:r>
      <w:proofErr w:type="spellStart"/>
      <w:r w:rsidR="008863E8" w:rsidRPr="008863E8">
        <w:rPr>
          <w:rFonts w:cs="Arial"/>
          <w:color w:val="000000" w:themeColor="text1"/>
          <w:sz w:val="26"/>
          <w:szCs w:val="26"/>
          <w:lang w:eastAsia="zh-TW"/>
        </w:rPr>
        <w:t>Swissray</w:t>
      </w:r>
      <w:proofErr w:type="spellEnd"/>
      <w:r w:rsidR="008863E8" w:rsidRPr="008863E8">
        <w:rPr>
          <w:rFonts w:cs="Arial"/>
          <w:color w:val="000000" w:themeColor="text1"/>
          <w:sz w:val="26"/>
          <w:szCs w:val="26"/>
          <w:lang w:eastAsia="zh-TW"/>
        </w:rPr>
        <w:t xml:space="preserve"> brand, has</w:t>
      </w:r>
      <w:r w:rsidR="008871B0" w:rsidRPr="008863E8">
        <w:rPr>
          <w:rFonts w:cs="Arial"/>
          <w:color w:val="000000" w:themeColor="text1"/>
          <w:sz w:val="26"/>
          <w:szCs w:val="26"/>
          <w:lang w:eastAsia="zh-TW"/>
        </w:rPr>
        <w:t xml:space="preserve"> also received approval by China</w:t>
      </w:r>
      <w:r w:rsidR="00157692">
        <w:rPr>
          <w:rFonts w:cs="Arial" w:hint="eastAsia"/>
          <w:color w:val="000000" w:themeColor="text1"/>
          <w:sz w:val="26"/>
          <w:szCs w:val="26"/>
          <w:lang w:eastAsia="zh-TW"/>
        </w:rPr>
        <w:t xml:space="preserve"> Food and </w:t>
      </w:r>
      <w:r w:rsidR="006932DB">
        <w:rPr>
          <w:rFonts w:cs="Arial"/>
          <w:color w:val="000000" w:themeColor="text1"/>
          <w:sz w:val="26"/>
          <w:szCs w:val="26"/>
          <w:lang w:eastAsia="zh-TW"/>
        </w:rPr>
        <w:t>Drug Administration</w:t>
      </w:r>
      <w:r w:rsidR="006932DB">
        <w:rPr>
          <w:rFonts w:cs="Arial" w:hint="eastAsia"/>
          <w:color w:val="000000" w:themeColor="text1"/>
          <w:sz w:val="26"/>
          <w:szCs w:val="26"/>
          <w:lang w:eastAsia="zh-TW"/>
        </w:rPr>
        <w:t xml:space="preserve"> (CFDA)</w:t>
      </w:r>
      <w:r w:rsidR="00157692">
        <w:rPr>
          <w:rFonts w:cs="Arial" w:hint="eastAsia"/>
          <w:color w:val="000000" w:themeColor="text1"/>
          <w:sz w:val="26"/>
          <w:szCs w:val="26"/>
          <w:lang w:eastAsia="zh-TW"/>
        </w:rPr>
        <w:t xml:space="preserve">. </w:t>
      </w:r>
      <w:r w:rsidR="00300BDB">
        <w:rPr>
          <w:rFonts w:cs="Arial"/>
          <w:color w:val="000000" w:themeColor="text1"/>
          <w:sz w:val="26"/>
          <w:szCs w:val="26"/>
          <w:lang w:eastAsia="zh-TW"/>
        </w:rPr>
        <w:t xml:space="preserve"> </w:t>
      </w:r>
      <w:r w:rsidR="008871B0" w:rsidRPr="008863E8">
        <w:rPr>
          <w:rFonts w:cs="Arial"/>
          <w:color w:val="000000" w:themeColor="text1"/>
          <w:sz w:val="26"/>
          <w:szCs w:val="26"/>
          <w:lang w:eastAsia="zh-TW"/>
        </w:rPr>
        <w:t>Th</w:t>
      </w:r>
      <w:r w:rsidR="008863E8" w:rsidRPr="008863E8">
        <w:rPr>
          <w:rFonts w:cs="Arial"/>
          <w:color w:val="000000" w:themeColor="text1"/>
          <w:sz w:val="26"/>
          <w:szCs w:val="26"/>
          <w:lang w:eastAsia="zh-TW"/>
        </w:rPr>
        <w:t xml:space="preserve">e company is </w:t>
      </w:r>
      <w:r w:rsidR="008871B0" w:rsidRPr="008863E8">
        <w:rPr>
          <w:rFonts w:cs="Arial"/>
          <w:color w:val="000000" w:themeColor="text1"/>
          <w:sz w:val="26"/>
          <w:szCs w:val="26"/>
          <w:lang w:eastAsia="zh-TW"/>
        </w:rPr>
        <w:t>actively developing business opportunities in the Asia Pacific region and other emerging markets around the world.</w:t>
      </w:r>
    </w:p>
    <w:p w14:paraId="6CDB8EB4" w14:textId="77777777" w:rsidR="00610589" w:rsidRPr="008863E8" w:rsidRDefault="00610589" w:rsidP="006F234B">
      <w:pPr>
        <w:adjustRightInd w:val="0"/>
        <w:snapToGrid w:val="0"/>
        <w:spacing w:after="0" w:line="300" w:lineRule="auto"/>
        <w:jc w:val="both"/>
        <w:rPr>
          <w:rFonts w:cs="Arial"/>
          <w:color w:val="000000" w:themeColor="text1"/>
          <w:sz w:val="26"/>
          <w:szCs w:val="26"/>
          <w:lang w:eastAsia="zh-TW"/>
        </w:rPr>
      </w:pPr>
    </w:p>
    <w:p w14:paraId="0C7CB408" w14:textId="401B6BE5" w:rsidR="00033D6F" w:rsidRPr="008863E8" w:rsidRDefault="00123E26" w:rsidP="006F234B">
      <w:pPr>
        <w:adjustRightInd w:val="0"/>
        <w:snapToGrid w:val="0"/>
        <w:spacing w:after="0" w:line="300" w:lineRule="auto"/>
        <w:jc w:val="both"/>
        <w:rPr>
          <w:rFonts w:cs="Arial"/>
          <w:color w:val="000000" w:themeColor="text1"/>
          <w:sz w:val="26"/>
          <w:szCs w:val="26"/>
          <w:lang w:eastAsia="zh-TW"/>
        </w:rPr>
      </w:pPr>
      <w:r w:rsidRPr="008863E8">
        <w:rPr>
          <w:rFonts w:cs="Arial"/>
          <w:color w:val="000000" w:themeColor="text1"/>
          <w:sz w:val="26"/>
          <w:szCs w:val="26"/>
          <w:lang w:eastAsia="zh-TW"/>
        </w:rPr>
        <w:t xml:space="preserve"> </w:t>
      </w:r>
    </w:p>
    <w:p w14:paraId="16D82F14" w14:textId="77777777" w:rsidR="00377C9E" w:rsidRPr="008863E8" w:rsidRDefault="00377C9E" w:rsidP="00377C9E">
      <w:pPr>
        <w:widowControl w:val="0"/>
        <w:spacing w:beforeLines="50" w:before="120" w:afterLines="50" w:after="120" w:line="0" w:lineRule="atLeast"/>
        <w:jc w:val="center"/>
        <w:rPr>
          <w:rFonts w:eastAsia="標楷體" w:cs="Arial"/>
          <w:bCs/>
          <w:color w:val="000000" w:themeColor="text1"/>
          <w:sz w:val="26"/>
          <w:szCs w:val="26"/>
          <w:lang w:eastAsia="zh-TW"/>
        </w:rPr>
      </w:pPr>
      <w:r w:rsidRPr="008863E8">
        <w:rPr>
          <w:rFonts w:eastAsia="標楷體" w:cs="Arial"/>
          <w:bCs/>
          <w:color w:val="000000" w:themeColor="text1"/>
          <w:sz w:val="26"/>
          <w:szCs w:val="26"/>
          <w:lang w:eastAsia="zh-TW"/>
        </w:rPr>
        <w:t>＃＃＃</w:t>
      </w:r>
    </w:p>
    <w:p w14:paraId="750AE511" w14:textId="77777777" w:rsidR="00AA5908" w:rsidRPr="008863E8" w:rsidRDefault="00AA5908" w:rsidP="00AA5908">
      <w:pPr>
        <w:spacing w:line="320" w:lineRule="exact"/>
        <w:jc w:val="both"/>
        <w:rPr>
          <w:rFonts w:cs="Arial"/>
          <w:b/>
          <w:bCs/>
          <w:color w:val="000000" w:themeColor="text1"/>
          <w:sz w:val="22"/>
          <w:lang w:eastAsia="zh-TW"/>
        </w:rPr>
      </w:pPr>
      <w:r w:rsidRPr="008863E8">
        <w:rPr>
          <w:rFonts w:cs="Arial"/>
          <w:b/>
          <w:bCs/>
          <w:color w:val="000000" w:themeColor="text1"/>
          <w:sz w:val="22"/>
          <w:lang w:eastAsia="zh-TW"/>
        </w:rPr>
        <w:lastRenderedPageBreak/>
        <w:t xml:space="preserve">About Delta </w:t>
      </w:r>
    </w:p>
    <w:p w14:paraId="3E02B343" w14:textId="186E29E2" w:rsidR="00AA5908" w:rsidRPr="008863E8" w:rsidRDefault="00AA5908" w:rsidP="00AA5908">
      <w:pPr>
        <w:adjustRightInd w:val="0"/>
        <w:snapToGrid w:val="0"/>
        <w:spacing w:line="300" w:lineRule="auto"/>
        <w:jc w:val="both"/>
        <w:rPr>
          <w:rFonts w:cs="Arial"/>
          <w:color w:val="000000" w:themeColor="text1"/>
          <w:sz w:val="22"/>
          <w:lang w:eastAsia="zh-TW"/>
        </w:rPr>
      </w:pPr>
      <w:r w:rsidRPr="008863E8">
        <w:rPr>
          <w:rFonts w:cs="Arial"/>
          <w:color w:val="000000" w:themeColor="text1"/>
          <w:sz w:val="22"/>
          <w:lang w:eastAsia="zh-TW"/>
        </w:rPr>
        <w:t xml:space="preserve">Delta, founded in 1971, is a global leader in power and thermal management solutions. Our mission statement, “To provide innovative, clean and energy-efficient solutions for a better tomorrow,” focuses our role in addressing key environmental issues such as global climate change. As an energy-saving solutions provider with core competencies in power electronics and in innovative research and development, Delta's businesses encompass Power Electronics, Energy Management, and Smart Green Life. Delta has sales offices worldwide with manufacturing facilities and R&amp;D </w:t>
      </w:r>
      <w:r w:rsidR="008871B0" w:rsidRPr="008863E8">
        <w:rPr>
          <w:rFonts w:cs="Arial"/>
          <w:color w:val="000000" w:themeColor="text1"/>
          <w:sz w:val="22"/>
          <w:lang w:eastAsia="zh-TW"/>
        </w:rPr>
        <w:t>cent</w:t>
      </w:r>
      <w:r w:rsidRPr="008863E8">
        <w:rPr>
          <w:rFonts w:cs="Arial"/>
          <w:color w:val="000000" w:themeColor="text1"/>
          <w:sz w:val="22"/>
          <w:lang w:eastAsia="zh-TW"/>
        </w:rPr>
        <w:t>e</w:t>
      </w:r>
      <w:r w:rsidR="008871B0" w:rsidRPr="008863E8">
        <w:rPr>
          <w:rFonts w:cs="Arial"/>
          <w:color w:val="000000" w:themeColor="text1"/>
          <w:sz w:val="22"/>
          <w:lang w:eastAsia="zh-TW"/>
        </w:rPr>
        <w:t>r</w:t>
      </w:r>
      <w:r w:rsidRPr="008863E8">
        <w:rPr>
          <w:rFonts w:cs="Arial"/>
          <w:color w:val="000000" w:themeColor="text1"/>
          <w:sz w:val="22"/>
          <w:lang w:eastAsia="zh-TW"/>
        </w:rPr>
        <w:t>s in Taiwan, China, USA, Europe, Thailand, Japan, Singapore, India, Mexico and Brazil.</w:t>
      </w:r>
    </w:p>
    <w:p w14:paraId="08A3F55F" w14:textId="1DBE833B" w:rsidR="00AA5908" w:rsidRPr="008863E8" w:rsidRDefault="00AA5908" w:rsidP="00AA5908">
      <w:pPr>
        <w:adjustRightInd w:val="0"/>
        <w:snapToGrid w:val="0"/>
        <w:spacing w:beforeLines="50" w:before="120" w:line="300" w:lineRule="auto"/>
        <w:jc w:val="both"/>
        <w:rPr>
          <w:rFonts w:cs="Arial"/>
          <w:color w:val="000000" w:themeColor="text1"/>
          <w:sz w:val="22"/>
          <w:lang w:eastAsia="zh-TW"/>
        </w:rPr>
      </w:pPr>
      <w:r w:rsidRPr="008863E8">
        <w:rPr>
          <w:rFonts w:cs="Arial"/>
          <w:color w:val="000000" w:themeColor="text1"/>
          <w:sz w:val="22"/>
          <w:lang w:eastAsia="zh-TW"/>
        </w:rPr>
        <w:t>Throughout its history, Delta has received many global awards and recognition for its business milestones, innovative technology and corporate social responsibility. Since 2011, Delta has been selected as a member of the prestigious Dow Jones Sustainability™ World Index (DJSI World) for 4 consecutive years. In 2014, Delta was ranked at the highest A-level of the Climate Performance Leadership Index (CPLI) of the Carbon Disclosure Project (CDP), and it was the only company from Greater China to be named to the CPLI from nearly 2,000 listed companies.</w:t>
      </w:r>
      <w:r w:rsidR="00EE22BC" w:rsidRPr="008863E8">
        <w:rPr>
          <w:rFonts w:cs="Arial"/>
          <w:color w:val="000000" w:themeColor="text1"/>
          <w:sz w:val="22"/>
          <w:lang w:eastAsia="zh-TW"/>
        </w:rPr>
        <w:t xml:space="preserve"> </w:t>
      </w:r>
    </w:p>
    <w:p w14:paraId="150903CC" w14:textId="15E36B20" w:rsidR="00AA5908" w:rsidRPr="008863E8" w:rsidRDefault="00AA5908" w:rsidP="00AA5908">
      <w:pPr>
        <w:tabs>
          <w:tab w:val="left" w:pos="4320"/>
          <w:tab w:val="left" w:pos="5220"/>
          <w:tab w:val="left" w:pos="5580"/>
        </w:tabs>
        <w:spacing w:line="300" w:lineRule="auto"/>
        <w:ind w:right="-28"/>
        <w:jc w:val="both"/>
        <w:rPr>
          <w:rFonts w:cs="Arial"/>
          <w:b/>
          <w:color w:val="000000" w:themeColor="text1"/>
          <w:sz w:val="22"/>
          <w:lang w:eastAsia="zh-TW"/>
        </w:rPr>
      </w:pPr>
      <w:r w:rsidRPr="008863E8">
        <w:rPr>
          <w:rFonts w:cs="Arial"/>
          <w:color w:val="000000" w:themeColor="text1"/>
          <w:sz w:val="22"/>
        </w:rPr>
        <w:t xml:space="preserve">For detailed information </w:t>
      </w:r>
      <w:r w:rsidRPr="008863E8">
        <w:rPr>
          <w:rFonts w:cs="Arial"/>
          <w:color w:val="000000" w:themeColor="text1"/>
          <w:sz w:val="22"/>
          <w:lang w:eastAsia="zh-TW"/>
        </w:rPr>
        <w:t>about</w:t>
      </w:r>
      <w:r w:rsidRPr="008863E8">
        <w:rPr>
          <w:rFonts w:cs="Arial"/>
          <w:color w:val="000000" w:themeColor="text1"/>
          <w:sz w:val="22"/>
        </w:rPr>
        <w:t xml:space="preserve"> Delta, please visit: </w:t>
      </w:r>
      <w:hyperlink r:id="rId9" w:history="1">
        <w:r w:rsidRPr="008863E8">
          <w:rPr>
            <w:rStyle w:val="ac"/>
            <w:rFonts w:cs="Arial"/>
            <w:color w:val="000000" w:themeColor="text1"/>
            <w:sz w:val="22"/>
          </w:rPr>
          <w:t>www.deltaww.com</w:t>
        </w:r>
      </w:hyperlink>
    </w:p>
    <w:p w14:paraId="32B64632" w14:textId="77777777" w:rsidR="004745A2" w:rsidRPr="008863E8" w:rsidRDefault="004745A2" w:rsidP="004745A2">
      <w:pPr>
        <w:pStyle w:val="Text"/>
        <w:rPr>
          <w:rFonts w:cs="Arial"/>
          <w:b/>
          <w:color w:val="000000" w:themeColor="text1"/>
          <w:sz w:val="22"/>
          <w:lang w:eastAsia="zh-TW"/>
        </w:rPr>
      </w:pPr>
      <w:r w:rsidRPr="008863E8">
        <w:rPr>
          <w:rFonts w:cs="Arial"/>
          <w:b/>
          <w:color w:val="000000" w:themeColor="text1"/>
          <w:sz w:val="22"/>
        </w:rPr>
        <w:t xml:space="preserve">Press contact: </w:t>
      </w:r>
    </w:p>
    <w:tbl>
      <w:tblPr>
        <w:tblW w:w="10468" w:type="dxa"/>
        <w:tblLayout w:type="fixed"/>
        <w:tblCellMar>
          <w:left w:w="28" w:type="dxa"/>
          <w:right w:w="28" w:type="dxa"/>
        </w:tblCellMar>
        <w:tblLook w:val="0000" w:firstRow="0" w:lastRow="0" w:firstColumn="0" w:lastColumn="0" w:noHBand="0" w:noVBand="0"/>
      </w:tblPr>
      <w:tblGrid>
        <w:gridCol w:w="4828"/>
        <w:gridCol w:w="5640"/>
      </w:tblGrid>
      <w:tr w:rsidR="008863E8" w:rsidRPr="008863E8" w14:paraId="1D2B35E0" w14:textId="77777777" w:rsidTr="00F77B88">
        <w:tc>
          <w:tcPr>
            <w:tcW w:w="4828" w:type="dxa"/>
          </w:tcPr>
          <w:p w14:paraId="081B9185" w14:textId="77777777" w:rsidR="00EE22BC" w:rsidRPr="008863E8" w:rsidRDefault="00EE22BC" w:rsidP="00F77B88">
            <w:pPr>
              <w:adjustRightInd w:val="0"/>
              <w:snapToGrid w:val="0"/>
              <w:spacing w:after="0" w:line="300" w:lineRule="auto"/>
              <w:rPr>
                <w:rFonts w:cs="Arial"/>
                <w:color w:val="000000" w:themeColor="text1"/>
                <w:sz w:val="22"/>
              </w:rPr>
            </w:pPr>
            <w:r w:rsidRPr="008863E8">
              <w:rPr>
                <w:rFonts w:cs="Arial"/>
                <w:color w:val="000000" w:themeColor="text1"/>
                <w:sz w:val="22"/>
              </w:rPr>
              <w:t xml:space="preserve">Spokesperson </w:t>
            </w:r>
          </w:p>
          <w:p w14:paraId="24AA47E7" w14:textId="77777777" w:rsidR="00EE22BC" w:rsidRPr="008863E8" w:rsidRDefault="00EE22BC" w:rsidP="00F77B88">
            <w:pPr>
              <w:adjustRightInd w:val="0"/>
              <w:snapToGrid w:val="0"/>
              <w:spacing w:after="0" w:line="300" w:lineRule="auto"/>
              <w:rPr>
                <w:rFonts w:cs="Arial"/>
                <w:color w:val="000000" w:themeColor="text1"/>
                <w:sz w:val="22"/>
              </w:rPr>
            </w:pPr>
            <w:r w:rsidRPr="008863E8">
              <w:rPr>
                <w:rFonts w:cs="Arial"/>
                <w:color w:val="000000" w:themeColor="text1"/>
                <w:sz w:val="22"/>
              </w:rPr>
              <w:t>Jesse Chou, Assistant Vice President</w:t>
            </w:r>
          </w:p>
          <w:p w14:paraId="33951F51" w14:textId="77777777" w:rsidR="00EE22BC" w:rsidRPr="008863E8" w:rsidRDefault="00EE22BC" w:rsidP="00F77B88">
            <w:pPr>
              <w:adjustRightInd w:val="0"/>
              <w:snapToGrid w:val="0"/>
              <w:spacing w:after="0" w:line="300" w:lineRule="auto"/>
              <w:rPr>
                <w:rFonts w:cs="Arial"/>
                <w:color w:val="000000" w:themeColor="text1"/>
                <w:sz w:val="22"/>
              </w:rPr>
            </w:pPr>
            <w:r w:rsidRPr="008863E8">
              <w:rPr>
                <w:rFonts w:cs="Arial"/>
                <w:color w:val="000000" w:themeColor="text1"/>
                <w:sz w:val="22"/>
              </w:rPr>
              <w:t xml:space="preserve">Tel: +886-2-87972088  Ext: 5520  </w:t>
            </w:r>
          </w:p>
          <w:p w14:paraId="7ADF3B51" w14:textId="77777777" w:rsidR="00EE22BC" w:rsidRPr="008863E8" w:rsidRDefault="00EE22BC" w:rsidP="00F77B88">
            <w:pPr>
              <w:adjustRightInd w:val="0"/>
              <w:snapToGrid w:val="0"/>
              <w:spacing w:after="0" w:line="300" w:lineRule="auto"/>
              <w:rPr>
                <w:rFonts w:cs="Arial"/>
                <w:color w:val="000000" w:themeColor="text1"/>
                <w:sz w:val="22"/>
              </w:rPr>
            </w:pPr>
            <w:r w:rsidRPr="008863E8">
              <w:rPr>
                <w:rFonts w:cs="Arial"/>
                <w:color w:val="000000" w:themeColor="text1"/>
                <w:sz w:val="22"/>
              </w:rPr>
              <w:t>Mobile: +886-932-113-258</w:t>
            </w:r>
          </w:p>
          <w:p w14:paraId="60F38AE9" w14:textId="77777777" w:rsidR="00EE22BC" w:rsidRPr="008863E8" w:rsidRDefault="00EE22BC" w:rsidP="00F77B88">
            <w:pPr>
              <w:adjustRightInd w:val="0"/>
              <w:snapToGrid w:val="0"/>
              <w:spacing w:after="0" w:line="300" w:lineRule="auto"/>
              <w:rPr>
                <w:rFonts w:cs="Arial"/>
                <w:color w:val="000000" w:themeColor="text1"/>
                <w:sz w:val="22"/>
              </w:rPr>
            </w:pPr>
            <w:r w:rsidRPr="008863E8">
              <w:rPr>
                <w:rFonts w:cs="Arial"/>
                <w:color w:val="000000" w:themeColor="text1"/>
                <w:sz w:val="22"/>
              </w:rPr>
              <w:t>Fax: +886-2-87972338</w:t>
            </w:r>
          </w:p>
          <w:p w14:paraId="7A24E97A" w14:textId="77777777" w:rsidR="00EE22BC" w:rsidRPr="008863E8" w:rsidRDefault="00EE22BC" w:rsidP="00F77B88">
            <w:pPr>
              <w:adjustRightInd w:val="0"/>
              <w:snapToGrid w:val="0"/>
              <w:spacing w:after="0" w:line="300" w:lineRule="auto"/>
              <w:rPr>
                <w:rFonts w:cs="Arial"/>
                <w:color w:val="000000" w:themeColor="text1"/>
                <w:sz w:val="22"/>
              </w:rPr>
            </w:pPr>
            <w:r w:rsidRPr="008863E8">
              <w:rPr>
                <w:rFonts w:cs="Arial"/>
                <w:color w:val="000000" w:themeColor="text1"/>
                <w:sz w:val="22"/>
              </w:rPr>
              <w:t>E-Mail: jesse.chou@delta.com.tw</w:t>
            </w:r>
          </w:p>
        </w:tc>
        <w:tc>
          <w:tcPr>
            <w:tcW w:w="5640" w:type="dxa"/>
          </w:tcPr>
          <w:p w14:paraId="751DEF8B" w14:textId="0D18D6DB" w:rsidR="00EE22BC" w:rsidRPr="008863E8" w:rsidRDefault="002F608E" w:rsidP="00F77B88">
            <w:pPr>
              <w:adjustRightInd w:val="0"/>
              <w:snapToGrid w:val="0"/>
              <w:spacing w:after="0" w:line="300" w:lineRule="auto"/>
              <w:rPr>
                <w:rFonts w:cs="Arial"/>
                <w:color w:val="000000" w:themeColor="text1"/>
                <w:sz w:val="22"/>
              </w:rPr>
            </w:pPr>
            <w:r w:rsidRPr="008863E8">
              <w:rPr>
                <w:rFonts w:cs="Arial"/>
                <w:color w:val="000000" w:themeColor="text1"/>
                <w:sz w:val="22"/>
                <w:lang w:eastAsia="zh-TW"/>
              </w:rPr>
              <w:t>Deputy Spokesperson</w:t>
            </w:r>
            <w:r w:rsidR="00EE22BC" w:rsidRPr="008863E8">
              <w:rPr>
                <w:rFonts w:cs="Arial"/>
                <w:color w:val="000000" w:themeColor="text1"/>
                <w:sz w:val="22"/>
              </w:rPr>
              <w:t xml:space="preserve"> </w:t>
            </w:r>
          </w:p>
          <w:p w14:paraId="187B9BDD" w14:textId="4C9BD05B" w:rsidR="00EE22BC" w:rsidRPr="008863E8" w:rsidRDefault="002F608E" w:rsidP="00F77B88">
            <w:pPr>
              <w:adjustRightInd w:val="0"/>
              <w:snapToGrid w:val="0"/>
              <w:spacing w:after="0" w:line="300" w:lineRule="auto"/>
              <w:rPr>
                <w:rFonts w:cs="Arial"/>
                <w:color w:val="000000" w:themeColor="text1"/>
                <w:sz w:val="22"/>
              </w:rPr>
            </w:pPr>
            <w:r w:rsidRPr="008863E8">
              <w:rPr>
                <w:rFonts w:cs="Arial"/>
                <w:color w:val="000000" w:themeColor="text1"/>
                <w:sz w:val="22"/>
                <w:lang w:eastAsia="zh-TW"/>
              </w:rPr>
              <w:t>May</w:t>
            </w:r>
            <w:r w:rsidR="00EE22BC" w:rsidRPr="008863E8">
              <w:rPr>
                <w:rFonts w:cs="Arial"/>
                <w:color w:val="000000" w:themeColor="text1"/>
                <w:sz w:val="22"/>
              </w:rPr>
              <w:t xml:space="preserve"> </w:t>
            </w:r>
            <w:r w:rsidRPr="008863E8">
              <w:rPr>
                <w:rFonts w:cs="Arial"/>
                <w:color w:val="000000" w:themeColor="text1"/>
                <w:sz w:val="22"/>
                <w:lang w:eastAsia="zh-TW"/>
              </w:rPr>
              <w:t>Wu</w:t>
            </w:r>
          </w:p>
          <w:p w14:paraId="59172435" w14:textId="0745B805" w:rsidR="00EE22BC" w:rsidRPr="008863E8" w:rsidRDefault="00EE22BC" w:rsidP="00F77B88">
            <w:pPr>
              <w:adjustRightInd w:val="0"/>
              <w:snapToGrid w:val="0"/>
              <w:spacing w:after="0" w:line="300" w:lineRule="auto"/>
              <w:rPr>
                <w:rFonts w:cs="Arial"/>
                <w:color w:val="000000" w:themeColor="text1"/>
                <w:sz w:val="22"/>
              </w:rPr>
            </w:pPr>
            <w:r w:rsidRPr="008863E8">
              <w:rPr>
                <w:rFonts w:cs="Arial"/>
                <w:color w:val="000000" w:themeColor="text1"/>
                <w:sz w:val="22"/>
              </w:rPr>
              <w:t>Tel: 886-2-8797-2088  Ext: 55</w:t>
            </w:r>
            <w:r w:rsidR="002F608E" w:rsidRPr="008863E8">
              <w:rPr>
                <w:rFonts w:cs="Arial"/>
                <w:color w:val="000000" w:themeColor="text1"/>
                <w:sz w:val="22"/>
                <w:lang w:eastAsia="zh-TW"/>
              </w:rPr>
              <w:t>28</w:t>
            </w:r>
            <w:r w:rsidRPr="008863E8">
              <w:rPr>
                <w:rFonts w:cs="Arial"/>
                <w:color w:val="000000" w:themeColor="text1"/>
                <w:sz w:val="22"/>
              </w:rPr>
              <w:t xml:space="preserve">   </w:t>
            </w:r>
          </w:p>
          <w:p w14:paraId="67D4E490" w14:textId="6186079A" w:rsidR="00EE22BC" w:rsidRPr="008863E8" w:rsidRDefault="00EE22BC" w:rsidP="00F77B88">
            <w:pPr>
              <w:adjustRightInd w:val="0"/>
              <w:snapToGrid w:val="0"/>
              <w:spacing w:after="0" w:line="300" w:lineRule="auto"/>
              <w:rPr>
                <w:rFonts w:cs="Arial"/>
                <w:color w:val="000000" w:themeColor="text1"/>
                <w:sz w:val="22"/>
              </w:rPr>
            </w:pPr>
            <w:r w:rsidRPr="008863E8">
              <w:rPr>
                <w:rFonts w:cs="Arial"/>
                <w:color w:val="000000" w:themeColor="text1"/>
                <w:sz w:val="22"/>
              </w:rPr>
              <w:t>Mobile : + 886-9</w:t>
            </w:r>
            <w:r w:rsidR="002F608E" w:rsidRPr="008863E8">
              <w:rPr>
                <w:rFonts w:cs="Arial"/>
                <w:color w:val="000000" w:themeColor="text1"/>
                <w:sz w:val="22"/>
                <w:lang w:eastAsia="zh-TW"/>
              </w:rPr>
              <w:t>1</w:t>
            </w:r>
            <w:r w:rsidRPr="008863E8">
              <w:rPr>
                <w:rFonts w:cs="Arial"/>
                <w:color w:val="000000" w:themeColor="text1"/>
                <w:sz w:val="22"/>
              </w:rPr>
              <w:t>5-2</w:t>
            </w:r>
            <w:r w:rsidR="002F608E" w:rsidRPr="008863E8">
              <w:rPr>
                <w:rFonts w:cs="Arial"/>
                <w:color w:val="000000" w:themeColor="text1"/>
                <w:sz w:val="22"/>
                <w:lang w:eastAsia="zh-TW"/>
              </w:rPr>
              <w:t>28</w:t>
            </w:r>
            <w:r w:rsidRPr="008863E8">
              <w:rPr>
                <w:rFonts w:cs="Arial"/>
                <w:color w:val="000000" w:themeColor="text1"/>
                <w:sz w:val="22"/>
              </w:rPr>
              <w:t>-</w:t>
            </w:r>
            <w:r w:rsidR="002F608E" w:rsidRPr="008863E8">
              <w:rPr>
                <w:rFonts w:cs="Arial"/>
                <w:color w:val="000000" w:themeColor="text1"/>
                <w:sz w:val="22"/>
                <w:lang w:eastAsia="zh-TW"/>
              </w:rPr>
              <w:t>8</w:t>
            </w:r>
            <w:r w:rsidRPr="008863E8">
              <w:rPr>
                <w:rFonts w:cs="Arial"/>
                <w:color w:val="000000" w:themeColor="text1"/>
                <w:sz w:val="22"/>
              </w:rPr>
              <w:t xml:space="preserve">11  </w:t>
            </w:r>
          </w:p>
          <w:p w14:paraId="6D5143F3" w14:textId="77777777" w:rsidR="00EE22BC" w:rsidRPr="008863E8" w:rsidRDefault="00EE22BC" w:rsidP="00F77B88">
            <w:pPr>
              <w:adjustRightInd w:val="0"/>
              <w:snapToGrid w:val="0"/>
              <w:spacing w:after="0" w:line="300" w:lineRule="auto"/>
              <w:rPr>
                <w:rFonts w:cs="Arial"/>
                <w:color w:val="000000" w:themeColor="text1"/>
                <w:sz w:val="22"/>
              </w:rPr>
            </w:pPr>
            <w:r w:rsidRPr="008863E8">
              <w:rPr>
                <w:rFonts w:cs="Arial"/>
                <w:color w:val="000000" w:themeColor="text1"/>
                <w:sz w:val="22"/>
              </w:rPr>
              <w:t>Fax: 886-2- 87972338</w:t>
            </w:r>
          </w:p>
          <w:p w14:paraId="61A8A0BC" w14:textId="1D712B02" w:rsidR="00EE22BC" w:rsidRPr="008863E8" w:rsidRDefault="00EE22BC" w:rsidP="002F608E">
            <w:pPr>
              <w:tabs>
                <w:tab w:val="left" w:pos="3420"/>
                <w:tab w:val="left" w:pos="4320"/>
                <w:tab w:val="left" w:pos="5580"/>
              </w:tabs>
              <w:adjustRightInd w:val="0"/>
              <w:snapToGrid w:val="0"/>
              <w:spacing w:after="0" w:line="300" w:lineRule="auto"/>
              <w:ind w:right="-28"/>
              <w:rPr>
                <w:rFonts w:cs="Arial"/>
                <w:color w:val="000000" w:themeColor="text1"/>
                <w:sz w:val="22"/>
              </w:rPr>
            </w:pPr>
            <w:r w:rsidRPr="008863E8">
              <w:rPr>
                <w:rFonts w:cs="Arial"/>
                <w:color w:val="000000" w:themeColor="text1"/>
                <w:sz w:val="22"/>
              </w:rPr>
              <w:t xml:space="preserve">E-Mail: </w:t>
            </w:r>
            <w:r w:rsidR="002F608E" w:rsidRPr="008863E8">
              <w:rPr>
                <w:rFonts w:cs="Arial"/>
                <w:color w:val="000000" w:themeColor="text1"/>
                <w:sz w:val="22"/>
                <w:lang w:eastAsia="zh-TW"/>
              </w:rPr>
              <w:t>may</w:t>
            </w:r>
            <w:r w:rsidRPr="008863E8">
              <w:rPr>
                <w:rFonts w:cs="Arial"/>
                <w:color w:val="000000" w:themeColor="text1"/>
                <w:sz w:val="22"/>
              </w:rPr>
              <w:t>.</w:t>
            </w:r>
            <w:r w:rsidR="002F608E" w:rsidRPr="008863E8">
              <w:rPr>
                <w:rFonts w:cs="Arial"/>
                <w:color w:val="000000" w:themeColor="text1"/>
                <w:sz w:val="22"/>
                <w:lang w:eastAsia="zh-TW"/>
              </w:rPr>
              <w:t>wu</w:t>
            </w:r>
            <w:r w:rsidRPr="008863E8">
              <w:rPr>
                <w:rFonts w:cs="Arial"/>
                <w:color w:val="000000" w:themeColor="text1"/>
                <w:sz w:val="22"/>
              </w:rPr>
              <w:t>@delta.com.tw</w:t>
            </w:r>
          </w:p>
        </w:tc>
      </w:tr>
    </w:tbl>
    <w:p w14:paraId="7267B899" w14:textId="198BBB74" w:rsidR="002F608E" w:rsidRPr="008863E8" w:rsidRDefault="002F608E" w:rsidP="002F608E">
      <w:pPr>
        <w:pStyle w:val="Text"/>
        <w:rPr>
          <w:rFonts w:cs="Arial"/>
          <w:color w:val="000000" w:themeColor="text1"/>
          <w:sz w:val="26"/>
          <w:szCs w:val="26"/>
          <w:lang w:eastAsia="zh-TW"/>
        </w:rPr>
      </w:pPr>
    </w:p>
    <w:p w14:paraId="68C4E161" w14:textId="77777777" w:rsidR="008863E8" w:rsidRPr="008863E8" w:rsidRDefault="008863E8">
      <w:pPr>
        <w:pStyle w:val="Text"/>
        <w:rPr>
          <w:rFonts w:cs="Arial"/>
          <w:color w:val="000000" w:themeColor="text1"/>
          <w:sz w:val="26"/>
          <w:szCs w:val="26"/>
          <w:lang w:eastAsia="zh-TW"/>
        </w:rPr>
      </w:pPr>
    </w:p>
    <w:sectPr w:rsidR="008863E8" w:rsidRPr="008863E8" w:rsidSect="00A56B5A">
      <w:headerReference w:type="even" r:id="rId10"/>
      <w:headerReference w:type="default" r:id="rId11"/>
      <w:pgSz w:w="12240" w:h="15840"/>
      <w:pgMar w:top="1979" w:right="1350" w:bottom="1350" w:left="158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B6D64" w14:textId="77777777" w:rsidR="00373432" w:rsidRDefault="00373432" w:rsidP="00B47FDF">
      <w:pPr>
        <w:spacing w:after="0"/>
      </w:pPr>
      <w:r>
        <w:separator/>
      </w:r>
    </w:p>
  </w:endnote>
  <w:endnote w:type="continuationSeparator" w:id="0">
    <w:p w14:paraId="06C53920" w14:textId="77777777" w:rsidR="00373432" w:rsidRDefault="00373432" w:rsidP="00B47F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3243A" w14:textId="77777777" w:rsidR="00373432" w:rsidRDefault="00373432" w:rsidP="00B47FDF">
      <w:pPr>
        <w:spacing w:after="0"/>
      </w:pPr>
      <w:r>
        <w:separator/>
      </w:r>
    </w:p>
  </w:footnote>
  <w:footnote w:type="continuationSeparator" w:id="0">
    <w:p w14:paraId="7B98D46F" w14:textId="77777777" w:rsidR="00373432" w:rsidRDefault="00373432" w:rsidP="00B47F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19D09" w14:textId="77777777" w:rsidR="00A018A0" w:rsidRDefault="00A018A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00079" w14:textId="77777777" w:rsidR="00A018A0" w:rsidRDefault="00A018A0">
    <w:pPr>
      <w:pStyle w:val="a3"/>
    </w:pPr>
    <w:r>
      <w:rPr>
        <w:rFonts w:ascii="Times New Roman" w:hAnsi="Times New Roman"/>
        <w:noProof/>
        <w:sz w:val="24"/>
        <w:szCs w:val="24"/>
        <w:lang w:eastAsia="zh-TW"/>
      </w:rPr>
      <w:drawing>
        <wp:anchor distT="0" distB="0" distL="114300" distR="114300" simplePos="0" relativeHeight="251657728" behindDoc="0" locked="0" layoutInCell="1" allowOverlap="1" wp14:anchorId="63CA5E5A" wp14:editId="65929230">
          <wp:simplePos x="0" y="0"/>
          <wp:positionH relativeFrom="column">
            <wp:posOffset>0</wp:posOffset>
          </wp:positionH>
          <wp:positionV relativeFrom="paragraph">
            <wp:posOffset>-635</wp:posOffset>
          </wp:positionV>
          <wp:extent cx="1306830" cy="400050"/>
          <wp:effectExtent l="19050" t="0" r="7620" b="0"/>
          <wp:wrapThrough wrapText="bothSides">
            <wp:wrapPolygon edited="0">
              <wp:start x="-315" y="0"/>
              <wp:lineTo x="-315" y="20571"/>
              <wp:lineTo x="21726" y="20571"/>
              <wp:lineTo x="21726" y="0"/>
              <wp:lineTo x="-315" y="0"/>
            </wp:wrapPolygon>
          </wp:wrapThrough>
          <wp:docPr id="2" name="Picture 2" descr="Delta_logo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ta_logo_neu.png"/>
                  <pic:cNvPicPr>
                    <a:picLocks noChangeAspect="1" noChangeArrowheads="1"/>
                  </pic:cNvPicPr>
                </pic:nvPicPr>
                <pic:blipFill>
                  <a:blip r:embed="rId1"/>
                  <a:srcRect/>
                  <a:stretch>
                    <a:fillRect/>
                  </a:stretch>
                </pic:blipFill>
                <pic:spPr bwMode="auto">
                  <a:xfrm>
                    <a:off x="0" y="0"/>
                    <a:ext cx="1306830" cy="400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7439A"/>
    <w:multiLevelType w:val="hybridMultilevel"/>
    <w:tmpl w:val="67104C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91"/>
    <w:rsid w:val="00002857"/>
    <w:rsid w:val="000034B6"/>
    <w:rsid w:val="00012179"/>
    <w:rsid w:val="00021676"/>
    <w:rsid w:val="00021B28"/>
    <w:rsid w:val="00033D6F"/>
    <w:rsid w:val="00044344"/>
    <w:rsid w:val="00051E49"/>
    <w:rsid w:val="0006227D"/>
    <w:rsid w:val="00085552"/>
    <w:rsid w:val="00097789"/>
    <w:rsid w:val="000B2E62"/>
    <w:rsid w:val="000B3D40"/>
    <w:rsid w:val="000B5EE5"/>
    <w:rsid w:val="000C3985"/>
    <w:rsid w:val="000C5FA4"/>
    <w:rsid w:val="000C6FFB"/>
    <w:rsid w:val="000D0B93"/>
    <w:rsid w:val="000D1D98"/>
    <w:rsid w:val="000D6BB5"/>
    <w:rsid w:val="000F3296"/>
    <w:rsid w:val="000F3D64"/>
    <w:rsid w:val="000F4734"/>
    <w:rsid w:val="00111593"/>
    <w:rsid w:val="00120B88"/>
    <w:rsid w:val="00123E26"/>
    <w:rsid w:val="00133052"/>
    <w:rsid w:val="00134C56"/>
    <w:rsid w:val="001409D1"/>
    <w:rsid w:val="00145B60"/>
    <w:rsid w:val="00151074"/>
    <w:rsid w:val="00157692"/>
    <w:rsid w:val="00157FCE"/>
    <w:rsid w:val="001803E6"/>
    <w:rsid w:val="0018427F"/>
    <w:rsid w:val="00184EE8"/>
    <w:rsid w:val="001A2E65"/>
    <w:rsid w:val="001C3A4D"/>
    <w:rsid w:val="0020686A"/>
    <w:rsid w:val="00225C8B"/>
    <w:rsid w:val="00235D3B"/>
    <w:rsid w:val="00243B90"/>
    <w:rsid w:val="00262564"/>
    <w:rsid w:val="002777A2"/>
    <w:rsid w:val="002835BD"/>
    <w:rsid w:val="0029393B"/>
    <w:rsid w:val="00296B96"/>
    <w:rsid w:val="002A3594"/>
    <w:rsid w:val="002A6CD8"/>
    <w:rsid w:val="002C28C8"/>
    <w:rsid w:val="002F608E"/>
    <w:rsid w:val="00300BDB"/>
    <w:rsid w:val="00326C51"/>
    <w:rsid w:val="00326D71"/>
    <w:rsid w:val="00333710"/>
    <w:rsid w:val="00341D57"/>
    <w:rsid w:val="003420C5"/>
    <w:rsid w:val="00346A4D"/>
    <w:rsid w:val="00350020"/>
    <w:rsid w:val="00350235"/>
    <w:rsid w:val="0035610F"/>
    <w:rsid w:val="00370957"/>
    <w:rsid w:val="00373432"/>
    <w:rsid w:val="00374D0F"/>
    <w:rsid w:val="00377C9E"/>
    <w:rsid w:val="00382C11"/>
    <w:rsid w:val="003953BD"/>
    <w:rsid w:val="003A38AC"/>
    <w:rsid w:val="003E0B65"/>
    <w:rsid w:val="003E170C"/>
    <w:rsid w:val="003E4376"/>
    <w:rsid w:val="00403F81"/>
    <w:rsid w:val="0040642D"/>
    <w:rsid w:val="00410A72"/>
    <w:rsid w:val="00412F92"/>
    <w:rsid w:val="004133A4"/>
    <w:rsid w:val="0041476B"/>
    <w:rsid w:val="0042094A"/>
    <w:rsid w:val="0042726A"/>
    <w:rsid w:val="00433339"/>
    <w:rsid w:val="0045290E"/>
    <w:rsid w:val="00474508"/>
    <w:rsid w:val="004745A2"/>
    <w:rsid w:val="00486743"/>
    <w:rsid w:val="004C0F23"/>
    <w:rsid w:val="004D0CD3"/>
    <w:rsid w:val="004D5141"/>
    <w:rsid w:val="004F5AAC"/>
    <w:rsid w:val="00512B19"/>
    <w:rsid w:val="00522A1D"/>
    <w:rsid w:val="00533099"/>
    <w:rsid w:val="00545484"/>
    <w:rsid w:val="00551403"/>
    <w:rsid w:val="0055304F"/>
    <w:rsid w:val="00554C5E"/>
    <w:rsid w:val="00562D20"/>
    <w:rsid w:val="00571C75"/>
    <w:rsid w:val="0058557B"/>
    <w:rsid w:val="005A7211"/>
    <w:rsid w:val="005B430F"/>
    <w:rsid w:val="005B4F50"/>
    <w:rsid w:val="005D41B4"/>
    <w:rsid w:val="005E3001"/>
    <w:rsid w:val="006061EB"/>
    <w:rsid w:val="00610589"/>
    <w:rsid w:val="006136A9"/>
    <w:rsid w:val="00616781"/>
    <w:rsid w:val="00624ECA"/>
    <w:rsid w:val="0065333C"/>
    <w:rsid w:val="00654255"/>
    <w:rsid w:val="0065608A"/>
    <w:rsid w:val="00681CF9"/>
    <w:rsid w:val="006932DB"/>
    <w:rsid w:val="006A5C20"/>
    <w:rsid w:val="006F234B"/>
    <w:rsid w:val="006F5FD6"/>
    <w:rsid w:val="00717B65"/>
    <w:rsid w:val="00722D93"/>
    <w:rsid w:val="007354DB"/>
    <w:rsid w:val="00736C46"/>
    <w:rsid w:val="0075185F"/>
    <w:rsid w:val="00751EA8"/>
    <w:rsid w:val="007719DF"/>
    <w:rsid w:val="00774F54"/>
    <w:rsid w:val="00776A2F"/>
    <w:rsid w:val="00777366"/>
    <w:rsid w:val="00777C94"/>
    <w:rsid w:val="00781DD7"/>
    <w:rsid w:val="00794EBF"/>
    <w:rsid w:val="00797373"/>
    <w:rsid w:val="00797D46"/>
    <w:rsid w:val="007A0478"/>
    <w:rsid w:val="007A346E"/>
    <w:rsid w:val="007A4BB0"/>
    <w:rsid w:val="007A6D9D"/>
    <w:rsid w:val="007B0DE5"/>
    <w:rsid w:val="007C4670"/>
    <w:rsid w:val="007C4FAE"/>
    <w:rsid w:val="007D32FB"/>
    <w:rsid w:val="007E4AF0"/>
    <w:rsid w:val="00807A36"/>
    <w:rsid w:val="008256F8"/>
    <w:rsid w:val="00835C71"/>
    <w:rsid w:val="0084127C"/>
    <w:rsid w:val="00854BBB"/>
    <w:rsid w:val="00860B55"/>
    <w:rsid w:val="008734CD"/>
    <w:rsid w:val="00873B95"/>
    <w:rsid w:val="00875A6A"/>
    <w:rsid w:val="00875E68"/>
    <w:rsid w:val="0088211E"/>
    <w:rsid w:val="00883A55"/>
    <w:rsid w:val="008863E8"/>
    <w:rsid w:val="00886C5B"/>
    <w:rsid w:val="008871B0"/>
    <w:rsid w:val="008D3AAB"/>
    <w:rsid w:val="008E4234"/>
    <w:rsid w:val="008E45C5"/>
    <w:rsid w:val="008F3573"/>
    <w:rsid w:val="00915B49"/>
    <w:rsid w:val="00934268"/>
    <w:rsid w:val="00957D0A"/>
    <w:rsid w:val="009632A6"/>
    <w:rsid w:val="009734B0"/>
    <w:rsid w:val="00973FB9"/>
    <w:rsid w:val="00982B8C"/>
    <w:rsid w:val="00987B74"/>
    <w:rsid w:val="00991CF1"/>
    <w:rsid w:val="00994D87"/>
    <w:rsid w:val="009A7922"/>
    <w:rsid w:val="009A7E1E"/>
    <w:rsid w:val="009B20FA"/>
    <w:rsid w:val="009B5B3F"/>
    <w:rsid w:val="009B62F6"/>
    <w:rsid w:val="009C06F3"/>
    <w:rsid w:val="009C6CC5"/>
    <w:rsid w:val="009D59EE"/>
    <w:rsid w:val="009D75BF"/>
    <w:rsid w:val="009E1B0E"/>
    <w:rsid w:val="009E64E0"/>
    <w:rsid w:val="009F3642"/>
    <w:rsid w:val="00A018A0"/>
    <w:rsid w:val="00A11CC9"/>
    <w:rsid w:val="00A2537C"/>
    <w:rsid w:val="00A460A9"/>
    <w:rsid w:val="00A47012"/>
    <w:rsid w:val="00A53434"/>
    <w:rsid w:val="00A54CE4"/>
    <w:rsid w:val="00A56B5A"/>
    <w:rsid w:val="00A5740C"/>
    <w:rsid w:val="00A612B0"/>
    <w:rsid w:val="00A6599A"/>
    <w:rsid w:val="00A84A70"/>
    <w:rsid w:val="00AA4E06"/>
    <w:rsid w:val="00AA5908"/>
    <w:rsid w:val="00AB241C"/>
    <w:rsid w:val="00AC09E2"/>
    <w:rsid w:val="00AC2A7E"/>
    <w:rsid w:val="00AC53C6"/>
    <w:rsid w:val="00AD7A6F"/>
    <w:rsid w:val="00AE39FF"/>
    <w:rsid w:val="00B259B2"/>
    <w:rsid w:val="00B3096B"/>
    <w:rsid w:val="00B41EF0"/>
    <w:rsid w:val="00B47FDF"/>
    <w:rsid w:val="00B50F7A"/>
    <w:rsid w:val="00B61001"/>
    <w:rsid w:val="00B937FE"/>
    <w:rsid w:val="00BA318A"/>
    <w:rsid w:val="00BA5AAC"/>
    <w:rsid w:val="00BA5CAA"/>
    <w:rsid w:val="00BA6537"/>
    <w:rsid w:val="00BA7EBE"/>
    <w:rsid w:val="00BB4B99"/>
    <w:rsid w:val="00BC042C"/>
    <w:rsid w:val="00BC4B63"/>
    <w:rsid w:val="00BC6115"/>
    <w:rsid w:val="00BD13F4"/>
    <w:rsid w:val="00BD799F"/>
    <w:rsid w:val="00BE4384"/>
    <w:rsid w:val="00BF04F3"/>
    <w:rsid w:val="00BF3629"/>
    <w:rsid w:val="00C1712D"/>
    <w:rsid w:val="00C253EB"/>
    <w:rsid w:val="00C27E13"/>
    <w:rsid w:val="00C3785A"/>
    <w:rsid w:val="00C4298C"/>
    <w:rsid w:val="00C46DD9"/>
    <w:rsid w:val="00C53E9F"/>
    <w:rsid w:val="00C70596"/>
    <w:rsid w:val="00C7724F"/>
    <w:rsid w:val="00C858D4"/>
    <w:rsid w:val="00C902F5"/>
    <w:rsid w:val="00C910B5"/>
    <w:rsid w:val="00CA0550"/>
    <w:rsid w:val="00CC6B60"/>
    <w:rsid w:val="00CD27CC"/>
    <w:rsid w:val="00CD5566"/>
    <w:rsid w:val="00CE2B8C"/>
    <w:rsid w:val="00CE7913"/>
    <w:rsid w:val="00CF1704"/>
    <w:rsid w:val="00CF6BCE"/>
    <w:rsid w:val="00D115B9"/>
    <w:rsid w:val="00D118A3"/>
    <w:rsid w:val="00D165EA"/>
    <w:rsid w:val="00D22C61"/>
    <w:rsid w:val="00D27441"/>
    <w:rsid w:val="00D70ED0"/>
    <w:rsid w:val="00D86524"/>
    <w:rsid w:val="00DA2E25"/>
    <w:rsid w:val="00DB05D5"/>
    <w:rsid w:val="00DC5491"/>
    <w:rsid w:val="00DF1329"/>
    <w:rsid w:val="00DF2357"/>
    <w:rsid w:val="00DF7E6D"/>
    <w:rsid w:val="00E50F14"/>
    <w:rsid w:val="00E54471"/>
    <w:rsid w:val="00E63DD1"/>
    <w:rsid w:val="00E75860"/>
    <w:rsid w:val="00E7781A"/>
    <w:rsid w:val="00E84773"/>
    <w:rsid w:val="00E8503E"/>
    <w:rsid w:val="00E87B2B"/>
    <w:rsid w:val="00E919B3"/>
    <w:rsid w:val="00E93252"/>
    <w:rsid w:val="00E96EB1"/>
    <w:rsid w:val="00EA17BB"/>
    <w:rsid w:val="00EA191A"/>
    <w:rsid w:val="00EC075B"/>
    <w:rsid w:val="00ED4481"/>
    <w:rsid w:val="00ED740C"/>
    <w:rsid w:val="00EE0950"/>
    <w:rsid w:val="00EE22BC"/>
    <w:rsid w:val="00F05335"/>
    <w:rsid w:val="00F070CA"/>
    <w:rsid w:val="00F1208F"/>
    <w:rsid w:val="00F20F7A"/>
    <w:rsid w:val="00F371EB"/>
    <w:rsid w:val="00F7293C"/>
    <w:rsid w:val="00F814DE"/>
    <w:rsid w:val="00F86D5B"/>
    <w:rsid w:val="00F90F94"/>
    <w:rsid w:val="00FA2FE8"/>
    <w:rsid w:val="00FC7360"/>
    <w:rsid w:val="00FD563E"/>
    <w:rsid w:val="00FD6DE9"/>
    <w:rsid w:val="00FD7AD9"/>
    <w:rsid w:val="00FE084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07E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70"/>
    <w:pPr>
      <w:spacing w:after="200"/>
    </w:pPr>
    <w:rPr>
      <w:rFonts w:ascii="Arial" w:hAnsi="Arial"/>
      <w:szCs w:val="22"/>
    </w:rPr>
  </w:style>
  <w:style w:type="paragraph" w:styleId="1">
    <w:name w:val="heading 1"/>
    <w:basedOn w:val="a"/>
    <w:link w:val="10"/>
    <w:uiPriority w:val="9"/>
    <w:qFormat/>
    <w:rsid w:val="00B47FDF"/>
    <w:pPr>
      <w:keepNext/>
      <w:keepLines/>
      <w:spacing w:before="480" w:after="0"/>
      <w:outlineLvl w:val="0"/>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FDF"/>
    <w:pPr>
      <w:tabs>
        <w:tab w:val="center" w:pos="4680"/>
        <w:tab w:val="right" w:pos="9360"/>
      </w:tabs>
      <w:spacing w:after="0"/>
    </w:pPr>
  </w:style>
  <w:style w:type="character" w:customStyle="1" w:styleId="a4">
    <w:name w:val="頁首 字元"/>
    <w:basedOn w:val="a0"/>
    <w:link w:val="a3"/>
    <w:uiPriority w:val="99"/>
    <w:rsid w:val="00B47FDF"/>
  </w:style>
  <w:style w:type="paragraph" w:styleId="a5">
    <w:name w:val="footer"/>
    <w:basedOn w:val="a"/>
    <w:link w:val="a6"/>
    <w:uiPriority w:val="99"/>
    <w:unhideWhenUsed/>
    <w:rsid w:val="00B47FDF"/>
    <w:pPr>
      <w:tabs>
        <w:tab w:val="center" w:pos="4680"/>
        <w:tab w:val="right" w:pos="9360"/>
      </w:tabs>
      <w:spacing w:after="0"/>
    </w:pPr>
  </w:style>
  <w:style w:type="character" w:customStyle="1" w:styleId="a6">
    <w:name w:val="頁尾 字元"/>
    <w:basedOn w:val="a0"/>
    <w:link w:val="a5"/>
    <w:uiPriority w:val="99"/>
    <w:rsid w:val="00B47FDF"/>
  </w:style>
  <w:style w:type="paragraph" w:styleId="a7">
    <w:name w:val="Subtitle"/>
    <w:basedOn w:val="a"/>
    <w:next w:val="a"/>
    <w:link w:val="a8"/>
    <w:uiPriority w:val="11"/>
    <w:rsid w:val="00A84A70"/>
    <w:pPr>
      <w:numPr>
        <w:ilvl w:val="1"/>
      </w:numPr>
    </w:pPr>
    <w:rPr>
      <w:rFonts w:eastAsia="Times New Roman"/>
      <w:iCs/>
      <w:spacing w:val="15"/>
      <w:szCs w:val="24"/>
    </w:rPr>
  </w:style>
  <w:style w:type="character" w:customStyle="1" w:styleId="a8">
    <w:name w:val="副標題 字元"/>
    <w:basedOn w:val="a0"/>
    <w:link w:val="a7"/>
    <w:uiPriority w:val="11"/>
    <w:rsid w:val="00A84A70"/>
    <w:rPr>
      <w:rFonts w:ascii="Arial" w:eastAsia="Times New Roman" w:hAnsi="Arial" w:cs="Times New Roman"/>
      <w:iCs/>
      <w:spacing w:val="15"/>
      <w:sz w:val="20"/>
      <w:szCs w:val="24"/>
    </w:rPr>
  </w:style>
  <w:style w:type="character" w:customStyle="1" w:styleId="10">
    <w:name w:val="標題 1 字元"/>
    <w:basedOn w:val="a0"/>
    <w:link w:val="1"/>
    <w:uiPriority w:val="9"/>
    <w:rsid w:val="00B47FDF"/>
    <w:rPr>
      <w:rFonts w:ascii="Arial" w:eastAsia="Times New Roman" w:hAnsi="Arial" w:cs="Times New Roman"/>
      <w:b/>
      <w:bCs/>
      <w:szCs w:val="28"/>
    </w:rPr>
  </w:style>
  <w:style w:type="paragraph" w:customStyle="1" w:styleId="TiteldesDokuments">
    <w:name w:val="Titel des Dokuments"/>
    <w:basedOn w:val="a"/>
    <w:link w:val="TiteldesDokumentsZchn"/>
    <w:qFormat/>
    <w:rsid w:val="00A84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pPr>
    <w:rPr>
      <w:szCs w:val="20"/>
      <w:lang w:val="de-DE"/>
    </w:rPr>
  </w:style>
  <w:style w:type="paragraph" w:customStyle="1" w:styleId="OrtundDatum">
    <w:name w:val="Ort und Datum"/>
    <w:basedOn w:val="a"/>
    <w:link w:val="OrtundDatumZchn"/>
    <w:qFormat/>
    <w:rsid w:val="00A84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pPr>
    <w:rPr>
      <w:szCs w:val="20"/>
      <w:lang w:val="de-DE"/>
    </w:rPr>
  </w:style>
  <w:style w:type="character" w:customStyle="1" w:styleId="TiteldesDokumentsZchn">
    <w:name w:val="Titel des Dokuments Zchn"/>
    <w:basedOn w:val="a0"/>
    <w:link w:val="TiteldesDokuments"/>
    <w:rsid w:val="00A84A70"/>
    <w:rPr>
      <w:rFonts w:ascii="Arial" w:hAnsi="Arial" w:cs="Times New Roman"/>
      <w:sz w:val="20"/>
      <w:szCs w:val="20"/>
      <w:lang w:val="de-DE"/>
    </w:rPr>
  </w:style>
  <w:style w:type="paragraph" w:customStyle="1" w:styleId="berschrift1desDokuments">
    <w:name w:val="Überschrift 1 des Dokuments"/>
    <w:basedOn w:val="a"/>
    <w:link w:val="berschrift1desDokumentsZchn"/>
    <w:qFormat/>
    <w:rsid w:val="00A84A70"/>
    <w:rPr>
      <w:rFonts w:cs="Arial"/>
      <w:b/>
      <w:szCs w:val="20"/>
      <w:lang w:val="de-DE"/>
    </w:rPr>
  </w:style>
  <w:style w:type="character" w:customStyle="1" w:styleId="OrtundDatumZchn">
    <w:name w:val="Ort und Datum Zchn"/>
    <w:basedOn w:val="a0"/>
    <w:link w:val="OrtundDatum"/>
    <w:rsid w:val="00A84A70"/>
    <w:rPr>
      <w:rFonts w:ascii="Arial" w:hAnsi="Arial" w:cs="Times New Roman"/>
      <w:sz w:val="20"/>
      <w:szCs w:val="20"/>
      <w:lang w:val="de-DE"/>
    </w:rPr>
  </w:style>
  <w:style w:type="paragraph" w:customStyle="1" w:styleId="Unterberschrift">
    <w:name w:val="Unterüberschrift"/>
    <w:basedOn w:val="a"/>
    <w:link w:val="UnterberschriftZchn"/>
    <w:qFormat/>
    <w:rsid w:val="00A84A70"/>
    <w:rPr>
      <w:rFonts w:cs="Arial"/>
      <w:b/>
      <w:szCs w:val="20"/>
      <w:lang w:val="de-DE"/>
    </w:rPr>
  </w:style>
  <w:style w:type="character" w:customStyle="1" w:styleId="berschrift1desDokumentsZchn">
    <w:name w:val="Überschrift 1 des Dokuments Zchn"/>
    <w:basedOn w:val="a0"/>
    <w:link w:val="berschrift1desDokuments"/>
    <w:rsid w:val="00A84A70"/>
    <w:rPr>
      <w:rFonts w:ascii="Arial" w:hAnsi="Arial" w:cs="Arial"/>
      <w:b/>
      <w:sz w:val="20"/>
      <w:szCs w:val="20"/>
      <w:lang w:val="de-DE"/>
    </w:rPr>
  </w:style>
  <w:style w:type="paragraph" w:customStyle="1" w:styleId="Text">
    <w:name w:val="Text"/>
    <w:basedOn w:val="a"/>
    <w:link w:val="TextZchn"/>
    <w:qFormat/>
    <w:rsid w:val="00A84A70"/>
    <w:rPr>
      <w:lang w:val="de-DE"/>
    </w:rPr>
  </w:style>
  <w:style w:type="character" w:customStyle="1" w:styleId="UnterberschriftZchn">
    <w:name w:val="Unterüberschrift Zchn"/>
    <w:basedOn w:val="a0"/>
    <w:link w:val="Unterberschrift"/>
    <w:rsid w:val="00A84A70"/>
    <w:rPr>
      <w:rFonts w:ascii="Arial" w:hAnsi="Arial" w:cs="Arial"/>
      <w:b/>
      <w:sz w:val="20"/>
      <w:szCs w:val="20"/>
      <w:lang w:val="de-DE"/>
    </w:rPr>
  </w:style>
  <w:style w:type="character" w:customStyle="1" w:styleId="TextZchn">
    <w:name w:val="Text Zchn"/>
    <w:basedOn w:val="a0"/>
    <w:link w:val="Text"/>
    <w:rsid w:val="00A84A70"/>
    <w:rPr>
      <w:rFonts w:ascii="Arial" w:hAnsi="Arial"/>
      <w:sz w:val="20"/>
      <w:lang w:val="de-DE"/>
    </w:rPr>
  </w:style>
  <w:style w:type="paragraph" w:customStyle="1" w:styleId="Standard1">
    <w:name w:val="Standard1"/>
    <w:rsid w:val="001409D1"/>
    <w:pPr>
      <w:jc w:val="both"/>
    </w:pPr>
    <w:rPr>
      <w:rFonts w:ascii="Arial" w:eastAsia="ヒラギノ角ゴ Pro W3" w:hAnsi="Arial"/>
      <w:color w:val="000000"/>
      <w:kern w:val="2"/>
      <w:lang w:val="en-GB"/>
    </w:rPr>
  </w:style>
  <w:style w:type="paragraph" w:customStyle="1" w:styleId="Listing-Leadorange">
    <w:name w:val="Listing - Lead orange"/>
    <w:basedOn w:val="a"/>
    <w:uiPriority w:val="99"/>
    <w:rsid w:val="000B3D40"/>
    <w:pPr>
      <w:widowControl w:val="0"/>
      <w:tabs>
        <w:tab w:val="left" w:pos="283"/>
      </w:tabs>
      <w:suppressAutoHyphens/>
      <w:autoSpaceDE w:val="0"/>
      <w:autoSpaceDN w:val="0"/>
      <w:adjustRightInd w:val="0"/>
      <w:spacing w:after="113" w:line="200" w:lineRule="atLeast"/>
      <w:textAlignment w:val="baseline"/>
    </w:pPr>
    <w:rPr>
      <w:rFonts w:ascii="ArialMT" w:hAnsi="ArialMT" w:cs="ArialMT"/>
      <w:color w:val="000000"/>
      <w:position w:val="2"/>
      <w:szCs w:val="20"/>
    </w:rPr>
  </w:style>
  <w:style w:type="character" w:customStyle="1" w:styleId="AufzhlungszeichenundNummerierung5AufzhlungszeichenundNummerierung">
    <w:name w:val="Aufzählungszeichen und Nummerierung5 (Aufzählungszeichen und Nummerierung)"/>
    <w:uiPriority w:val="99"/>
    <w:rsid w:val="000B3D40"/>
    <w:rPr>
      <w:color w:val="F37520"/>
      <w:sz w:val="22"/>
      <w:szCs w:val="22"/>
    </w:rPr>
  </w:style>
  <w:style w:type="paragraph" w:styleId="a9">
    <w:name w:val="List Paragraph"/>
    <w:basedOn w:val="a"/>
    <w:uiPriority w:val="34"/>
    <w:qFormat/>
    <w:rsid w:val="00B3096B"/>
    <w:pPr>
      <w:spacing w:after="0"/>
      <w:ind w:left="720"/>
      <w:contextualSpacing/>
    </w:pPr>
    <w:rPr>
      <w:rFonts w:asciiTheme="minorHAnsi" w:eastAsiaTheme="minorEastAsia" w:hAnsiTheme="minorHAnsi" w:cstheme="minorBidi"/>
      <w:sz w:val="24"/>
      <w:szCs w:val="24"/>
      <w:lang w:eastAsia="de-DE"/>
    </w:rPr>
  </w:style>
  <w:style w:type="paragraph" w:styleId="aa">
    <w:name w:val="Balloon Text"/>
    <w:basedOn w:val="a"/>
    <w:link w:val="ab"/>
    <w:uiPriority w:val="99"/>
    <w:semiHidden/>
    <w:unhideWhenUsed/>
    <w:rsid w:val="009734B0"/>
    <w:pPr>
      <w:spacing w:after="0"/>
    </w:pPr>
    <w:rPr>
      <w:rFonts w:ascii="Lucida Grande" w:hAnsi="Lucida Grande" w:cs="Lucida Grande"/>
      <w:sz w:val="18"/>
      <w:szCs w:val="18"/>
    </w:rPr>
  </w:style>
  <w:style w:type="character" w:customStyle="1" w:styleId="ab">
    <w:name w:val="註解方塊文字 字元"/>
    <w:basedOn w:val="a0"/>
    <w:link w:val="aa"/>
    <w:uiPriority w:val="99"/>
    <w:semiHidden/>
    <w:rsid w:val="009734B0"/>
    <w:rPr>
      <w:rFonts w:ascii="Lucida Grande" w:hAnsi="Lucida Grande" w:cs="Lucida Grande"/>
      <w:sz w:val="18"/>
      <w:szCs w:val="18"/>
    </w:rPr>
  </w:style>
  <w:style w:type="paragraph" w:styleId="Web">
    <w:name w:val="Normal (Web)"/>
    <w:basedOn w:val="a"/>
    <w:uiPriority w:val="99"/>
    <w:unhideWhenUsed/>
    <w:rsid w:val="00A56B5A"/>
    <w:pPr>
      <w:spacing w:before="100" w:beforeAutospacing="1" w:after="100" w:afterAutospacing="1"/>
    </w:pPr>
    <w:rPr>
      <w:rFonts w:ascii="Times" w:eastAsiaTheme="minorEastAsia" w:hAnsi="Times"/>
      <w:szCs w:val="20"/>
      <w:lang w:eastAsia="de-DE"/>
    </w:rPr>
  </w:style>
  <w:style w:type="character" w:styleId="ac">
    <w:name w:val="Hyperlink"/>
    <w:uiPriority w:val="99"/>
    <w:unhideWhenUsed/>
    <w:rsid w:val="00AA5908"/>
    <w:rPr>
      <w:color w:val="0000FF"/>
      <w:u w:val="single"/>
    </w:rPr>
  </w:style>
  <w:style w:type="character" w:customStyle="1" w:styleId="xn-location">
    <w:name w:val="xn-location"/>
    <w:basedOn w:val="a0"/>
    <w:rsid w:val="00C1712D"/>
  </w:style>
  <w:style w:type="paragraph" w:styleId="ad">
    <w:name w:val="Revision"/>
    <w:hidden/>
    <w:uiPriority w:val="99"/>
    <w:semiHidden/>
    <w:rsid w:val="00157FCE"/>
    <w:rPr>
      <w:rFonts w:ascii="Arial"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70"/>
    <w:pPr>
      <w:spacing w:after="200"/>
    </w:pPr>
    <w:rPr>
      <w:rFonts w:ascii="Arial" w:hAnsi="Arial"/>
      <w:szCs w:val="22"/>
    </w:rPr>
  </w:style>
  <w:style w:type="paragraph" w:styleId="1">
    <w:name w:val="heading 1"/>
    <w:basedOn w:val="a"/>
    <w:link w:val="10"/>
    <w:uiPriority w:val="9"/>
    <w:qFormat/>
    <w:rsid w:val="00B47FDF"/>
    <w:pPr>
      <w:keepNext/>
      <w:keepLines/>
      <w:spacing w:before="480" w:after="0"/>
      <w:outlineLvl w:val="0"/>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FDF"/>
    <w:pPr>
      <w:tabs>
        <w:tab w:val="center" w:pos="4680"/>
        <w:tab w:val="right" w:pos="9360"/>
      </w:tabs>
      <w:spacing w:after="0"/>
    </w:pPr>
  </w:style>
  <w:style w:type="character" w:customStyle="1" w:styleId="a4">
    <w:name w:val="頁首 字元"/>
    <w:basedOn w:val="a0"/>
    <w:link w:val="a3"/>
    <w:uiPriority w:val="99"/>
    <w:rsid w:val="00B47FDF"/>
  </w:style>
  <w:style w:type="paragraph" w:styleId="a5">
    <w:name w:val="footer"/>
    <w:basedOn w:val="a"/>
    <w:link w:val="a6"/>
    <w:uiPriority w:val="99"/>
    <w:unhideWhenUsed/>
    <w:rsid w:val="00B47FDF"/>
    <w:pPr>
      <w:tabs>
        <w:tab w:val="center" w:pos="4680"/>
        <w:tab w:val="right" w:pos="9360"/>
      </w:tabs>
      <w:spacing w:after="0"/>
    </w:pPr>
  </w:style>
  <w:style w:type="character" w:customStyle="1" w:styleId="a6">
    <w:name w:val="頁尾 字元"/>
    <w:basedOn w:val="a0"/>
    <w:link w:val="a5"/>
    <w:uiPriority w:val="99"/>
    <w:rsid w:val="00B47FDF"/>
  </w:style>
  <w:style w:type="paragraph" w:styleId="a7">
    <w:name w:val="Subtitle"/>
    <w:basedOn w:val="a"/>
    <w:next w:val="a"/>
    <w:link w:val="a8"/>
    <w:uiPriority w:val="11"/>
    <w:rsid w:val="00A84A70"/>
    <w:pPr>
      <w:numPr>
        <w:ilvl w:val="1"/>
      </w:numPr>
    </w:pPr>
    <w:rPr>
      <w:rFonts w:eastAsia="Times New Roman"/>
      <w:iCs/>
      <w:spacing w:val="15"/>
      <w:szCs w:val="24"/>
    </w:rPr>
  </w:style>
  <w:style w:type="character" w:customStyle="1" w:styleId="a8">
    <w:name w:val="副標題 字元"/>
    <w:basedOn w:val="a0"/>
    <w:link w:val="a7"/>
    <w:uiPriority w:val="11"/>
    <w:rsid w:val="00A84A70"/>
    <w:rPr>
      <w:rFonts w:ascii="Arial" w:eastAsia="Times New Roman" w:hAnsi="Arial" w:cs="Times New Roman"/>
      <w:iCs/>
      <w:spacing w:val="15"/>
      <w:sz w:val="20"/>
      <w:szCs w:val="24"/>
    </w:rPr>
  </w:style>
  <w:style w:type="character" w:customStyle="1" w:styleId="10">
    <w:name w:val="標題 1 字元"/>
    <w:basedOn w:val="a0"/>
    <w:link w:val="1"/>
    <w:uiPriority w:val="9"/>
    <w:rsid w:val="00B47FDF"/>
    <w:rPr>
      <w:rFonts w:ascii="Arial" w:eastAsia="Times New Roman" w:hAnsi="Arial" w:cs="Times New Roman"/>
      <w:b/>
      <w:bCs/>
      <w:szCs w:val="28"/>
    </w:rPr>
  </w:style>
  <w:style w:type="paragraph" w:customStyle="1" w:styleId="TiteldesDokuments">
    <w:name w:val="Titel des Dokuments"/>
    <w:basedOn w:val="a"/>
    <w:link w:val="TiteldesDokumentsZchn"/>
    <w:qFormat/>
    <w:rsid w:val="00A84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pPr>
    <w:rPr>
      <w:szCs w:val="20"/>
      <w:lang w:val="de-DE"/>
    </w:rPr>
  </w:style>
  <w:style w:type="paragraph" w:customStyle="1" w:styleId="OrtundDatum">
    <w:name w:val="Ort und Datum"/>
    <w:basedOn w:val="a"/>
    <w:link w:val="OrtundDatumZchn"/>
    <w:qFormat/>
    <w:rsid w:val="00A84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pPr>
    <w:rPr>
      <w:szCs w:val="20"/>
      <w:lang w:val="de-DE"/>
    </w:rPr>
  </w:style>
  <w:style w:type="character" w:customStyle="1" w:styleId="TiteldesDokumentsZchn">
    <w:name w:val="Titel des Dokuments Zchn"/>
    <w:basedOn w:val="a0"/>
    <w:link w:val="TiteldesDokuments"/>
    <w:rsid w:val="00A84A70"/>
    <w:rPr>
      <w:rFonts w:ascii="Arial" w:hAnsi="Arial" w:cs="Times New Roman"/>
      <w:sz w:val="20"/>
      <w:szCs w:val="20"/>
      <w:lang w:val="de-DE"/>
    </w:rPr>
  </w:style>
  <w:style w:type="paragraph" w:customStyle="1" w:styleId="berschrift1desDokuments">
    <w:name w:val="Überschrift 1 des Dokuments"/>
    <w:basedOn w:val="a"/>
    <w:link w:val="berschrift1desDokumentsZchn"/>
    <w:qFormat/>
    <w:rsid w:val="00A84A70"/>
    <w:rPr>
      <w:rFonts w:cs="Arial"/>
      <w:b/>
      <w:szCs w:val="20"/>
      <w:lang w:val="de-DE"/>
    </w:rPr>
  </w:style>
  <w:style w:type="character" w:customStyle="1" w:styleId="OrtundDatumZchn">
    <w:name w:val="Ort und Datum Zchn"/>
    <w:basedOn w:val="a0"/>
    <w:link w:val="OrtundDatum"/>
    <w:rsid w:val="00A84A70"/>
    <w:rPr>
      <w:rFonts w:ascii="Arial" w:hAnsi="Arial" w:cs="Times New Roman"/>
      <w:sz w:val="20"/>
      <w:szCs w:val="20"/>
      <w:lang w:val="de-DE"/>
    </w:rPr>
  </w:style>
  <w:style w:type="paragraph" w:customStyle="1" w:styleId="Unterberschrift">
    <w:name w:val="Unterüberschrift"/>
    <w:basedOn w:val="a"/>
    <w:link w:val="UnterberschriftZchn"/>
    <w:qFormat/>
    <w:rsid w:val="00A84A70"/>
    <w:rPr>
      <w:rFonts w:cs="Arial"/>
      <w:b/>
      <w:szCs w:val="20"/>
      <w:lang w:val="de-DE"/>
    </w:rPr>
  </w:style>
  <w:style w:type="character" w:customStyle="1" w:styleId="berschrift1desDokumentsZchn">
    <w:name w:val="Überschrift 1 des Dokuments Zchn"/>
    <w:basedOn w:val="a0"/>
    <w:link w:val="berschrift1desDokuments"/>
    <w:rsid w:val="00A84A70"/>
    <w:rPr>
      <w:rFonts w:ascii="Arial" w:hAnsi="Arial" w:cs="Arial"/>
      <w:b/>
      <w:sz w:val="20"/>
      <w:szCs w:val="20"/>
      <w:lang w:val="de-DE"/>
    </w:rPr>
  </w:style>
  <w:style w:type="paragraph" w:customStyle="1" w:styleId="Text">
    <w:name w:val="Text"/>
    <w:basedOn w:val="a"/>
    <w:link w:val="TextZchn"/>
    <w:qFormat/>
    <w:rsid w:val="00A84A70"/>
    <w:rPr>
      <w:lang w:val="de-DE"/>
    </w:rPr>
  </w:style>
  <w:style w:type="character" w:customStyle="1" w:styleId="UnterberschriftZchn">
    <w:name w:val="Unterüberschrift Zchn"/>
    <w:basedOn w:val="a0"/>
    <w:link w:val="Unterberschrift"/>
    <w:rsid w:val="00A84A70"/>
    <w:rPr>
      <w:rFonts w:ascii="Arial" w:hAnsi="Arial" w:cs="Arial"/>
      <w:b/>
      <w:sz w:val="20"/>
      <w:szCs w:val="20"/>
      <w:lang w:val="de-DE"/>
    </w:rPr>
  </w:style>
  <w:style w:type="character" w:customStyle="1" w:styleId="TextZchn">
    <w:name w:val="Text Zchn"/>
    <w:basedOn w:val="a0"/>
    <w:link w:val="Text"/>
    <w:rsid w:val="00A84A70"/>
    <w:rPr>
      <w:rFonts w:ascii="Arial" w:hAnsi="Arial"/>
      <w:sz w:val="20"/>
      <w:lang w:val="de-DE"/>
    </w:rPr>
  </w:style>
  <w:style w:type="paragraph" w:customStyle="1" w:styleId="Standard1">
    <w:name w:val="Standard1"/>
    <w:rsid w:val="001409D1"/>
    <w:pPr>
      <w:jc w:val="both"/>
    </w:pPr>
    <w:rPr>
      <w:rFonts w:ascii="Arial" w:eastAsia="ヒラギノ角ゴ Pro W3" w:hAnsi="Arial"/>
      <w:color w:val="000000"/>
      <w:kern w:val="2"/>
      <w:lang w:val="en-GB"/>
    </w:rPr>
  </w:style>
  <w:style w:type="paragraph" w:customStyle="1" w:styleId="Listing-Leadorange">
    <w:name w:val="Listing - Lead orange"/>
    <w:basedOn w:val="a"/>
    <w:uiPriority w:val="99"/>
    <w:rsid w:val="000B3D40"/>
    <w:pPr>
      <w:widowControl w:val="0"/>
      <w:tabs>
        <w:tab w:val="left" w:pos="283"/>
      </w:tabs>
      <w:suppressAutoHyphens/>
      <w:autoSpaceDE w:val="0"/>
      <w:autoSpaceDN w:val="0"/>
      <w:adjustRightInd w:val="0"/>
      <w:spacing w:after="113" w:line="200" w:lineRule="atLeast"/>
      <w:textAlignment w:val="baseline"/>
    </w:pPr>
    <w:rPr>
      <w:rFonts w:ascii="ArialMT" w:hAnsi="ArialMT" w:cs="ArialMT"/>
      <w:color w:val="000000"/>
      <w:position w:val="2"/>
      <w:szCs w:val="20"/>
    </w:rPr>
  </w:style>
  <w:style w:type="character" w:customStyle="1" w:styleId="AufzhlungszeichenundNummerierung5AufzhlungszeichenundNummerierung">
    <w:name w:val="Aufzählungszeichen und Nummerierung5 (Aufzählungszeichen und Nummerierung)"/>
    <w:uiPriority w:val="99"/>
    <w:rsid w:val="000B3D40"/>
    <w:rPr>
      <w:color w:val="F37520"/>
      <w:sz w:val="22"/>
      <w:szCs w:val="22"/>
    </w:rPr>
  </w:style>
  <w:style w:type="paragraph" w:styleId="a9">
    <w:name w:val="List Paragraph"/>
    <w:basedOn w:val="a"/>
    <w:uiPriority w:val="34"/>
    <w:qFormat/>
    <w:rsid w:val="00B3096B"/>
    <w:pPr>
      <w:spacing w:after="0"/>
      <w:ind w:left="720"/>
      <w:contextualSpacing/>
    </w:pPr>
    <w:rPr>
      <w:rFonts w:asciiTheme="minorHAnsi" w:eastAsiaTheme="minorEastAsia" w:hAnsiTheme="minorHAnsi" w:cstheme="minorBidi"/>
      <w:sz w:val="24"/>
      <w:szCs w:val="24"/>
      <w:lang w:eastAsia="de-DE"/>
    </w:rPr>
  </w:style>
  <w:style w:type="paragraph" w:styleId="aa">
    <w:name w:val="Balloon Text"/>
    <w:basedOn w:val="a"/>
    <w:link w:val="ab"/>
    <w:uiPriority w:val="99"/>
    <w:semiHidden/>
    <w:unhideWhenUsed/>
    <w:rsid w:val="009734B0"/>
    <w:pPr>
      <w:spacing w:after="0"/>
    </w:pPr>
    <w:rPr>
      <w:rFonts w:ascii="Lucida Grande" w:hAnsi="Lucida Grande" w:cs="Lucida Grande"/>
      <w:sz w:val="18"/>
      <w:szCs w:val="18"/>
    </w:rPr>
  </w:style>
  <w:style w:type="character" w:customStyle="1" w:styleId="ab">
    <w:name w:val="註解方塊文字 字元"/>
    <w:basedOn w:val="a0"/>
    <w:link w:val="aa"/>
    <w:uiPriority w:val="99"/>
    <w:semiHidden/>
    <w:rsid w:val="009734B0"/>
    <w:rPr>
      <w:rFonts w:ascii="Lucida Grande" w:hAnsi="Lucida Grande" w:cs="Lucida Grande"/>
      <w:sz w:val="18"/>
      <w:szCs w:val="18"/>
    </w:rPr>
  </w:style>
  <w:style w:type="paragraph" w:styleId="Web">
    <w:name w:val="Normal (Web)"/>
    <w:basedOn w:val="a"/>
    <w:uiPriority w:val="99"/>
    <w:unhideWhenUsed/>
    <w:rsid w:val="00A56B5A"/>
    <w:pPr>
      <w:spacing w:before="100" w:beforeAutospacing="1" w:after="100" w:afterAutospacing="1"/>
    </w:pPr>
    <w:rPr>
      <w:rFonts w:ascii="Times" w:eastAsiaTheme="minorEastAsia" w:hAnsi="Times"/>
      <w:szCs w:val="20"/>
      <w:lang w:eastAsia="de-DE"/>
    </w:rPr>
  </w:style>
  <w:style w:type="character" w:styleId="ac">
    <w:name w:val="Hyperlink"/>
    <w:uiPriority w:val="99"/>
    <w:unhideWhenUsed/>
    <w:rsid w:val="00AA5908"/>
    <w:rPr>
      <w:color w:val="0000FF"/>
      <w:u w:val="single"/>
    </w:rPr>
  </w:style>
  <w:style w:type="character" w:customStyle="1" w:styleId="xn-location">
    <w:name w:val="xn-location"/>
    <w:basedOn w:val="a0"/>
    <w:rsid w:val="00C1712D"/>
  </w:style>
  <w:style w:type="paragraph" w:styleId="ad">
    <w:name w:val="Revision"/>
    <w:hidden/>
    <w:uiPriority w:val="99"/>
    <w:semiHidden/>
    <w:rsid w:val="00157FCE"/>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9292">
      <w:bodyDiv w:val="1"/>
      <w:marLeft w:val="0"/>
      <w:marRight w:val="0"/>
      <w:marTop w:val="0"/>
      <w:marBottom w:val="0"/>
      <w:divBdr>
        <w:top w:val="none" w:sz="0" w:space="0" w:color="auto"/>
        <w:left w:val="none" w:sz="0" w:space="0" w:color="auto"/>
        <w:bottom w:val="none" w:sz="0" w:space="0" w:color="auto"/>
        <w:right w:val="none" w:sz="0" w:space="0" w:color="auto"/>
      </w:divBdr>
    </w:div>
    <w:div w:id="358089717">
      <w:bodyDiv w:val="1"/>
      <w:marLeft w:val="0"/>
      <w:marRight w:val="0"/>
      <w:marTop w:val="0"/>
      <w:marBottom w:val="0"/>
      <w:divBdr>
        <w:top w:val="none" w:sz="0" w:space="0" w:color="auto"/>
        <w:left w:val="none" w:sz="0" w:space="0" w:color="auto"/>
        <w:bottom w:val="none" w:sz="0" w:space="0" w:color="auto"/>
        <w:right w:val="none" w:sz="0" w:space="0" w:color="auto"/>
      </w:divBdr>
    </w:div>
    <w:div w:id="1122305788">
      <w:bodyDiv w:val="1"/>
      <w:marLeft w:val="0"/>
      <w:marRight w:val="0"/>
      <w:marTop w:val="0"/>
      <w:marBottom w:val="0"/>
      <w:divBdr>
        <w:top w:val="none" w:sz="0" w:space="0" w:color="auto"/>
        <w:left w:val="none" w:sz="0" w:space="0" w:color="auto"/>
        <w:bottom w:val="none" w:sz="0" w:space="0" w:color="auto"/>
        <w:right w:val="none" w:sz="0" w:space="0" w:color="auto"/>
      </w:divBdr>
    </w:div>
    <w:div w:id="1616709609">
      <w:bodyDiv w:val="1"/>
      <w:marLeft w:val="0"/>
      <w:marRight w:val="0"/>
      <w:marTop w:val="0"/>
      <w:marBottom w:val="0"/>
      <w:divBdr>
        <w:top w:val="none" w:sz="0" w:space="0" w:color="auto"/>
        <w:left w:val="none" w:sz="0" w:space="0" w:color="auto"/>
        <w:bottom w:val="none" w:sz="0" w:space="0" w:color="auto"/>
        <w:right w:val="none" w:sz="0" w:space="0" w:color="auto"/>
      </w:divBdr>
    </w:div>
    <w:div w:id="1774082901">
      <w:bodyDiv w:val="1"/>
      <w:marLeft w:val="0"/>
      <w:marRight w:val="0"/>
      <w:marTop w:val="0"/>
      <w:marBottom w:val="0"/>
      <w:divBdr>
        <w:top w:val="none" w:sz="0" w:space="0" w:color="auto"/>
        <w:left w:val="none" w:sz="0" w:space="0" w:color="auto"/>
        <w:bottom w:val="none" w:sz="0" w:space="0" w:color="auto"/>
        <w:right w:val="none" w:sz="0" w:space="0" w:color="auto"/>
      </w:divBdr>
    </w:div>
    <w:div w:id="20757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ltaw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E8BD-573A-4DE5-8DD6-B0692E3D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Delta Energy Systems</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delangd</dc:creator>
  <cp:lastModifiedBy>WENDY.SHIH 施昀廷</cp:lastModifiedBy>
  <cp:revision>3</cp:revision>
  <cp:lastPrinted>2015-09-14T10:05:00Z</cp:lastPrinted>
  <dcterms:created xsi:type="dcterms:W3CDTF">2015-09-14T09:30:00Z</dcterms:created>
  <dcterms:modified xsi:type="dcterms:W3CDTF">2015-09-14T10:11:00Z</dcterms:modified>
</cp:coreProperties>
</file>